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t>Aarav Mehta</w:t>
      </w:r>
    </w:p>
    <w:p>
      <w:pPr>
        <w:spacing w:before="0" w:after="40" w:line="276" w:lineRule="auto"/>
      </w:pPr>
      <w:r>
        <w:t>Principal Full Stack Architect | Java, Spring Boot, React &amp; Microservices | 11+ Years</w:t>
      </w:r>
    </w:p>
    <w:p>
      <w:pPr>
        <w:spacing w:before="0" w:after="160" w:line="276" w:lineRule="auto"/>
      </w:pPr>
      <w:r>
        <w:t>Bengaluru, India | +91 98450 11223 | aarav.mehta@techvision.io | github.com/aaravm-dev</w:t>
      </w:r>
    </w:p>
    <w:p>
      <w:pPr>
        <w:spacing w:before="160" w:after="60" w:line="276" w:lineRule="auto"/>
      </w:pPr>
      <w:r>
        <w:t>PROFESSIONAL SUMMARY</w:t>
      </w:r>
    </w:p>
    <w:p>
      <w:pPr>
        <w:spacing w:before="20" w:after="60" w:line="276" w:lineRule="auto"/>
      </w:pPr>
      <w:r>
        <w:t>Senior Full Stack Solutions Architect designing high-throughput web applications with Python, Java, React, JavaScript, and SQL microservices.</w:t>
        <w:br/>
        <w:t>Accomplished Principal Full Stack Architect with 11+ years of experience leading engineering teams to build highly scalable, distributed enterprise cloud applications. Proven track record architecting microservices with Spring Boot, Node.js, React, and AWS serving 10M+ daily active users with 99.99% SLA. Champion of automated CI/CD pipelines, Test-Driven Development (TDD), and domain-driven design.</w:t>
      </w:r>
    </w:p>
    <w:p>
      <w:pPr>
        <w:spacing w:before="160" w:after="60" w:line="276" w:lineRule="auto"/>
      </w:pPr>
      <w:r>
        <w:t>TECHNICAL SKILLS</w:t>
      </w:r>
    </w:p>
    <w:p>
      <w:pPr>
        <w:pStyle w:val="ListBullet"/>
        <w:spacing w:before="20" w:after="40" w:line="276" w:lineRule="auto"/>
      </w:pPr>
      <w:r>
        <w:t>Core Technical &amp; Engineering Competencies: Core Technical &amp; Engineering Competencies, JavaScript, Python, React, Java, SQL</w:t>
        <w:br/>
        <w:t>Specialized Frameworks, Databases &amp; Tooling: Specialized Frameworks, Databases &amp; Tooling, Spring Boot, TypeScript, REST API, Docker</w:t>
      </w:r>
    </w:p>
    <w:p>
      <w:pPr>
        <w:pStyle w:val="ListBullet"/>
        <w:spacing w:before="20" w:after="40" w:line="276" w:lineRule="auto"/>
      </w:pPr>
      <w:r>
        <w:t>Frameworks &amp; Web: Spring Boot 3, Spring Cloud, React 18, Next.js, Redux Toolkit, Node.js, Express</w:t>
      </w:r>
    </w:p>
    <w:p>
      <w:pPr>
        <w:pStyle w:val="ListBullet"/>
        <w:spacing w:before="20" w:after="40" w:line="276" w:lineRule="auto"/>
      </w:pPr>
      <w:r>
        <w:t>Architecture &amp; Cloud: Microservices, Event-Driven Architecture, Apache Kafka, AWS (ECS, Lambda, S3, RDS), Docker, Kubernetes</w:t>
      </w:r>
    </w:p>
    <w:p>
      <w:pPr>
        <w:pStyle w:val="ListBullet"/>
        <w:spacing w:before="20" w:after="40" w:line="276" w:lineRule="auto"/>
      </w:pPr>
      <w:r>
        <w:t>Databases &amp; Cache: PostgreSQL, MongoDB, Redis, Elasticsearch</w:t>
      </w:r>
    </w:p>
    <w:p>
      <w:pPr>
        <w:pStyle w:val="ListBullet"/>
        <w:spacing w:before="20" w:after="40" w:line="276" w:lineRule="auto"/>
      </w:pPr>
      <w:r>
        <w:t>Practices &amp; Tools: TDD/BDD, JUnit 5, Jest, CI/CD (GitHub Actions), REST APIs, GraphQL, Agile/Scrum</w:t>
      </w:r>
    </w:p>
    <w:p>
      <w:pPr>
        <w:spacing w:before="160" w:after="60" w:line="276" w:lineRule="auto"/>
      </w:pPr>
      <w:r>
        <w:t>PROFESSIONAL EXPERIENCE</w:t>
      </w:r>
    </w:p>
    <w:p>
      <w:pPr>
        <w:spacing w:before="20" w:after="60" w:line="276" w:lineRule="auto"/>
      </w:pPr>
      <w:r>
        <w:t>Principal Architect — Apex Technologies | Bengaluru | 2021 - Present</w:t>
      </w:r>
    </w:p>
    <w:p>
      <w:pPr>
        <w:pStyle w:val="ListBullet"/>
        <w:spacing w:before="20" w:after="40" w:line="276" w:lineRule="auto"/>
      </w:pPr>
      <w:r>
        <w:t>- Developed full-stack web applications and microservices using Python, Java, React, JavaScript, and SQL.</w:t>
        <w:br/>
        <w:t>Architected event-driven microservices platform on AWS handling 25,000 requests/sec, reducing p99 latency from 450ms to 65ms.</w:t>
      </w:r>
    </w:p>
    <w:p>
      <w:pPr>
        <w:pStyle w:val="ListBullet"/>
        <w:spacing w:before="20" w:after="40" w:line="276" w:lineRule="auto"/>
      </w:pPr>
      <w:r>
        <w:t>Spearheaded enterprise frontend migration to React 18 and Next.js, boosting Core Web Vitals score by 42% and decreasing bounce rates by 28%.</w:t>
      </w:r>
    </w:p>
    <w:p>
      <w:pPr>
        <w:pStyle w:val="ListBullet"/>
        <w:spacing w:before="20" w:after="40" w:line="276" w:lineRule="auto"/>
      </w:pPr>
      <w:r>
        <w:t>Mentored a cross-functional engineering team of 24 developers across backend, frontend, and DevOps disciplines.</w:t>
      </w:r>
    </w:p>
    <w:p>
      <w:pPr>
        <w:pStyle w:val="ListBullet"/>
        <w:spacing w:before="20" w:after="40" w:line="276" w:lineRule="auto"/>
      </w:pPr>
      <w:r>
        <w:t>Enforced strict engineering standards including 85%+ test coverage, automated security scanning via SonarQube, and zero-downtime canary deployments.</w:t>
      </w:r>
    </w:p>
    <w:p>
      <w:pPr>
        <w:spacing w:before="20" w:after="60" w:line="276" w:lineRule="auto"/>
      </w:pPr>
      <w:r>
        <w:t>Lead Full Stack Engineer — Innovate Cloud Solutions | Hyderabad | 2017 - 2021</w:t>
      </w:r>
    </w:p>
    <w:p>
      <w:pPr>
        <w:pStyle w:val="ListBullet"/>
        <w:spacing w:before="20" w:after="40" w:line="276" w:lineRule="auto"/>
      </w:pPr>
      <w:r>
        <w:t>Engineered multi-tenant SaaS billing platform utilizing Spring Boot, PostgreSQL, and Angular with seamless Stripe integration.</w:t>
      </w:r>
    </w:p>
    <w:p>
      <w:pPr>
        <w:pStyle w:val="ListBullet"/>
        <w:spacing w:before="20" w:after="40" w:line="276" w:lineRule="auto"/>
      </w:pPr>
      <w:r>
        <w:t>Refactored legacy monolith into 14 containerized microservices orchestrated with Kubernetes and Docker.</w:t>
      </w:r>
    </w:p>
    <w:p>
      <w:pPr>
        <w:pStyle w:val="ListBullet"/>
        <w:spacing w:before="20" w:after="40" w:line="276" w:lineRule="auto"/>
      </w:pPr>
      <w:r>
        <w:t>Automated end-to-end integration and load testing suites using Cypress and k6, slashing deployment cycle time by 60%.</w:t>
      </w:r>
    </w:p>
    <w:p>
      <w:pPr>
        <w:spacing w:before="160" w:after="60" w:line="276" w:lineRule="auto"/>
      </w:pPr>
      <w:r>
        <w:t>EDUCATION</w:t>
      </w:r>
    </w:p>
    <w:p>
      <w:pPr>
        <w:spacing w:before="20" w:after="60" w:line="276" w:lineRule="auto"/>
      </w:pPr>
      <w:r>
        <w:t>Master of Science in Software Engineering | 2015</w:t>
        <w:br/>
        <w:t>Bachelor of Technology (B.Tech) in Computer Science | 2013</w:t>
      </w:r>
    </w:p>
    <w:p>
      <w:pPr>
        <w:spacing w:before="160" w:after="60" w:line="276" w:lineRule="auto"/>
      </w:pPr>
      <w:r>
        <w:t>CERTIFICATIONS</w:t>
      </w:r>
    </w:p>
    <w:p>
      <w:pPr>
        <w:pStyle w:val="ListBullet"/>
        <w:spacing w:before="20" w:after="40" w:line="276" w:lineRule="auto"/>
      </w:pPr>
      <w:r>
        <w:t>- AWS Certified Developer - Associate</w:t>
        <w:br/>
        <w:t>- Oracle Certified Professional: Java SE Programmer</w:t>
      </w:r>
    </w:p>
    <w:p>
      <w:pPr>
        <w:pStyle w:val="ListBullet"/>
        <w:spacing w:before="20" w:after="40" w:line="276" w:lineRule="auto"/>
      </w:pPr>
      <w:r>
        <w:t>Oracle Certified Professional: Java SE 11 Developer</w:t>
      </w:r>
    </w:p>
    <w:p>
      <w:pPr>
        <w:spacing w:before="160" w:after="60" w:line="276" w:lineRule="auto"/>
      </w:pPr>
      <w:r>
        <w:t>ARCHITECTURAL PROJECTS &amp; KEY DELIVERABLES</w:t>
      </w:r>
    </w:p>
    <w:p>
      <w:pPr>
        <w:spacing w:before="20" w:after="60" w:line="276" w:lineRule="auto"/>
      </w:pPr>
      <w:r>
        <w:t>Enterprise Payment Gateway Modernization — High-volume payment and settlement ledger engine handling .2B in annualized transactions across 6 countries.</w:t>
      </w:r>
    </w:p>
    <w:p>
      <w:pPr>
        <w:pStyle w:val="ListBullet"/>
        <w:spacing w:before="20" w:after="40" w:line="276" w:lineRule="auto"/>
      </w:pPr>
      <w:r>
        <w:t>Designed event-driven microservices architecture using Spring Boot 3, Kafka event streaming, and AWS Aurora PostgreSQL with multi-region failover.</w:t>
      </w:r>
    </w:p>
    <w:p>
      <w:pPr>
        <w:pStyle w:val="ListBullet"/>
        <w:spacing w:before="20" w:after="40" w:line="276" w:lineRule="auto"/>
      </w:pPr>
      <w:r>
        <w:t>Engineered in-memory state caching and deduplication utilizing Redis Cluster, reducing transaction settlement latency by 74% and eliminating race conditions.</w:t>
      </w:r>
    </w:p>
    <w:p>
      <w:pPr>
        <w:pStyle w:val="ListBullet"/>
        <w:spacing w:before="20" w:after="40" w:line="276" w:lineRule="auto"/>
      </w:pPr>
      <w:r>
        <w:t>Achieved strict PCI-DSS Level 1 compliance and integrated MTLS mutual authentication between inter-service mesh components.</w:t>
      </w:r>
    </w:p>
    <w:p>
      <w:pPr>
        <w:spacing w:before="20" w:after="60" w:line="276" w:lineRule="auto"/>
      </w:pPr>
      <w:r>
        <w:t>Global B2B Portal Modernization — Migration of monolithic enterprise portal into modular micro-frontends serving 10M+ daily active sessions.</w:t>
      </w:r>
    </w:p>
    <w:p>
      <w:pPr>
        <w:pStyle w:val="ListBullet"/>
        <w:spacing w:before="20" w:after="40" w:line="276" w:lineRule="auto"/>
      </w:pPr>
      <w:r>
        <w:t>Implemented Webpack 5 Module Federation with React 18, Next.js, and TypeScript, decoupling deployment pipelines across 6 distributed squads.</w:t>
      </w:r>
    </w:p>
    <w:p>
      <w:pPr>
        <w:pStyle w:val="ListBullet"/>
        <w:spacing w:before="20" w:after="40" w:line="276" w:lineRule="auto"/>
      </w:pPr>
      <w:r>
        <w:t>Constructed reusable enterprise Design System with Tailwind CSS and Radix UI primitives, ensuring WCAG 2.1 AA accessibility standards.</w:t>
      </w:r>
    </w:p>
    <w:p>
      <w:pPr>
        <w:spacing w:before="160" w:after="60" w:line="276" w:lineRule="auto"/>
      </w:pPr>
      <w:r>
        <w:t>TECHNICAL LEADERSHIP &amp; GOVERNANCE</w:t>
      </w:r>
    </w:p>
    <w:p>
      <w:pPr>
        <w:pStyle w:val="ListBullet"/>
        <w:spacing w:before="20" w:after="40" w:line="276" w:lineRule="auto"/>
      </w:pPr>
      <w:r>
        <w:t>Headed Architecture Review Board (ARB), establishing engineering RFCs, microservice blueprint templates, and domain-driven design (DDD) boundaries.</w:t>
      </w:r>
    </w:p>
    <w:p>
      <w:pPr>
        <w:pStyle w:val="ListBullet"/>
        <w:spacing w:before="20" w:after="40" w:line="276" w:lineRule="auto"/>
      </w:pPr>
      <w:r>
        <w:t>Mentored 24 senior software engineers and team leads, conducting regular deep dives on distributed consensus, lock contention, and garbage collection tuning.</w:t>
      </w:r>
    </w:p>
    <w:p>
      <w:pPr>
        <w:pStyle w:val="ListBullet"/>
        <w:spacing w:before="20" w:after="40" w:line="276" w:lineRule="auto"/>
      </w:pPr>
      <w:r>
        <w:t>Enforced automated CI/CD quality gates requiring 85%+ test coverage (JUnit 5, Mockito, Cypress) and automated SonarQube static analysis.</w:t>
      </w:r>
    </w:p>
    <w:p>
      <w:pPr>
        <w:spacing w:before="180" w:after="60" w:line="276" w:lineRule="auto"/>
      </w:pPr>
      <w:r>
        <w:t>IN-DEPTH ENTERPRISE PROJECTS &amp; DELIVERABLES</w:t>
      </w:r>
    </w:p>
    <w:p>
      <w:pPr>
        <w:spacing w:before="20" w:after="60" w:line="276" w:lineRule="auto"/>
      </w:pPr>
      <w:r>
        <w:t>Project: Cloud Payments Multi-Region Failover Architecture — Architected zero-downtime active-active database clustering and cross-region Kafka mirroring across AWS ap-south-1 and us-east-1.</w:t>
      </w:r>
    </w:p>
    <w:p>
      <w:pPr>
        <w:pStyle w:val="ListBullet"/>
        <w:spacing w:before="20" w:after="40" w:line="276" w:lineRule="auto"/>
      </w:pPr>
      <w:r>
        <w:t>Configured Aurora PostgreSQL global database with managed storage replication achieving sub-second replication latency across geographic continents.</w:t>
      </w:r>
    </w:p>
    <w:p>
      <w:pPr>
        <w:pStyle w:val="ListBullet"/>
        <w:spacing w:before="20" w:after="40" w:line="276" w:lineRule="auto"/>
      </w:pPr>
      <w:r>
        <w:t>Designed automated DNS health probe routing with AWS Route53 Application Recovery Controller, automatically diverting 40,000 req/sec during simulated regional blackouts.</w:t>
      </w:r>
    </w:p>
    <w:p>
      <w:pPr>
        <w:pStyle w:val="ListBullet"/>
        <w:spacing w:before="20" w:after="40" w:line="276" w:lineRule="auto"/>
      </w:pPr>
      <w:r>
        <w:t>Formulated strict MTLS certificate rotation pipelines and network isolation using AWS PrivateLink and Cilium egress firewalls.</w:t>
      </w:r>
    </w:p>
    <w:p>
      <w:pPr>
        <w:spacing w:before="20" w:after="60" w:line="276" w:lineRule="auto"/>
      </w:pPr>
      <w:r>
        <w:t>Project: Enterprise Micro-Frontend Core Framework — Created the enterprise-wide Webpack Module Federation shell powering 8 independent product domains.</w:t>
      </w:r>
    </w:p>
    <w:p>
      <w:pPr>
        <w:pStyle w:val="ListBullet"/>
        <w:spacing w:before="20" w:after="40" w:line="276" w:lineRule="auto"/>
      </w:pPr>
      <w:r>
        <w:t>Standardized shared React runtime context, authentication state persistence, and cross-micro-frontend event bus messaging.</w:t>
      </w:r>
    </w:p>
    <w:p>
      <w:pPr>
        <w:pStyle w:val="ListBullet"/>
        <w:spacing w:before="20" w:after="40" w:line="276" w:lineRule="auto"/>
      </w:pPr>
      <w:r>
        <w:t>Reduced initial page bundle download size from 4.8MB to 320KB via route-based code splitting and Brotli compression.</w:t>
      </w:r>
    </w:p>
    <w:p>
      <w:pPr>
        <w:pStyle w:val="ListBullet"/>
        <w:spacing w:before="20" w:after="40" w:line="276" w:lineRule="auto"/>
      </w:pPr>
      <w:r>
        <w:t>Integrated automated visual regression test suites using Playwright and Percy into pull-request validation pipelines.</w:t>
      </w:r>
    </w:p>
    <w:p>
      <w:pPr>
        <w:spacing w:before="20" w:after="60" w:line="276" w:lineRule="auto"/>
      </w:pPr>
      <w:r>
        <w:t>Project: Distributed Distributed Transaction Coordinator — Designed SAGA pattern state machines for asynchronous multi-service transaction rollbacks.</w:t>
      </w:r>
    </w:p>
    <w:p>
      <w:pPr>
        <w:pStyle w:val="ListBullet"/>
        <w:spacing w:before="20" w:after="40" w:line="276" w:lineRule="auto"/>
      </w:pPr>
      <w:r>
        <w:t>Implemented orchestrated SAGA execution coordinator using Spring Boot 3, Temporal workflow engine, and Kafka dead-letter queues.</w:t>
      </w:r>
    </w:p>
    <w:p>
      <w:pPr>
        <w:pStyle w:val="ListBullet"/>
        <w:spacing w:before="20" w:after="40" w:line="276" w:lineRule="auto"/>
      </w:pPr>
      <w:r>
        <w:t>Eliminated distributed database locking bottlenecks, achieving 99.999% ledger consistency across financial accounts.</w:t>
      </w:r>
    </w:p>
    <w:p>
      <w:pPr>
        <w:spacing w:before="180" w:after="60" w:line="276" w:lineRule="auto"/>
      </w:pPr>
      <w:r>
        <w:t>PROFESSIONAL METHODOLOGIES &amp; STANDARDS</w:t>
      </w:r>
    </w:p>
    <w:p>
      <w:pPr>
        <w:pStyle w:val="ListBullet"/>
        <w:spacing w:before="20" w:after="40" w:line="276" w:lineRule="auto"/>
      </w:pPr>
      <w:r>
        <w:t>Agile/Scrum ceremonies: active contribution to sprint planning, backlog grooming, daily standups, and retrospective root-cause analyses.</w:t>
      </w:r>
    </w:p>
    <w:p>
      <w:pPr>
        <w:pStyle w:val="ListBullet"/>
        <w:spacing w:before="20" w:after="40" w:line="276" w:lineRule="auto"/>
      </w:pPr>
      <w:r>
        <w:t>Code Quality &amp; Governance: strict enforcement of peer code reviews, Git branching conventions (GitFlow), and automated static analysis.</w:t>
      </w:r>
    </w:p>
    <w:p>
      <w:pPr>
        <w:pStyle w:val="ListBullet"/>
        <w:spacing w:before="20" w:after="40" w:line="276" w:lineRule="auto"/>
      </w:pPr>
      <w:r>
        <w:t>Production Support &amp; Incident Management: experienced participating in on-call rotations, writing root-cause analysis (RCA) postmortems, and debugging live defects.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