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rFonts w:ascii="Arial" w:hAnsi="Arial"/>
          <w:b/>
          <w:sz w:val="44"/>
        </w:rPr>
        <w:t>新丝路·供应链矩阵计划</w:t>
      </w:r>
    </w:p>
    <w:p>
      <w:pPr>
        <w:spacing w:before="0" w:after="400"/>
        <w:jc w:val="center"/>
      </w:pPr>
      <w:r>
        <w:rPr>
          <w:rFonts w:ascii="Arial" w:hAnsi="Arial"/>
          <w:color w:val="2E75B6"/>
          <w:sz w:val="24"/>
        </w:rPr>
        <w:t>以供应链为根基、以个体为触角、以陪跑为纽带的出海新生态</w:t>
      </w:r>
    </w:p>
    <w:p>
      <w:pPr>
        <w:spacing w:before="0" w:after="0" w:line="120" w:lineRule="exact"/>
      </w:pPr>
    </w:p>
    <w:p>
      <w:pPr>
        <w:pStyle w:val="Heading1"/>
      </w:pPr>
      <w:r>
        <w:t>一、核心定位与时代背景</w:t>
      </w:r>
    </w:p>
    <w:p>
      <w:pPr>
        <w:pStyle w:val="Heading2"/>
      </w:pPr>
      <w:r>
        <w:t>1.1 计划定位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计划名称</w:t>
      </w:r>
      <w:r>
        <w:rPr>
          <w:rFonts w:ascii="Arial" w:hAnsi="Arial"/>
          <w:sz w:val="21"/>
        </w:rPr>
        <w:t>：新丝路·供应链矩阵计划（以下简称“矩阵计划”）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 w:val="0"/>
          <w:sz w:val="21"/>
        </w:rPr>
        <w:t>核心逻辑：供应链是出海的“炮弹”，个体是出海的“炮兵”。传统的出海模式是“工厂自己当炮兵”——既要做产品，又要跑运营，两头不靠岸。矩阵计划颠覆这一逻辑：供应链做深度，个体做广度。</w:t>
      </w:r>
    </w:p>
    <w:p>
      <w:pPr>
        <w:spacing w:before="0" w:after="0" w:line="120" w:lineRule="exact"/>
      </w:pP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供应端（深度）</w:t>
      </w:r>
      <w:r>
        <w:rPr>
          <w:rFonts w:ascii="Arial" w:hAnsi="Arial"/>
          <w:sz w:val="21"/>
        </w:rPr>
        <w:t>：新丝路整合国内优质制造企业，形成“出海供应链联盟”，提供产品库、代发履约、合规认证、海外仓储等基础设施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个体端（广度）</w:t>
      </w:r>
      <w:r>
        <w:rPr>
          <w:rFonts w:ascii="Arial" w:hAnsi="Arial"/>
          <w:sz w:val="21"/>
        </w:rPr>
        <w:t>：赋能中国3.2亿灵活就业人群中的一部分，让他们以“一件代发”“短视频带货”“TikTok直播”等形式成为供应链的触角，实现“人人出海、万品出海”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新丝路平台（枢纽）</w:t>
      </w:r>
      <w:r>
        <w:rPr>
          <w:rFonts w:ascii="Arial" w:hAnsi="Arial"/>
          <w:sz w:val="21"/>
        </w:rPr>
        <w:t>：作为中间的“连接器+赋能器”，提供培训赋能、选品中心、代发系统、合规保障、收益分账等全链路服务</w:t>
      </w:r>
    </w:p>
    <w:p>
      <w:pPr>
        <w:pStyle w:val="Heading2"/>
      </w:pPr>
      <w:r>
        <w:t>1.2 时代背景：三大结构性红利</w:t>
      </w:r>
    </w:p>
    <w:p>
      <w:pPr>
        <w:spacing w:line="300" w:lineRule="exact"/>
      </w:pPr>
      <w:r>
        <w:rPr>
          <w:rFonts w:ascii="Arial" w:hAnsi="Arial"/>
          <w:b/>
          <w:color w:val="2E75B6"/>
          <w:sz w:val="21"/>
        </w:rPr>
        <w:t>红利一：灵活就业已成为中国劳动力市场的“新常态”</w:t>
      </w:r>
    </w:p>
    <w:tbl>
      <w:tblPr>
        <w:jc w:val="center"/>
        <w:tblW w:w="844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时间节点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灵活就业人数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占就业人口比例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年均增长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2021年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约2.0亿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约28%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2024年底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2.4亿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超33%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约1,300万/年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2025年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2.8亿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约39%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约4,000万/年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2026年（预计）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3.2亿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约44%</w:t>
            </w:r>
          </w:p>
        </w:tc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约4,000万/年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 w:val="0"/>
          <w:sz w:val="21"/>
        </w:rPr>
        <w:t>数据来源：中国新就业形态研究中心、暨南大学经济与社会研究院与智联招聘联合发布的《2026年中国灵活就业市场发展报告》。2025年灵活就业人员规模已达2.8亿，预计2026年将增至3.2亿，占全国7.25亿总就业人口的44%以上，正式从就业市场的“补充形式”转变为“重要支柱”。其中，依托互联网平台的新型灵活就业群体约8,400万人。</w:t>
      </w:r>
    </w:p>
    <w:p>
      <w:pPr>
        <w:spacing w:before="0" w:after="0" w:line="120" w:lineRule="exact"/>
      </w:pPr>
    </w:p>
    <w:p>
      <w:pPr>
        <w:spacing w:before="120" w:line="300" w:lineRule="exact"/>
      </w:pPr>
      <w:r>
        <w:rPr>
          <w:rFonts w:ascii="Arial" w:hAnsi="Arial"/>
          <w:b/>
          <w:sz w:val="21"/>
        </w:rPr>
        <w:t>这意味着：超过3亿人正在或即将寻找灵活的收入来源——他们中绝大多数拥有时间、设备和基本的数字素养，但缺乏创业的方向、技能和供应链支持。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color w:val="2E75B6"/>
          <w:sz w:val="21"/>
        </w:rPr>
        <w:t>红利二：跨境电商成为政策驱动的“新引擎”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国家层面持续推动跨境电商高质量发展，TikTok Shop等平台入驻门槛逐年优化，2026年东南亚市场支持个体工商户和部分个人身份入驻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“一带一路”倡议深入推进，海关通关便利化、海外仓建设等基础设施不断完善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新丝路品牌名自带“政策亲近度”，更容易获得政府、商会、产业园区的资源倾斜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color w:val="2E75B6"/>
          <w:sz w:val="21"/>
        </w:rPr>
        <w:t>红利三：供应链整合已出现“可复制的成功经验”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SHEIN模式：通过“小单快反”柔性供应链，首单仅以100-200件小批量测试市场，根据实时销售数据敏捷返单，将行业平均库存率降至个位数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1688一件代发模式：2026年完善的电商生态为个人卖家提供了无需囤货的“零风险”起步路径，启动资金可低至2,000元左右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“自主品牌+平台”双引擎模式：SHEIN已形成“自主品牌+平台”双引擎，通过数字化柔性供应链支撑小单快反模式</w:t>
      </w:r>
    </w:p>
    <w:p>
      <w:pPr>
        <w:pStyle w:val="Heading1"/>
      </w:pPr>
      <w:r>
        <w:t>二、商业模型总览：供应链矩阵模型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新丝路·供应链矩阵计划总体架构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顶层：供应链联盟（供给侧·深度）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制造企业入驻（5-6个产业带，100+优质供应商）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产品库搭建（选品中心、数字化产品目录）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合规基础设施（海外认证、商标、合规文档标准化）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└─ 履约系统（一件代发+海外仓+物流网络）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 （产品供给 + 履约支持）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中层：新丝路平台（连接器·赋能器）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选品分发（按主题/地区/品类推送给个体矩阵）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陪跑赋能（99元→线下课→矩阵陪跑，全链路培训）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分账系统（自动分润，供应链85%：个体15%）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合规监管（供应商审核、产品质量抽检、售后仲裁）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└─ 数据驱动（热销品数据分析→反向指导供应链生产）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 （赋能个体 + 分发产品）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底层：个体出海矩阵（供给侧·广度）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个体来源：新丝路99元课学员、线下课学员、社会招募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运营模式：以“一件代发”“短视频带货”“直播引流”为主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├─ 收入结构：销售佣金 + 矩阵激励 + 新丝路分成回馈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└─ 成长路径：新手 → 达人 → 合伙人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核心飞轮：供应端深度 × 个体端广度 = 生态规模化增长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120" w:lineRule="exact"/>
      </w:pPr>
    </w:p>
    <w:p>
      <w:pPr>
        <w:pStyle w:val="Heading1"/>
      </w:pPr>
      <w:r>
        <w:t>三、供应链联盟（顶层：供给侧·深度）</w:t>
      </w:r>
    </w:p>
    <w:p>
      <w:pPr>
        <w:pStyle w:val="Heading2"/>
      </w:pPr>
      <w:r>
        <w:t>3.1 联盟定位与目标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定位</w:t>
      </w:r>
      <w:r>
        <w:rPr>
          <w:rFonts w:ascii="Arial" w:hAnsi="Arial"/>
          <w:sz w:val="21"/>
        </w:rPr>
        <w:t>：成为中国制造企业出海的“产品中台”——企业只需专注生产和品质，出海获客和销售由新丝路及其个体矩阵网络完成。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目标</w:t>
      </w:r>
      <w:r>
        <w:rPr>
          <w:rFonts w:ascii="Arial" w:hAnsi="Arial"/>
          <w:sz w:val="21"/>
        </w:rPr>
        <w:t>：第一年整合5-6个国内产业带，筛选100+优质制造商作为联盟初始核心供应商；第三年扩展至30+产业带，500+供应商。</w:t>
      </w:r>
    </w:p>
    <w:p>
      <w:pPr>
        <w:pStyle w:val="Heading2"/>
      </w:pPr>
      <w:r>
        <w:t>3.2 供应商筛选标准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维度</w:t>
            </w:r>
          </w:p>
        </w:tc>
        <w:tc>
          <w:tcPr>
            <w:tcW w:w="357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标准要求</w:t>
            </w:r>
          </w:p>
        </w:tc>
        <w:tc>
          <w:tcPr>
            <w:tcW w:w="277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筛选方式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产品品质</w:t>
            </w:r>
          </w:p>
        </w:tc>
        <w:tc>
          <w:tcPr>
            <w:tcW w:w="357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具有出口资质（如有ISO、CE等相关认证优先）</w:t>
            </w:r>
          </w:p>
        </w:tc>
        <w:tc>
          <w:tcPr>
            <w:tcW w:w="277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工厂实地考察+第三方验厂报告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生产柔性</w:t>
            </w:r>
          </w:p>
        </w:tc>
        <w:tc>
          <w:tcPr>
            <w:tcW w:w="357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支持“小单快反”，最少起订量≤500件</w:t>
            </w:r>
          </w:p>
        </w:tc>
        <w:tc>
          <w:tcPr>
            <w:tcW w:w="277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现场考察生产流程+历史订单数据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合作意愿</w:t>
            </w:r>
          </w:p>
        </w:tc>
        <w:tc>
          <w:tcPr>
            <w:tcW w:w="357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愿意接受代发模式、接受15%佣金分成</w:t>
            </w:r>
          </w:p>
        </w:tc>
        <w:tc>
          <w:tcPr>
            <w:tcW w:w="277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面谈+协议确认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合规能力</w:t>
            </w:r>
          </w:p>
        </w:tc>
        <w:tc>
          <w:tcPr>
            <w:tcW w:w="357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能配合完成海外认证、产品标签等合规文件</w:t>
            </w:r>
          </w:p>
        </w:tc>
        <w:tc>
          <w:tcPr>
            <w:tcW w:w="277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文件审核+法律团队支持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供应链透明度</w:t>
            </w:r>
          </w:p>
        </w:tc>
        <w:tc>
          <w:tcPr>
            <w:tcW w:w="357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接受新丝路定期抽查和品质监控</w:t>
            </w:r>
          </w:p>
        </w:tc>
        <w:tc>
          <w:tcPr>
            <w:tcW w:w="277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年度复检+飞行抽查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3.3 供应链来源策略</w:t>
      </w:r>
    </w:p>
    <w:p>
      <w:pPr>
        <w:spacing w:line="300" w:lineRule="exact"/>
      </w:pPr>
      <w:r>
        <w:rPr>
          <w:rFonts w:ascii="Arial" w:hAnsi="Arial"/>
          <w:b/>
          <w:sz w:val="21"/>
        </w:rPr>
        <w:t>第一阶段（0-6个月）：挖掘现有资源池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从雨哥IP粉丝中的企业主直接转化——通过发布“供应链联盟招募”内容，吸引有意出海的制造企业主动联系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利用雨哥20年外贸积累的工厂人脉资源，定向邀约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第二阶段（6-12个月）：产业带深度合作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锁定5-6个重点产业带（小家电、家居用品、宠物用品、户外装备、3C配件、美妆工具）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与地方政府/商协会合作，获取产业带推荐名录，进行批量筛选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第三阶段（12个月+）：开放入驻+动态管理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面向全社会开放供应商入驻申请，定期筛选优质新供应商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实行月度/季度SKU销售排名，末位10%淘汰</w:t>
      </w:r>
    </w:p>
    <w:p>
      <w:pPr>
        <w:pStyle w:val="Heading2"/>
      </w:pPr>
      <w:r>
        <w:t>3.4 联盟的核心价值：为供应商带来的收益</w:t>
      </w:r>
    </w:p>
    <w:tbl>
      <w:tblPr>
        <w:jc w:val="center"/>
        <w:tblW w:w="8221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价值点</w:t>
            </w:r>
          </w:p>
        </w:tc>
        <w:tc>
          <w:tcPr>
            <w:tcW w:w="623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具体内容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销售渠道扩展</w:t>
            </w:r>
          </w:p>
        </w:tc>
        <w:tc>
          <w:tcPr>
            <w:tcW w:w="623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通过个体矩阵触达海量C端用户，形成“渠道即矩阵”的规模效应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市场测试窗口</w:t>
            </w:r>
          </w:p>
        </w:tc>
        <w:tc>
          <w:tcPr>
            <w:tcW w:w="623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利用“小单快反”模式，以极小成本测试海外市场反应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合规降本</w:t>
            </w:r>
          </w:p>
        </w:tc>
        <w:tc>
          <w:tcPr>
            <w:tcW w:w="623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新丝路统一为供应商提供海外认证、商标注册的集采服务，降低单企业成本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数据反哺</w:t>
            </w:r>
          </w:p>
        </w:tc>
        <w:tc>
          <w:tcPr>
            <w:tcW w:w="623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个体矩阵的销售数据反馈给供应链，指导产品迭代和爆款开发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品牌出海</w:t>
            </w:r>
          </w:p>
        </w:tc>
        <w:tc>
          <w:tcPr>
            <w:tcW w:w="623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优质供应商可进入新丝路“品牌出海扶持计划”，获得独立品牌曝光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3.5 参考案例：SHEIN的“链式赋能”模式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SHEIN通过“自营+平台”双引擎模式，以“小单快反”的柔性供应链为核心，实现“以销定产”，首单仅以100-200件小批量测试市场，再根据实时销售数据敏捷返单，将行业平均库存率降至个位数。更关键的是，SHEIN不仅自己运用这套模式，还手把手教供应商如何盘点库存、精准下单备货，每月举办自主运营与库存管理培训。通过数字化系统对接全球消费趋势，SHEIN已成为推动产业数智化转型升级的关键引擎。</w:t>
      </w:r>
    </w:p>
    <w:p>
      <w:pPr>
        <w:spacing w:before="0" w:after="0" w:line="120" w:lineRule="exact"/>
      </w:pP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新丝路的差异化</w:t>
      </w:r>
      <w:r>
        <w:rPr>
          <w:rFonts w:ascii="Arial" w:hAnsi="Arial"/>
          <w:sz w:val="21"/>
        </w:rPr>
        <w:t>：SHEIN主要整合服装产业带，新丝路覆盖多品类（小家电、家居、宠物、户外等）；SHEIN主要服务自身平台，新丝路通过“供应链矩阵”模式，让矩阵内个体共同分销，形成“万品出海、万人分销”的生态。</w:t>
      </w:r>
    </w:p>
    <w:p>
      <w:pPr>
        <w:pStyle w:val="Heading1"/>
      </w:pPr>
      <w:r>
        <w:t>四、个体出海矩阵（底层：供给侧·广度）</w:t>
      </w:r>
    </w:p>
    <w:p>
      <w:pPr>
        <w:pStyle w:val="Heading2"/>
      </w:pPr>
      <w:r>
        <w:t>4.1 个体从哪里来？</w:t>
      </w:r>
    </w:p>
    <w:tbl>
      <w:tblPr>
        <w:jc w:val="center"/>
        <w:tblW w:w="8221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来源</w:t>
            </w:r>
          </w:p>
        </w:tc>
        <w:tc>
          <w:tcPr>
            <w:tcW w:w="425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转化路径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目标规模（第一年）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新丝路99元课学员</w:t>
            </w:r>
          </w:p>
        </w:tc>
        <w:tc>
          <w:tcPr>
            <w:tcW w:w="425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完成课程→通过矩阵入驻考核→成为矩阵成员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1,500-2,000人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新丝路线下3天课学员</w:t>
            </w:r>
          </w:p>
        </w:tc>
        <w:tc>
          <w:tcPr>
            <w:tcW w:w="425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结课后邀请进入矩阵陪跑群→实战试单→正式加入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300-500人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社会公开招募</w:t>
            </w:r>
          </w:p>
        </w:tc>
        <w:tc>
          <w:tcPr>
            <w:tcW w:w="425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通过短视频、招聘平台、灵活就业平台招募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1,000-2,000人</w:t>
            </w:r>
          </w:p>
        </w:tc>
      </w:tr>
    </w:tbl>
    <w:p>
      <w:pPr>
        <w:spacing w:before="0" w:after="0" w:line="120" w:lineRule="exact"/>
      </w:pP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为什么个体愿意来？</w:t>
      </w:r>
      <w:r>
        <w:rPr>
          <w:rFonts w:ascii="Arial" w:hAnsi="Arial"/>
          <w:sz w:val="21"/>
        </w:rPr>
        <w:t>启动门槛极低：无需营业执照、无需囤货、无需自建物流，全套供应链支持+新丝路培训陪跑+平台背书，个体只需专注内容创作和流量获取，即可实现“一人一台电脑”的跨境创业。</w:t>
      </w:r>
    </w:p>
    <w:p>
      <w:pPr>
        <w:pStyle w:val="Heading2"/>
      </w:pPr>
      <w:r>
        <w:t>4.2 个体成长路径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层级      准入门槛                              权益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L1：新手个体 → 完成新丝路入门课+矩阵培训  → 基础选品库、佣金5%│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→ 注册跨境收款账户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↓（月销突破20单）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L2：成长个体 → 连续3个月月销≥20单      → 佣金提升至8%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→ 完成进阶运营课          → 专属选品推荐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↓（月销突破100单）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L3：资深个体 → 连续3个月月销≥100单     → 佣金提升至12%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→ 通过考核评审            → 参加海外考察团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↓（月销突破500单+团队）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L4：矩阵合伙人 → 团队管理能力+推荐新成员 → 享受团队流水分成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→ 与新丝路深度绑定        → 优先参与新业务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120" w:lineRule="exact"/>
      </w:pPr>
    </w:p>
    <w:p>
      <w:pPr>
        <w:pStyle w:val="Heading2"/>
      </w:pPr>
      <w:r>
        <w:t>4.3 个体运营模式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矩阵内个体采用“一件代发”（Dropshipping）模式为主。其逻辑非常简单：个体负责在前端店铺上架商品、引流接单；客户下单后，个体再拿着订单信息去1688等国内供应商处下单，由供应商直接发货给海外客户。这种模式的核心优势是：无需囤货、无需压资金、启动资金可低至2,000元左右。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新丝路矩阵比普通1688代发更优的地方：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维度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普通1688代发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新丝路矩阵代发</w:t>
            </w:r>
          </w:p>
        </w:tc>
      </w:tr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选品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自己大海捞针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新丝路精选爆款+主题选品库推送</w:t>
            </w:r>
          </w:p>
        </w:tc>
      </w:tr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合规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个体自行摸索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新丝路统一提供合规文件+认证支持</w:t>
            </w:r>
          </w:p>
        </w:tc>
      </w:tr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物流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个体自己找货代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集采物流+海外仓备货，成本更低</w:t>
            </w:r>
          </w:p>
        </w:tc>
      </w:tr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收款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个体自己开通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指导开户+与新丝路合作银行通道</w:t>
            </w:r>
          </w:p>
        </w:tc>
      </w:tr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培训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无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新丝路全链路陪跑（选品→开店→出单→发货→售后）</w:t>
            </w:r>
          </w:p>
        </w:tc>
      </w:tr>
      <w:tr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售后</w:t>
            </w:r>
          </w:p>
        </w:tc>
        <w:tc>
          <w:tcPr>
            <w:tcW w:w="300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个体自己处理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供应链统一处理+平台仲裁机制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4.4 个体佣金分成机制</w:t>
      </w:r>
    </w:p>
    <w:tbl>
      <w:tblPr>
        <w:jc w:val="center"/>
        <w:tblW w:w="8221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层级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基础佣金</w:t>
            </w:r>
          </w:p>
        </w:tc>
        <w:tc>
          <w:tcPr>
            <w:tcW w:w="226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达标奖励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综合佣金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L1新手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5%</w:t>
            </w:r>
          </w:p>
        </w:tc>
        <w:tc>
          <w:tcPr>
            <w:tcW w:w="226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5%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L2成长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8%</w:t>
            </w:r>
          </w:p>
        </w:tc>
        <w:tc>
          <w:tcPr>
            <w:tcW w:w="226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8%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L3资深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12%</w:t>
            </w:r>
          </w:p>
        </w:tc>
        <w:tc>
          <w:tcPr>
            <w:tcW w:w="226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月销达标额外1%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13%</w:t>
            </w:r>
          </w:p>
        </w:tc>
      </w:tr>
      <w:tr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L4合伙人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12%</w:t>
            </w:r>
          </w:p>
        </w:tc>
        <w:tc>
          <w:tcPr>
            <w:tcW w:w="2268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团队流水0.5%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12.5%+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 w:val="0"/>
          <w:sz w:val="21"/>
        </w:rPr>
        <w:t>单笔销售分润示意：一单100美元的订单，供应链获得85美元，矩阵个体获得15美元（约合人民币105元）。如果个体一个月出100单，月收入超过1万元；出500单，月收入超过5万元。</w:t>
      </w:r>
    </w:p>
    <w:p>
      <w:pPr>
        <w:pStyle w:val="Heading1"/>
      </w:pPr>
      <w:r>
        <w:t>五、平台的枢纽角色</w:t>
      </w:r>
    </w:p>
    <w:p>
      <w:pPr>
        <w:pStyle w:val="Heading2"/>
      </w:pPr>
      <w:r>
        <w:t>5.1 平台的核心职能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新丝路平台在“供应链联盟 + 个体矩阵”之间扮演三层角色：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角色一：连接器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精选产品库，按品类/主题/目标市场推送推荐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匹配制度：系统根据个体画像自动推荐适合的产品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实现订单流、信息流、资金流三流合一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角色二：赋能器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培训赋能（99元课→线下课→矩阵陪跑营，涵盖跨境电商从0到1全链路实操）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工具赋能（AI工具、智能选品、自动化订单处理系统）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合规赋能（统一认证、合规文档库、客服仲裁机制）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角色三：监管者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供应商定期质量审核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个体行为规范管理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订单售后争议仲裁机制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防止恶意刷单、知识产权侵权等风险</w:t>
      </w:r>
    </w:p>
    <w:p>
      <w:pPr>
        <w:pStyle w:val="Heading2"/>
      </w:pPr>
      <w:r>
        <w:t>5.2 平台的核心技术系统规划</w:t>
      </w:r>
    </w:p>
    <w:tbl>
      <w:tblPr>
        <w:jc w:val="center"/>
        <w:tblW w:w="7767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系统模块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功能描述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优先级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选品中心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产品上架、分类展示、关键词搜索、数据分析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P0（首年）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分销系统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个体分销链接生成、订单跟踪、收益结算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P0（首年）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培训系统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课程上传、打卡、考试、矩阵准入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P1（首年）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分账系统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自动计算佣金、多级分成、月结功能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P0（首年）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履约系统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对接海外仓、物流追踪、一键代发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P1（次年）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数据分析平台</w:t>
            </w:r>
          </w:p>
        </w:tc>
        <w:tc>
          <w:tcPr>
            <w:tcW w:w="3969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热销品趋势分析、个体画像分析、智能推荐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P2（次年）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5.3 与新丝路现有业务的关系</w:t>
      </w:r>
    </w:p>
    <w:p>
      <w:pPr>
        <w:spacing w:line="300" w:lineRule="exact"/>
      </w:pPr>
      <w:r>
        <w:rPr>
          <w:rFonts w:ascii="Arial" w:hAnsi="Arial"/>
          <w:b/>
          <w:sz w:val="21"/>
        </w:rPr>
        <w:t>从知识付费到供应链矩阵的转化路径：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新丝路99元课 → 个体兴趣（跨境电商兴趣培养）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新丝路线下3天实战课 → 个体实战（完成为期30天的陪跑试单）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新丝路矩阵准入考核 → 正式加入矩阵（月收入稳定在3000元以上）</w:t>
      </w:r>
    </w:p>
    <w:p>
      <w:pPr>
        <w:spacing w:before="20" w:after="20" w:line="280" w:lineRule="exact"/>
      </w:pPr>
      <w:r>
        <w:rPr>
          <w:rFonts w:ascii="Arial" w:hAnsi="Arial"/>
          <w:b w:val="0"/>
          <w:sz w:val="21"/>
        </w:rPr>
        <w:t>• 个体孵化升级 → 合伙人/导师（带动新个体，享受团队分成）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 w:val="0"/>
          <w:sz w:val="21"/>
        </w:rPr>
        <w:t>这种“培训→实战→孵化”的自然阶梯，形成了新丝路矩阵的持续内生增长飞轮。</w:t>
      </w:r>
    </w:p>
    <w:p>
      <w:pPr>
        <w:pStyle w:val="Heading1"/>
      </w:pPr>
      <w:r>
        <w:t>六、灵活就业数据支撑与社会价值</w:t>
      </w:r>
    </w:p>
    <w:p>
      <w:pPr>
        <w:pStyle w:val="Heading2"/>
      </w:pPr>
      <w:r>
        <w:t>6.1 为什么矩阵计划恰逢其时？</w:t>
      </w:r>
    </w:p>
    <w:p>
      <w:pPr>
        <w:spacing w:line="300" w:lineRule="exact"/>
      </w:pPr>
      <w:r>
        <w:rPr>
          <w:rFonts w:ascii="Arial" w:hAnsi="Arial"/>
          <w:b/>
          <w:sz w:val="21"/>
        </w:rPr>
        <w:t>3.2亿灵活就业人群的真实图景</w:t>
      </w:r>
    </w:p>
    <w:tbl>
      <w:tblPr>
        <w:jc w:val="center"/>
        <w:tblW w:w="8051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351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数据类型</w:t>
            </w:r>
          </w:p>
        </w:tc>
        <w:tc>
          <w:tcPr>
            <w:tcW w:w="4536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数据</w:t>
            </w:r>
          </w:p>
        </w:tc>
      </w:tr>
      <w:tr>
        <w:tc>
          <w:tcPr>
            <w:tcW w:w="351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2026年预计灵活就业总人数</w:t>
            </w:r>
          </w:p>
        </w:tc>
        <w:tc>
          <w:tcPr>
            <w:tcW w:w="4536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3.2亿人</w:t>
            </w:r>
          </w:p>
        </w:tc>
      </w:tr>
      <w:tr>
        <w:tc>
          <w:tcPr>
            <w:tcW w:w="351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占全国总就业人口比例</w:t>
            </w:r>
          </w:p>
        </w:tc>
        <w:tc>
          <w:tcPr>
            <w:tcW w:w="4536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44%以上</w:t>
            </w:r>
          </w:p>
        </w:tc>
      </w:tr>
      <w:tr>
        <w:tc>
          <w:tcPr>
            <w:tcW w:w="351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其中新就业形态劳动者</w:t>
            </w:r>
          </w:p>
        </w:tc>
        <w:tc>
          <w:tcPr>
            <w:tcW w:w="4536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约8,400万人</w:t>
            </w:r>
          </w:p>
        </w:tc>
      </w:tr>
      <w:tr>
        <w:tc>
          <w:tcPr>
            <w:tcW w:w="351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年均新增灵活就业者</w:t>
            </w:r>
          </w:p>
        </w:tc>
        <w:tc>
          <w:tcPr>
            <w:tcW w:w="4536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约4,000万人</w:t>
            </w:r>
          </w:p>
        </w:tc>
      </w:tr>
      <w:tr>
        <w:tc>
          <w:tcPr>
            <w:tcW w:w="351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制造业灵活用工人员</w:t>
            </w:r>
          </w:p>
        </w:tc>
        <w:tc>
          <w:tcPr>
            <w:tcW w:w="4536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4,000万人</w:t>
            </w:r>
            <w:r>
              <w:rPr>
                <w:rFonts w:ascii="Arial" w:hAnsi="Arial"/>
                <w:sz w:val="18"/>
              </w:rPr>
              <w:t>（占制造业从业人员31.12%）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 w:val="0"/>
          <w:sz w:val="21"/>
        </w:rPr>
        <w:t>数据来源：中国新就业形态研究中心发布的《2025中国蓝领群体就业研究报告》指出，2025年中国灵活就业从业人员达2.8亿人，预计2026年将增至3.2亿，占城镇就业的比例超过四成。其中约8,400万人依赖平台就业。制造业用工中灵活用工达4,000万人，占制造业从业人员31.12%，已形成“高新技术人员+灵活用工人员”的新型生产模式。</w:t>
      </w:r>
    </w:p>
    <w:p>
      <w:pPr>
        <w:spacing w:before="0" w:after="0" w:line="120" w:lineRule="exact"/>
      </w:pPr>
    </w:p>
    <w:p>
      <w:pPr>
        <w:spacing w:before="120" w:line="300" w:lineRule="exact"/>
      </w:pPr>
      <w:r>
        <w:rPr>
          <w:rFonts w:ascii="Arial" w:hAnsi="Arial"/>
          <w:b/>
          <w:sz w:val="21"/>
        </w:rPr>
        <w:t>这意味着：中国有3.2亿人正在主动或被动地从事灵活就业，其中8,400万人已经熟悉平台化工作模式。新丝路矩阵计划的核心价值在于：把这3.2亿灵活就业人群中的一部分，从“低附加值劳动力”（外卖、网约车）升级为“高附加值跨境创业者”——用中国供应链+个体矩阵，为灵活就业者提供更高收入的可能。</w:t>
      </w:r>
    </w:p>
    <w:p>
      <w:pPr>
        <w:pStyle w:val="Heading2"/>
      </w:pPr>
      <w:r>
        <w:t>6.2 政策支持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2026年6月，李强主持召开国务院常务会议，审议通过《实施就业优先战略“十五五”规划》。会议明确要求：要健全就业促进机制，完善就业创业服务体系，拓展高校毕业生等青年就业成才渠道，加大重点群体就业支持力度，推动灵活就业、新就业形态健康发展，加强劳动者就业权益保障。</w:t>
      </w:r>
    </w:p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color w:val="2E75B6"/>
          <w:sz w:val="21"/>
        </w:rPr>
        <w:t>矩阵计划的推出，与新丝路“一带一路”丝路文化的品牌内涵形成了极具张力的共振：既响应了国家稳就业、促创业的宏观政策，又满足了3.2亿灵活就业人群的高质量就业需求。</w:t>
      </w:r>
    </w:p>
    <w:p>
      <w:pPr>
        <w:pStyle w:val="Heading1"/>
      </w:pPr>
      <w:r>
        <w:t>七、完整的生态闭环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新丝路·供应链矩阵生态闭环图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① 供应端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制造企业 → 加入供应链联盟 → 提供产品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② 平台侧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新丝路平台：选品中心+培训体系+订单分发+结算系统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③ 个体侧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个体矩阵通过培训成长→开店→分销产品→完成销售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④ 数据回流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销售数据反哺→爆款识别→反向指导供应链开发新品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↓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⑤ 闭环升级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更多爆款产品 → 吸引更多个体 → 生态规模持续扩大 → 飞轮加速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│                                                                  │</w:t>
      </w:r>
    </w:p>
    <w:p>
      <w:pPr>
        <w:spacing w:before="0" w:after="0" w:line="160" w:lineRule="exact"/>
      </w:pPr>
      <w:r>
        <w:rPr>
          <w:rFonts w:ascii="Courier New" w:hAnsi="Courier New"/>
          <w:sz w:val="13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120" w:lineRule="exact"/>
      </w:pPr>
    </w:p>
    <w:p>
      <w:pPr>
        <w:pStyle w:val="Heading1"/>
      </w:pPr>
      <w:r>
        <w:t>八、盈利模式</w:t>
      </w:r>
    </w:p>
    <w:p>
      <w:pPr>
        <w:pStyle w:val="Heading2"/>
      </w:pPr>
      <w:r>
        <w:t>8.1 收入来源矩阵</w:t>
      </w:r>
    </w:p>
    <w:tbl>
      <w:tblPr>
        <w:jc w:val="center"/>
        <w:tblW w:w="7767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收入来源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模式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成熟期年收入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毛利率</w:t>
            </w:r>
          </w:p>
        </w:tc>
      </w:tr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供应链佣金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每笔销售抽取15%——实际为供应链85%，平台直接从15%佣金中分成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2,000-3,000万元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个体会员费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月费29元/人，包含无限次选品库访问+基础培训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200-300万元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90%</w:t>
            </w:r>
          </w:p>
        </w:tc>
      </w:tr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供应链入驻费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供应商年费3,000-10,000元/家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50-100万元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100%</w:t>
            </w:r>
          </w:p>
        </w:tc>
      </w:tr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配套服务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物流/海外仓/收款/认证等配套增值服务佣金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500-1,000万元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50%</w:t>
            </w:r>
          </w:p>
        </w:tc>
      </w:tr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培训费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新丝路99元引流课+线下课收入（与知识付费版块合并统计）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计入知识付费版块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50-60%</w:t>
            </w:r>
          </w:p>
        </w:tc>
      </w:tr>
      <w:tr>
        <w:tc>
          <w:tcPr>
            <w:tcW w:w="141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生态衍生收入</w:t>
            </w:r>
          </w:p>
        </w:tc>
        <w:tc>
          <w:tcPr>
            <w:tcW w:w="317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供应链金融服务、广告投放、数据服务</w:t>
            </w:r>
          </w:p>
        </w:tc>
        <w:tc>
          <w:tcPr>
            <w:tcW w:w="198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300-500万元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80%</w:t>
            </w:r>
          </w:p>
        </w:tc>
      </w:tr>
    </w:tbl>
    <w:p>
      <w:pPr>
        <w:spacing w:before="0" w:after="0" w:line="120" w:lineRule="exact"/>
      </w:pP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成熟期合计（不含知识付费版块）</w:t>
      </w:r>
      <w:r>
        <w:rPr>
          <w:rFonts w:ascii="Arial" w:hAnsi="Arial"/>
          <w:sz w:val="21"/>
        </w:rPr>
        <w:t>：约3,000-5,000万元（不含知识付费收入）</w:t>
      </w:r>
    </w:p>
    <w:p>
      <w:pPr>
        <w:pStyle w:val="Heading2"/>
      </w:pPr>
      <w:r>
        <w:t>8.2 成本结构</w:t>
      </w:r>
    </w:p>
    <w:tbl>
      <w:tblPr>
        <w:jc w:val="center"/>
        <w:tblW w:w="8108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成本项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占比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说明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平台开发与维护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选品中心、订单系统、分账系统建设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运营与BD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供应链拓展、个体招募、日常运营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培训与内容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15%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课程开发、讲师费用、陪跑服务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物流补贴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个体起步期的物流补贴（行业内已有成熟低成本的物流合作方案，预计实际成本可压缩至5-7%）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推广与获客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个体招募、供应链品牌推广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其他</w:t>
            </w:r>
          </w:p>
        </w:tc>
        <w:tc>
          <w:tcPr>
            <w:tcW w:w="119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10%</w:t>
            </w:r>
          </w:p>
        </w:tc>
        <w:tc>
          <w:tcPr>
            <w:tcW w:w="5103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办公、人员、合规咨询等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九、参考案例与成功借鉴</w:t>
      </w:r>
    </w:p>
    <w:p>
      <w:pPr>
        <w:pStyle w:val="Heading2"/>
      </w:pPr>
      <w:r>
        <w:t>9.1 SHEIN：“链式赋能”的供应链整合标杆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SHEIN通过“小单快反”的柔性供应链模式创新，实现“以销定产”，革新了传统生产逻辑。所有产品首单以100-200件的极小规模测试市场，再根据实时销售数据敏捷返单。其“SHEIN链”串联起品牌与供应商，在链主企业的带动下，产业链从开发、生产、仓储、物流等各环节实现数字化升级。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矩阵计划的借鉴</w:t>
      </w:r>
      <w:r>
        <w:rPr>
          <w:rFonts w:ascii="Arial" w:hAnsi="Arial"/>
          <w:sz w:val="21"/>
        </w:rPr>
        <w:t>：将SHEIN的“链式赋能”逻辑应用于多品类供应链，打造“新丝路链”。</w:t>
      </w:r>
    </w:p>
    <w:p>
      <w:pPr>
        <w:pStyle w:val="Heading2"/>
      </w:pPr>
      <w:r>
        <w:t>9.2 苏宁易购：“拎包出海”的一站式方案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苏宁易购推出“一站式出海平台”，为中国商家提供“拎包出海”的全链路解决方案。商家可灵活选择“直邮模式”“入仓模式”两种仓储服务履约模式，以及“全托管”“半托管”“供应链补充”三种运营模式，真正实现低门槛、低风险的全球化布局。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矩阵计划的借鉴</w:t>
      </w:r>
      <w:r>
        <w:rPr>
          <w:rFonts w:ascii="Arial" w:hAnsi="Arial"/>
          <w:sz w:val="21"/>
        </w:rPr>
        <w:t>：为新丝路个体提供类似的“拎包出海”体验——个体无需思考任何供应链问题，只管内容创作和引流。</w:t>
      </w:r>
    </w:p>
    <w:p>
      <w:pPr>
        <w:pStyle w:val="Heading2"/>
      </w:pPr>
      <w:r>
        <w:t>9.3 菜鸟&amp;鲸芽：“多渠道一盘货”的库存模式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菜鸟联合鲸芽推出的“多渠道、一盘货”解决方案，帮助商家实现多平台库存共享与一键发货。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矩阵计划的借鉴</w:t>
      </w:r>
      <w:r>
        <w:rPr>
          <w:rFonts w:ascii="Arial" w:hAnsi="Arial"/>
          <w:sz w:val="21"/>
        </w:rPr>
        <w:t>：新丝路矩阵可打造“多平台一盘货”——个体可在TikTok Shop、Shopee、独立站等多个渠道同时分销同一产品库。</w:t>
      </w:r>
    </w:p>
    <w:p>
      <w:pPr>
        <w:pStyle w:val="Heading2"/>
      </w:pPr>
      <w:r>
        <w:t>9.4 三节课：“内容+服务+平台”的赋能模式</w:t>
      </w:r>
    </w:p>
    <w:p>
      <w:pPr>
        <w:spacing w:line="300" w:lineRule="exact"/>
      </w:pPr>
      <w:r>
        <w:rPr>
          <w:rFonts w:ascii="Arial" w:hAnsi="Arial"/>
          <w:b w:val="0"/>
          <w:sz w:val="21"/>
        </w:rPr>
        <w:t>三节课作为中国领先的数字化人才战略服务商，面向企业和个人用户提供以“内容+服务+平台”为核心的数字化人才战略解决方案。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矩阵计划的借鉴</w:t>
      </w:r>
      <w:r>
        <w:rPr>
          <w:rFonts w:ascii="Arial" w:hAnsi="Arial"/>
          <w:sz w:val="21"/>
        </w:rPr>
        <w:t>：新丝路矩阵的赋能体系同样遵循“内容+服务+平台”的框架——内容（99元课→线下课→矩阵进阶课程）、服务（陪跑、诊断、售后仲裁）、平台（选品中心、订单分发、佣金结算）。</w:t>
      </w:r>
    </w:p>
    <w:p>
      <w:pPr>
        <w:pStyle w:val="Heading1"/>
      </w:pPr>
      <w:r>
        <w:t>十、实施路线图</w:t>
      </w:r>
    </w:p>
    <w:p>
      <w:pPr>
        <w:pStyle w:val="Heading2"/>
      </w:pPr>
      <w:r>
        <w:t>阶段一：基建与启动期（0-6个月）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时间节点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关键任务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第1个月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供应链联盟供应商筛选标准确立、首批10-20家核心供应商洽谈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第2-3个月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平台选品中心MVP开发、个体培训课程体系搭建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第3-4个月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从新丝路99元课和线下课学员中招募首批200名种子个体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第4-5个月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首批个体完成培训并通过考核，启动首批产品上线（200-300个SKU）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第5-6个月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全链路跑通（选品→培训→分销→出单→结算），形成可复制SOP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里程碑：首批200名个体成功出单，月销售额破50万元。</w:t>
      </w:r>
    </w:p>
    <w:p>
      <w:pPr>
        <w:pStyle w:val="Heading2"/>
      </w:pPr>
      <w:r>
        <w:t>阶段二：规模化扩展期（6-18个月）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时间节点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关键任务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第6-9个月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供应链联盟扩至5-6个产业带，供应商达60-80家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第9-12个月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个体矩阵扩至1,000人，平台SKU达1,000+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第12-15个月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上线完整的分账系统和履约系统，引入物流集采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第15-18个月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启动供应链金融服务，为成长个体提供资金周转支持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里程碑：矩阵月销售额破500万元，个体平均月收入达3,000元。</w:t>
      </w:r>
    </w:p>
    <w:p>
      <w:pPr>
        <w:pStyle w:val="Heading2"/>
      </w:pPr>
      <w:r>
        <w:t>阶段三：生态成熟期（18-36个月）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时间节点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关键任务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第18-24个月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覆盖30+产业带，供应商达300-500家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第24-30个月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矩阵个体达5,000-10,000人，SKU达3,000+</w:t>
            </w:r>
          </w:p>
        </w:tc>
      </w:tr>
      <w:tr>
        <w:tc>
          <w:tcPr>
            <w:tcW w:w="181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第30-36个月</w:t>
            </w:r>
          </w:p>
        </w:tc>
        <w:tc>
          <w:tcPr>
            <w:tcW w:w="6350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拓展至多平台（独立站、Amazon、Temu等），形成多平台分销网络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/>
          <w:sz w:val="21"/>
        </w:rPr>
        <w:t>里程碑：矩阵年销售额破亿元，培养出100+月入过万的个体从业者。</w:t>
      </w:r>
    </w:p>
    <w:p>
      <w:pPr>
        <w:pStyle w:val="Heading1"/>
      </w:pPr>
      <w:r>
        <w:t>十一、风险与应对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147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风险类别</w:t>
            </w:r>
          </w:p>
        </w:tc>
        <w:tc>
          <w:tcPr>
            <w:tcW w:w="249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具体风险</w:t>
            </w:r>
          </w:p>
        </w:tc>
        <w:tc>
          <w:tcPr>
            <w:tcW w:w="419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应对策略</w:t>
            </w:r>
          </w:p>
        </w:tc>
      </w:tr>
      <w:tr>
        <w:tc>
          <w:tcPr>
            <w:tcW w:w="147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供应端风险</w:t>
            </w:r>
          </w:p>
        </w:tc>
        <w:tc>
          <w:tcPr>
            <w:tcW w:w="249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供应商产品质量不稳定、履约效率低</w:t>
            </w:r>
          </w:p>
        </w:tc>
        <w:tc>
          <w:tcPr>
            <w:tcW w:w="419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严格的供应商准入审核机制；每月匿名抽查批次；设立供应商黑名单制度</w:t>
            </w:r>
          </w:p>
        </w:tc>
      </w:tr>
      <w:tr>
        <w:tc>
          <w:tcPr>
            <w:tcW w:w="147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个体端风险</w:t>
            </w:r>
          </w:p>
        </w:tc>
        <w:tc>
          <w:tcPr>
            <w:tcW w:w="249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个体违规操作（刷单、侵权、套利）</w:t>
            </w:r>
          </w:p>
        </w:tc>
        <w:tc>
          <w:tcPr>
            <w:tcW w:w="419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建立个体行为规范红线；设立违规积分累计扣分制；严重的直接清退并公示</w:t>
            </w:r>
          </w:p>
        </w:tc>
      </w:tr>
      <w:tr>
        <w:tc>
          <w:tcPr>
            <w:tcW w:w="147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平台运营风险</w:t>
            </w:r>
          </w:p>
        </w:tc>
        <w:tc>
          <w:tcPr>
            <w:tcW w:w="249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订单纠纷处理不当，影响平台信誉</w:t>
            </w:r>
          </w:p>
        </w:tc>
        <w:tc>
          <w:tcPr>
            <w:tcW w:w="419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设立标准化售后仲裁流程；为订单购买商业保险；运营团队专人负责</w:t>
            </w:r>
          </w:p>
        </w:tc>
      </w:tr>
      <w:tr>
        <w:tc>
          <w:tcPr>
            <w:tcW w:w="147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竞争风险</w:t>
            </w:r>
          </w:p>
        </w:tc>
        <w:tc>
          <w:tcPr>
            <w:tcW w:w="249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其他平台模仿“供应链+个体”模式</w:t>
            </w:r>
          </w:p>
        </w:tc>
        <w:tc>
          <w:tcPr>
            <w:tcW w:w="419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依托雨哥IP的信任壁垒+供应链独家合作+个体陪跑的深度护城河</w:t>
            </w:r>
          </w:p>
        </w:tc>
      </w:tr>
      <w:tr>
        <w:tc>
          <w:tcPr>
            <w:tcW w:w="147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政策风险</w:t>
            </w:r>
          </w:p>
        </w:tc>
        <w:tc>
          <w:tcPr>
            <w:tcW w:w="249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跨境监管政策变化</w:t>
            </w:r>
          </w:p>
        </w:tc>
        <w:tc>
          <w:tcPr>
            <w:tcW w:w="4195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密切跟踪目标国家的跨境电商政策变化；法律服务团队及时协助调整方案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十二、核心亮点总结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1. 时代刚需</w:t>
      </w:r>
      <w:r>
        <w:rPr>
          <w:rFonts w:ascii="Arial" w:hAnsi="Arial"/>
          <w:sz w:val="21"/>
        </w:rPr>
        <w:t>：3.2亿灵活就业人群 + 国家稳就业政策 + 跨境电商红利 = 巨大的市场窗口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2. 模式创新</w:t>
      </w:r>
      <w:r>
        <w:rPr>
          <w:rFonts w:ascii="Arial" w:hAnsi="Arial"/>
          <w:sz w:val="21"/>
        </w:rPr>
        <w:t>：“供应链+个体”的双引擎模式，区别于单一的知识付费或单一的服务平台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3. 产业链协同</w:t>
      </w:r>
      <w:r>
        <w:rPr>
          <w:rFonts w:ascii="Arial" w:hAnsi="Arial"/>
          <w:sz w:val="21"/>
        </w:rPr>
        <w:t>：供应端（国内制造企业）+ 平台端（新丝路）+ 个体端（灵活就业群体）三方共赢——企业获得海外市场渠道，个体获得高收益机会，平台获得持续收入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4. 可持续飞轮</w:t>
      </w:r>
      <w:r>
        <w:rPr>
          <w:rFonts w:ascii="Arial" w:hAnsi="Arial"/>
          <w:sz w:val="21"/>
        </w:rPr>
        <w:t>：供应链提供优质产品→个体创业创造销量→数据反馈供应链优化→更多爆款产品吸引更多个体加入→飞轮效应持续加速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5. 社会价值</w:t>
      </w:r>
      <w:r>
        <w:rPr>
          <w:rFonts w:ascii="Arial" w:hAnsi="Arial"/>
          <w:sz w:val="21"/>
        </w:rPr>
        <w:t>：将低技能的外卖/网约车“时间换钱”型灵活就业，升级为通过中国供应链+跨境电商创业的高价值就业模式，切实助力国家稳就业战略</w:t>
      </w:r>
    </w:p>
    <w:p>
      <w:pPr>
        <w:spacing w:before="40" w:after="40" w:line="300" w:lineRule="exact"/>
      </w:pPr>
      <w:r>
        <w:rPr>
          <w:rFonts w:ascii="Arial" w:hAnsi="Arial"/>
          <w:b/>
          <w:sz w:val="21"/>
        </w:rPr>
        <w:t>6. IP护城河</w:t>
      </w:r>
      <w:r>
        <w:rPr>
          <w:rFonts w:ascii="Arial" w:hAnsi="Arial"/>
          <w:sz w:val="21"/>
        </w:rPr>
        <w:t>：依托雨哥20年外贸实战IP的信任资产，新丝路矩阵的获客成本和转化效率天然优于其他类似平台</w:t>
      </w:r>
    </w:p>
    <w:p>
      <w:pPr>
        <w:pStyle w:val="Heading1"/>
      </w:pPr>
      <w:r>
        <w:t>十三、矩阵计划与新丝路知识付费业务的融合</w:t>
      </w:r>
    </w:p>
    <w:tbl>
      <w:tblPr>
        <w:jc w:val="center"/>
        <w:tblW w:w="8164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业务版块</w:t>
            </w:r>
          </w:p>
        </w:tc>
        <w:tc>
          <w:tcPr>
            <w:tcW w:w="158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关系</w:t>
            </w:r>
          </w:p>
        </w:tc>
        <w:tc>
          <w:tcPr>
            <w:tcW w:w="442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D5E8F0" w:val="clear"/>
            <w:tcBorders>
              <w:top w:val="single" w:sz="4" w:space="0" w:color="666666"/>
              <w:left w:val="single" w:sz="4" w:space="0" w:color="666666"/>
              <w:bottom w:val="single" w:sz="8" w:space="0" w:color="2E75B6"/>
              <w:right w:val="single" w:sz="4" w:space="0" w:color="666666"/>
            </w:tcBorders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协同逻辑</w:t>
            </w:r>
          </w:p>
        </w:tc>
      </w:tr>
      <w:tr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知识付费（99元课）</w:t>
            </w:r>
          </w:p>
        </w:tc>
        <w:tc>
          <w:tcPr>
            <w:tcW w:w="158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流量入口</w:t>
            </w:r>
          </w:p>
        </w:tc>
        <w:tc>
          <w:tcPr>
            <w:tcW w:w="442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为矩阵计划筛选意向个体，形成人才储备</w:t>
            </w:r>
          </w:p>
        </w:tc>
      </w:tr>
      <w:tr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知识付费（3天线下课）</w:t>
            </w:r>
          </w:p>
        </w:tc>
        <w:tc>
          <w:tcPr>
            <w:tcW w:w="158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实战漏斗</w:t>
            </w:r>
          </w:p>
        </w:tc>
        <w:tc>
          <w:tcPr>
            <w:tcW w:w="442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为矩阵个体提供深度实战培训+30天陪跑</w:t>
            </w:r>
          </w:p>
        </w:tc>
      </w:tr>
      <w:tr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供应链矩阵计划</w:t>
            </w:r>
          </w:p>
        </w:tc>
        <w:tc>
          <w:tcPr>
            <w:tcW w:w="158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盈利闭环</w:t>
            </w:r>
          </w:p>
        </w:tc>
        <w:tc>
          <w:tcPr>
            <w:tcW w:w="4422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个体通过矩阵获得持续收入，驱动知识付费业务复购和转介绍</w:t>
            </w:r>
          </w:p>
        </w:tc>
      </w:tr>
      <w:tr>
        <w:tc>
          <w:tcPr>
            <w:tcW w:w="2154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出海全链路服务平台</w:t>
            </w:r>
          </w:p>
        </w:tc>
        <w:tc>
          <w:tcPr>
            <w:tcW w:w="1587" w:type="dxa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b/>
                <w:sz w:val="18"/>
              </w:rPr>
              <w:t>后端延伸</w:t>
            </w:r>
          </w:p>
        </w:tc>
        <w:tc>
          <w:tcPr>
            <w:tcW w:w="4422" w:type="dxa"/>
            <w:tcMar>
              <w:top w:w="50" w:type="dxa"/>
              <w:bottom w:w="50" w:type="dxa"/>
              <w:start w:w="80" w:type="dxa"/>
              <w:end w:w="80" w:type="dxa"/>
            </w:tcMar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  <w:shd w:fill="F5F8FC" w:val="clear"/>
          </w:tcPr>
          <w:p>
            <w:pPr>
              <w:spacing w:before="40" w:after="40" w:line="240" w:lineRule="exact"/>
            </w:pPr>
            <w:r>
              <w:rPr>
                <w:rFonts w:ascii="Arial" w:hAnsi="Arial"/>
                <w:sz w:val="18"/>
              </w:rPr>
              <w:t>成长个体/合伙人可升级为企业主，进入更高价值的平台服务层</w:t>
            </w:r>
          </w:p>
        </w:tc>
      </w:tr>
    </w:tbl>
    <w:p>
      <w:pPr>
        <w:spacing w:before="0" w:after="0" w:line="120" w:lineRule="exact"/>
      </w:pPr>
    </w:p>
    <w:p>
      <w:pPr>
        <w:spacing w:line="300" w:lineRule="exact"/>
      </w:pPr>
      <w:r>
        <w:rPr>
          <w:rFonts w:ascii="Arial" w:hAnsi="Arial"/>
          <w:b w:val="0"/>
          <w:sz w:val="21"/>
        </w:rPr>
        <w:t>整体生态闭环：99元课（兴趣）→ 线下3天课（实战）→ 矩阵准入考核（筛选）→ 个体矩阵孵化（出单）→ 平台服务（深度绑定）→ 供应链联盟（供应升级）。每一步都是自然的向上流动，最终形成“知识付费引流、供应链矩阵变现、全链路服务增值”的三轮驱动格局。</w:t>
      </w:r>
    </w:p>
    <w:p>
      <w:pPr>
        <w:spacing w:before="0" w:after="0" w:line="120" w:lineRule="exact"/>
      </w:pPr>
    </w:p>
    <w:p>
      <w:pPr>
        <w:spacing w:before="0" w:after="0" w:line="120" w:lineRule="exact"/>
      </w:pPr>
    </w:p>
    <w:p>
      <w:pPr>
        <w:spacing w:before="400" w:after="200"/>
        <w:jc w:val="center"/>
      </w:pPr>
      <w:r>
        <w:rPr>
          <w:rFonts w:ascii="Arial" w:hAnsi="Arial"/>
          <w:b/>
          <w:color w:val="2E75B6"/>
          <w:sz w:val="28"/>
        </w:rPr>
        <w:t>新丝路·供应链矩阵计划——让供应链做深度，让个体做广度，让中国制造走得更远。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6"/>
      </w:rPr>
      <w:fldChar w:fldCharType="begin"/>
    </w:r>
    <w:r>
      <w:rPr>
        <w:rFonts w:ascii="Arial" w:hAnsi="Arial"/>
        <w:color w:val="999999"/>
        <w:sz w:val="16"/>
      </w:rPr>
      <w:instrText xml:space="preserve"> PAGE </w:instrText>
    </w:r>
    <w:r>
      <w:rPr>
        <w:rFonts w:ascii="Arial" w:hAnsi="Arial"/>
        <w:color w:val="99999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99999"/>
        <w:sz w:val="16"/>
      </w:rPr>
      <w:t>新丝路·供应链矩阵计划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