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AF309" w14:textId="77777777" w:rsidR="00476F75" w:rsidRPr="00132C8B" w:rsidRDefault="00476F75" w:rsidP="00476F75">
      <w:pPr>
        <w:spacing w:before="800" w:after="120"/>
        <w:rPr>
          <w:sz w:val="36"/>
          <w:szCs w:val="36"/>
        </w:rPr>
      </w:pPr>
      <w:r w:rsidRPr="00132C8B">
        <w:rPr>
          <w:b/>
          <w:color w:val="1B365D"/>
          <w:sz w:val="36"/>
          <w:szCs w:val="36"/>
        </w:rPr>
        <w:t>SOFTWARE REQUIREMENTS SPECIFICATION (SRS)</w:t>
      </w:r>
    </w:p>
    <w:p w14:paraId="671A8D5D" w14:textId="77777777" w:rsidR="00476F75" w:rsidRPr="0005641F" w:rsidRDefault="00476F75" w:rsidP="00476F75">
      <w:pPr>
        <w:spacing w:after="480"/>
        <w:rPr>
          <w:iCs/>
        </w:rPr>
      </w:pPr>
      <w:r w:rsidRPr="0005641F">
        <w:rPr>
          <w:iCs/>
          <w:color w:val="5C768D"/>
          <w:sz w:val="28"/>
        </w:rPr>
        <w:t>Healthcare Insurance Analytics Platform</w:t>
      </w:r>
      <w:r w:rsidRPr="0005641F">
        <w:rPr>
          <w:iCs/>
          <w:color w:val="5C768D"/>
          <w:sz w:val="28"/>
        </w:rPr>
        <w:br/>
        <w:t>Data Pipelines &amp; Corporate Intelligence Framework</w:t>
      </w:r>
    </w:p>
    <w:p w14:paraId="00AE149C" w14:textId="77777777" w:rsidR="00476F75" w:rsidRDefault="00476F75" w:rsidP="00476F75">
      <w:pPr>
        <w:spacing w:before="240" w:after="80"/>
      </w:pPr>
      <w:r>
        <w:rPr>
          <w:b/>
        </w:rPr>
        <w:t>DOCUMENT METADATA &amp; CONTROL</w:t>
      </w:r>
      <w:r>
        <w:rPr>
          <w:b/>
        </w:rPr>
        <w:br/>
        <w:t xml:space="preserve">Prepared By: </w:t>
      </w:r>
      <w:r>
        <w:t>Keshab Rai</w:t>
      </w:r>
      <w:r>
        <w:br/>
      </w:r>
      <w:r>
        <w:rPr>
          <w:b/>
        </w:rPr>
        <w:t xml:space="preserve">Project Track: </w:t>
      </w:r>
      <w:r>
        <w:t>Healthcare Big Data Engineering Capstone</w:t>
      </w:r>
      <w:r>
        <w:br/>
      </w:r>
      <w:r>
        <w:rPr>
          <w:b/>
        </w:rPr>
        <w:t xml:space="preserve">Date of Creation: </w:t>
      </w:r>
      <w:r>
        <w:t>June 22, 2026</w:t>
      </w:r>
      <w:r>
        <w:br/>
      </w:r>
      <w:r>
        <w:rPr>
          <w:b/>
        </w:rPr>
        <w:t xml:space="preserve">Document Version: </w:t>
      </w:r>
      <w:r>
        <w:t>1.0 (Final Baseline)</w:t>
      </w:r>
      <w:r>
        <w:br/>
      </w:r>
      <w:r>
        <w:rPr>
          <w:b/>
        </w:rPr>
        <w:t xml:space="preserve">Status: </w:t>
      </w:r>
      <w:r>
        <w:t>Approved for Implementation</w:t>
      </w:r>
    </w:p>
    <w:p w14:paraId="315966C3" w14:textId="77777777" w:rsidR="00476F75" w:rsidRDefault="00476F75" w:rsidP="00476F75"/>
    <w:p w14:paraId="4DC80242" w14:textId="77777777" w:rsidR="00476F75" w:rsidRDefault="00476F75" w:rsidP="00476F75">
      <w:pPr>
        <w:spacing w:before="280"/>
      </w:pPr>
      <w:r>
        <w:rPr>
          <w:b/>
        </w:rPr>
        <w:t>TABLE OF CONTENTS</w:t>
      </w:r>
      <w:r>
        <w:rPr>
          <w:b/>
        </w:rPr>
        <w:br/>
      </w:r>
    </w:p>
    <w:p w14:paraId="0D0B84E5" w14:textId="77777777" w:rsidR="00476F75" w:rsidRDefault="00476F75" w:rsidP="00476F75">
      <w:pPr>
        <w:spacing w:after="40"/>
      </w:pPr>
      <w:r>
        <w:rPr>
          <w:sz w:val="20"/>
        </w:rPr>
        <w:t>1. Introduction.............................................1</w:t>
      </w:r>
    </w:p>
    <w:p w14:paraId="0DF5F7FF" w14:textId="77777777" w:rsidR="00476F75" w:rsidRDefault="00476F75" w:rsidP="00476F75">
      <w:pPr>
        <w:spacing w:after="40"/>
      </w:pPr>
      <w:r>
        <w:rPr>
          <w:sz w:val="20"/>
        </w:rPr>
        <w:t xml:space="preserve">   1.1 Purpose..............................................1</w:t>
      </w:r>
    </w:p>
    <w:p w14:paraId="3037AAF5" w14:textId="77777777" w:rsidR="00476F75" w:rsidRDefault="00476F75" w:rsidP="00476F75">
      <w:pPr>
        <w:spacing w:after="40"/>
      </w:pPr>
      <w:r>
        <w:rPr>
          <w:sz w:val="20"/>
        </w:rPr>
        <w:t xml:space="preserve">   1.2 Intended Audience and Use............................1</w:t>
      </w:r>
    </w:p>
    <w:p w14:paraId="62A6511E" w14:textId="77777777" w:rsidR="00476F75" w:rsidRDefault="00476F75" w:rsidP="00476F75">
      <w:pPr>
        <w:spacing w:after="40"/>
      </w:pPr>
      <w:r>
        <w:rPr>
          <w:sz w:val="20"/>
        </w:rPr>
        <w:t xml:space="preserve">   1.3 Product Scope........................................1</w:t>
      </w:r>
    </w:p>
    <w:p w14:paraId="2182DD1E" w14:textId="77777777" w:rsidR="00476F75" w:rsidRDefault="00476F75" w:rsidP="00476F75">
      <w:pPr>
        <w:spacing w:after="40"/>
      </w:pPr>
      <w:r>
        <w:rPr>
          <w:sz w:val="20"/>
        </w:rPr>
        <w:t xml:space="preserve">   1.4 Definitions and Acronyms.............................2</w:t>
      </w:r>
    </w:p>
    <w:p w14:paraId="34698CFC" w14:textId="77777777" w:rsidR="00476F75" w:rsidRDefault="00476F75" w:rsidP="00476F75">
      <w:pPr>
        <w:spacing w:after="40"/>
      </w:pPr>
      <w:r>
        <w:rPr>
          <w:sz w:val="20"/>
        </w:rPr>
        <w:t>2. Overall Description &amp; Project Timeline...................2</w:t>
      </w:r>
    </w:p>
    <w:p w14:paraId="50526528" w14:textId="77777777" w:rsidR="00476F75" w:rsidRDefault="00476F75" w:rsidP="00476F75">
      <w:pPr>
        <w:spacing w:after="40"/>
      </w:pPr>
      <w:r>
        <w:rPr>
          <w:sz w:val="20"/>
        </w:rPr>
        <w:t xml:space="preserve">   2.1 User &amp; Corporate Needs...............................2</w:t>
      </w:r>
    </w:p>
    <w:p w14:paraId="03FF7F8F" w14:textId="1C53C494" w:rsidR="00476F75" w:rsidRDefault="00476F75" w:rsidP="00476F75">
      <w:pPr>
        <w:spacing w:after="40"/>
      </w:pPr>
      <w:r>
        <w:rPr>
          <w:sz w:val="20"/>
        </w:rPr>
        <w:t xml:space="preserve">   2.2 Assumptions and Dependencies.........................</w:t>
      </w:r>
      <w:r w:rsidR="00BC6404">
        <w:rPr>
          <w:sz w:val="20"/>
        </w:rPr>
        <w:t>2</w:t>
      </w:r>
    </w:p>
    <w:p w14:paraId="7BCD441F" w14:textId="77777777" w:rsidR="00476F75" w:rsidRDefault="00476F75" w:rsidP="00476F75">
      <w:pPr>
        <w:spacing w:after="40"/>
      </w:pPr>
      <w:r>
        <w:rPr>
          <w:sz w:val="20"/>
        </w:rPr>
        <w:t xml:space="preserve">   2.3 Agile Scrum 2-Week Sprint Schedule &amp; Timeline........3</w:t>
      </w:r>
    </w:p>
    <w:p w14:paraId="0CBB5BCA" w14:textId="77777777" w:rsidR="00476F75" w:rsidRDefault="00476F75" w:rsidP="00476F75">
      <w:pPr>
        <w:spacing w:after="40"/>
      </w:pPr>
      <w:r>
        <w:rPr>
          <w:sz w:val="20"/>
        </w:rPr>
        <w:t>3. System Features and Requirements.........................4</w:t>
      </w:r>
    </w:p>
    <w:p w14:paraId="0ABD180C" w14:textId="77777777" w:rsidR="00476F75" w:rsidRDefault="00476F75" w:rsidP="00476F75">
      <w:pPr>
        <w:spacing w:after="40"/>
      </w:pPr>
      <w:r>
        <w:rPr>
          <w:sz w:val="20"/>
        </w:rPr>
        <w:t xml:space="preserve">   3.1 Core Functional Requirements (FR)....................4</w:t>
      </w:r>
    </w:p>
    <w:p w14:paraId="135038AA" w14:textId="77777777" w:rsidR="00476F75" w:rsidRDefault="00476F75" w:rsidP="00476F75">
      <w:pPr>
        <w:spacing w:after="40"/>
      </w:pPr>
      <w:r>
        <w:rPr>
          <w:sz w:val="20"/>
        </w:rPr>
        <w:t xml:space="preserve">   3.2 Business Reporting Use Cases (13 Core Matrix Items)..5</w:t>
      </w:r>
    </w:p>
    <w:p w14:paraId="079A7CFF" w14:textId="77777777" w:rsidR="00476F75" w:rsidRDefault="00476F75" w:rsidP="00476F75">
      <w:pPr>
        <w:spacing w:after="40"/>
      </w:pPr>
      <w:r>
        <w:rPr>
          <w:sz w:val="20"/>
        </w:rPr>
        <w:t xml:space="preserve">   3.3 External Interface &amp; Communication Requirements......7</w:t>
      </w:r>
    </w:p>
    <w:p w14:paraId="4CB9EEB2" w14:textId="1525A760" w:rsidR="00476F75" w:rsidRDefault="00476F75" w:rsidP="00476F75">
      <w:pPr>
        <w:spacing w:after="40"/>
      </w:pPr>
      <w:r>
        <w:rPr>
          <w:sz w:val="20"/>
        </w:rPr>
        <w:t xml:space="preserve">   3.4 Non-Functional Requirements (NFR)....................</w:t>
      </w:r>
      <w:r w:rsidR="0079623D">
        <w:rPr>
          <w:sz w:val="20"/>
        </w:rPr>
        <w:t>7</w:t>
      </w:r>
    </w:p>
    <w:p w14:paraId="1406F503" w14:textId="78B46F81" w:rsidR="00476F75" w:rsidRDefault="00476F75" w:rsidP="00476F75">
      <w:pPr>
        <w:spacing w:after="40"/>
      </w:pPr>
      <w:r>
        <w:rPr>
          <w:sz w:val="20"/>
        </w:rPr>
        <w:t>4. System Verification &amp; Conclusion.........................</w:t>
      </w:r>
      <w:r w:rsidR="0079623D">
        <w:rPr>
          <w:sz w:val="20"/>
        </w:rPr>
        <w:t>7</w:t>
      </w:r>
    </w:p>
    <w:p w14:paraId="69F23F77" w14:textId="77777777" w:rsidR="00476F75" w:rsidRDefault="00476F75" w:rsidP="00476F75">
      <w:r>
        <w:br w:type="page"/>
      </w:r>
    </w:p>
    <w:p w14:paraId="1CEDCD9F" w14:textId="77777777" w:rsidR="00476F75" w:rsidRDefault="00476F75" w:rsidP="00476F75">
      <w:pPr>
        <w:keepNext/>
        <w:spacing w:before="400" w:after="160"/>
      </w:pPr>
      <w:r>
        <w:rPr>
          <w:b/>
          <w:color w:val="1B365D"/>
          <w:sz w:val="32"/>
        </w:rPr>
        <w:lastRenderedPageBreak/>
        <w:t>1. Introduction</w:t>
      </w:r>
    </w:p>
    <w:p w14:paraId="69F60D93" w14:textId="77777777" w:rsidR="00476F75" w:rsidRDefault="00476F75" w:rsidP="00476F75">
      <w:pPr>
        <w:keepNext/>
        <w:spacing w:before="280" w:after="120"/>
      </w:pPr>
      <w:r>
        <w:rPr>
          <w:b/>
          <w:color w:val="5C768D"/>
          <w:sz w:val="26"/>
        </w:rPr>
        <w:t>1.1 Purpose</w:t>
      </w:r>
    </w:p>
    <w:p w14:paraId="1F739ED0" w14:textId="6152A13A" w:rsidR="00476F75" w:rsidRDefault="00476F75" w:rsidP="00476F75">
      <w:r>
        <w:t>The purpose of this project is to build an enterprise-grade Healthcare Insurance Analytics Platform using Big Data technologies. The system will ingest, clean, and validate highly scattered and noise-laden healthcare insurance dataset feeds harvested via competitive web-scraping and third-party market sources. By converting this unrefined transactional information into structured analytics tables, the platform helps the company actively deploy custom policy offers, track historical consumer behavior profiles and calculate accurate royalty thresholds (royalties) for existing customers, directly expanding long-term corporate revenue streams.</w:t>
      </w:r>
    </w:p>
    <w:p w14:paraId="31A0664F" w14:textId="77777777" w:rsidR="00476F75" w:rsidRDefault="00476F75" w:rsidP="00476F75">
      <w:pPr>
        <w:keepNext/>
        <w:spacing w:before="280" w:after="120"/>
      </w:pPr>
      <w:r>
        <w:rPr>
          <w:b/>
          <w:color w:val="5C768D"/>
          <w:sz w:val="26"/>
        </w:rPr>
        <w:t>1.2 Intended Audience and Use</w:t>
      </w:r>
    </w:p>
    <w:p w14:paraId="7181A8E2" w14:textId="77777777" w:rsidR="00476F75" w:rsidRDefault="00476F75" w:rsidP="00476F75">
      <w:r>
        <w:t>This SRS serves as the baseline project milestone agreement across the following stakeholder roles:</w:t>
      </w:r>
    </w:p>
    <w:p w14:paraId="1638CB2F" w14:textId="77777777" w:rsidR="00476F75" w:rsidRDefault="00476F75" w:rsidP="00476F75">
      <w:pPr>
        <w:pStyle w:val="ListBullet"/>
        <w:tabs>
          <w:tab w:val="num" w:pos="360"/>
        </w:tabs>
        <w:spacing w:after="60"/>
        <w:ind w:left="360" w:hanging="360"/>
      </w:pPr>
      <w:r>
        <w:rPr>
          <w:b/>
        </w:rPr>
        <w:t xml:space="preserve">Project Managers / Scrum Masters: </w:t>
      </w:r>
      <w:r>
        <w:t>To map functional constraints into specific user stories and organize the 2-week Jira sprint framework.</w:t>
      </w:r>
    </w:p>
    <w:p w14:paraId="1BD77EE7" w14:textId="77777777" w:rsidR="00476F75" w:rsidRDefault="00476F75" w:rsidP="00476F75">
      <w:pPr>
        <w:pStyle w:val="ListBullet"/>
        <w:tabs>
          <w:tab w:val="num" w:pos="360"/>
        </w:tabs>
        <w:spacing w:after="60"/>
        <w:ind w:left="360" w:hanging="360"/>
      </w:pPr>
      <w:r>
        <w:rPr>
          <w:b/>
        </w:rPr>
        <w:t xml:space="preserve">Data Engineers / ETL Developers: </w:t>
      </w:r>
      <w:r>
        <w:t>To reference the precise structural cleansing logic, null treatments, and Redshift destination paths.</w:t>
      </w:r>
    </w:p>
    <w:p w14:paraId="352C1991" w14:textId="77777777" w:rsidR="00476F75" w:rsidRDefault="00476F75" w:rsidP="00476F75">
      <w:pPr>
        <w:pStyle w:val="ListBullet"/>
        <w:tabs>
          <w:tab w:val="num" w:pos="360"/>
        </w:tabs>
        <w:spacing w:after="60"/>
        <w:ind w:left="360" w:hanging="360"/>
      </w:pPr>
      <w:r>
        <w:rPr>
          <w:b/>
        </w:rPr>
        <w:t xml:space="preserve">Data &amp; BI Analysts: </w:t>
      </w:r>
      <w:r>
        <w:t>To design target SQL optimization statements and extract Databricks analytics visualizations.</w:t>
      </w:r>
    </w:p>
    <w:p w14:paraId="77DDAB9C" w14:textId="01DB4F44" w:rsidR="00476F75" w:rsidRDefault="00476F75" w:rsidP="00476F75">
      <w:pPr>
        <w:pStyle w:val="ListBullet"/>
        <w:tabs>
          <w:tab w:val="num" w:pos="360"/>
        </w:tabs>
        <w:spacing w:after="60"/>
        <w:ind w:left="360" w:hanging="360"/>
      </w:pPr>
      <w:r>
        <w:rPr>
          <w:b/>
        </w:rPr>
        <w:t xml:space="preserve">Test Engineers / QA Teams: </w:t>
      </w:r>
      <w:r>
        <w:t>To build comprehensive verification sheets, count discrepancies and test pipeline edge cases.</w:t>
      </w:r>
    </w:p>
    <w:p w14:paraId="0E0D7B02" w14:textId="77777777" w:rsidR="00476F75" w:rsidRDefault="00476F75" w:rsidP="00476F75">
      <w:pPr>
        <w:pStyle w:val="ListBullet"/>
        <w:tabs>
          <w:tab w:val="num" w:pos="360"/>
        </w:tabs>
        <w:spacing w:after="60"/>
        <w:ind w:left="360" w:hanging="360"/>
      </w:pPr>
      <w:r>
        <w:rPr>
          <w:b/>
        </w:rPr>
        <w:t xml:space="preserve">Business Stakeholders: </w:t>
      </w:r>
      <w:r>
        <w:t>To verify that the engineering components directly resolve the corporate revenue and customer insight challenges.</w:t>
      </w:r>
    </w:p>
    <w:p w14:paraId="3634AE9B" w14:textId="77777777" w:rsidR="00476F75" w:rsidRDefault="00476F75" w:rsidP="00476F75">
      <w:pPr>
        <w:keepNext/>
        <w:spacing w:before="280" w:after="120"/>
      </w:pPr>
      <w:r>
        <w:rPr>
          <w:b/>
          <w:color w:val="5C768D"/>
          <w:sz w:val="26"/>
        </w:rPr>
        <w:t>1.3 Product Scope</w:t>
      </w:r>
    </w:p>
    <w:p w14:paraId="1E1B3099" w14:textId="77777777" w:rsidR="00476F75" w:rsidRDefault="00476F75" w:rsidP="00476F75">
      <w:r>
        <w:t>The technical scope of the finalized processing pipeline includes:</w:t>
      </w:r>
    </w:p>
    <w:p w14:paraId="14243194" w14:textId="77777777" w:rsidR="00476F75" w:rsidRDefault="00476F75" w:rsidP="00476F75">
      <w:pPr>
        <w:pStyle w:val="ListBullet"/>
        <w:tabs>
          <w:tab w:val="num" w:pos="360"/>
        </w:tabs>
        <w:spacing w:after="60"/>
        <w:ind w:left="360" w:hanging="360"/>
      </w:pPr>
      <w:r>
        <w:t>Programmatic batch extraction of multi-source CSV data feeds from the s3://input-data folder.</w:t>
      </w:r>
    </w:p>
    <w:p w14:paraId="4B8EC5FE" w14:textId="6E99B2C2" w:rsidR="00476F75" w:rsidRDefault="00476F75" w:rsidP="00476F75">
      <w:pPr>
        <w:pStyle w:val="ListBullet"/>
        <w:tabs>
          <w:tab w:val="num" w:pos="360"/>
        </w:tabs>
        <w:spacing w:after="60"/>
        <w:ind w:left="360" w:hanging="360"/>
      </w:pPr>
      <w:r>
        <w:t xml:space="preserve">Distributed schema profiling, null-value logging and record deduplication using </w:t>
      </w:r>
      <w:proofErr w:type="spellStart"/>
      <w:r>
        <w:t>PySpark</w:t>
      </w:r>
      <w:proofErr w:type="spellEnd"/>
      <w:r>
        <w:t xml:space="preserve"> </w:t>
      </w:r>
      <w:proofErr w:type="spellStart"/>
      <w:r>
        <w:t>dataframes</w:t>
      </w:r>
      <w:proofErr w:type="spellEnd"/>
      <w:r>
        <w:t>.</w:t>
      </w:r>
    </w:p>
    <w:p w14:paraId="3F4E8933" w14:textId="77777777" w:rsidR="00476F75" w:rsidRDefault="00476F75" w:rsidP="00476F75">
      <w:pPr>
        <w:pStyle w:val="ListBullet"/>
        <w:tabs>
          <w:tab w:val="num" w:pos="360"/>
        </w:tabs>
        <w:spacing w:after="60"/>
        <w:ind w:left="360" w:hanging="360"/>
      </w:pPr>
      <w:r>
        <w:t>Loading cleansed dimensions and facts into a relational, indexed AWS Redshift storage environment.</w:t>
      </w:r>
    </w:p>
    <w:p w14:paraId="42F240E5" w14:textId="77777777" w:rsidR="00476F75" w:rsidRDefault="00476F75" w:rsidP="00476F75">
      <w:pPr>
        <w:pStyle w:val="ListBullet"/>
        <w:tabs>
          <w:tab w:val="num" w:pos="360"/>
        </w:tabs>
        <w:spacing w:after="60"/>
        <w:ind w:left="360" w:hanging="360"/>
      </w:pPr>
      <w:r>
        <w:t>Isolating final calculated use-case tables under a secure, dedicated database schema named 'Project-Output'.</w:t>
      </w:r>
    </w:p>
    <w:p w14:paraId="62B06316" w14:textId="77777777" w:rsidR="00476F75" w:rsidRDefault="00476F75" w:rsidP="00476F75">
      <w:pPr>
        <w:pStyle w:val="ListBullet"/>
        <w:tabs>
          <w:tab w:val="num" w:pos="360"/>
        </w:tabs>
        <w:spacing w:after="60"/>
        <w:ind w:left="360" w:hanging="360"/>
      </w:pPr>
      <w:r>
        <w:t>Generating granular insights on patient trends, localized demographics, hospital utilization, and policy sector balances.</w:t>
      </w:r>
    </w:p>
    <w:p w14:paraId="190C0CBE" w14:textId="77777777" w:rsidR="0031346B" w:rsidRDefault="0031346B"/>
    <w:p w14:paraId="5C2884E7" w14:textId="77777777" w:rsidR="00476F75" w:rsidRDefault="00476F75" w:rsidP="00476F75">
      <w:pPr>
        <w:keepNext/>
        <w:spacing w:before="280" w:after="120"/>
      </w:pPr>
      <w:r>
        <w:rPr>
          <w:b/>
          <w:color w:val="5C768D"/>
          <w:sz w:val="26"/>
        </w:rPr>
        <w:lastRenderedPageBreak/>
        <w:t>1.4 Definitions and Acronyms</w:t>
      </w:r>
    </w:p>
    <w:tbl>
      <w:tblPr>
        <w:tblStyle w:val="TableGrid"/>
        <w:tblW w:w="0" w:type="auto"/>
        <w:tblLook w:val="04A0" w:firstRow="1" w:lastRow="0" w:firstColumn="1" w:lastColumn="0" w:noHBand="0" w:noVBand="1"/>
      </w:tblPr>
      <w:tblGrid>
        <w:gridCol w:w="4675"/>
        <w:gridCol w:w="4675"/>
      </w:tblGrid>
      <w:tr w:rsidR="009F2C2F" w14:paraId="025F85CA" w14:textId="77777777" w:rsidTr="00C60682">
        <w:tc>
          <w:tcPr>
            <w:tcW w:w="4675" w:type="dxa"/>
          </w:tcPr>
          <w:p w14:paraId="7B6D655E" w14:textId="6C9326A0" w:rsidR="009F2C2F" w:rsidRDefault="009F2C2F" w:rsidP="009F2C2F">
            <w:r w:rsidRPr="00475F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Acronym / Term</w:t>
            </w:r>
          </w:p>
        </w:tc>
        <w:tc>
          <w:tcPr>
            <w:tcW w:w="4675" w:type="dxa"/>
          </w:tcPr>
          <w:p w14:paraId="2ED6D2BE" w14:textId="643DB080" w:rsidR="009F2C2F" w:rsidRDefault="009F2C2F" w:rsidP="009F2C2F">
            <w:r w:rsidRPr="00475F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&amp; Operational Description</w:t>
            </w:r>
          </w:p>
        </w:tc>
      </w:tr>
      <w:tr w:rsidR="00BE1D88" w14:paraId="42EE8C78" w14:textId="77777777" w:rsidTr="00C60682">
        <w:tc>
          <w:tcPr>
            <w:tcW w:w="4675" w:type="dxa"/>
          </w:tcPr>
          <w:p w14:paraId="259C43CB" w14:textId="68AA54AF" w:rsidR="00BE1D88" w:rsidRDefault="00BE1D88" w:rsidP="00BE1D88">
            <w:r>
              <w:rPr>
                <w:b/>
              </w:rPr>
              <w:t>AWS S3</w:t>
            </w:r>
          </w:p>
        </w:tc>
        <w:tc>
          <w:tcPr>
            <w:tcW w:w="4675" w:type="dxa"/>
          </w:tcPr>
          <w:p w14:paraId="76E17912" w14:textId="697FA220" w:rsidR="00BE1D88" w:rsidRDefault="00BE1D88" w:rsidP="00BE1D88">
            <w:r>
              <w:t>Simple Storage Service - Durable cloud repository serving as the initial raw inbound landing zone.</w:t>
            </w:r>
          </w:p>
        </w:tc>
      </w:tr>
      <w:tr w:rsidR="00BE1D88" w14:paraId="7F415264" w14:textId="77777777" w:rsidTr="00C60682">
        <w:tc>
          <w:tcPr>
            <w:tcW w:w="4675" w:type="dxa"/>
          </w:tcPr>
          <w:p w14:paraId="548FA4D8" w14:textId="607B9CAF" w:rsidR="00BE1D88" w:rsidRDefault="00BE1D88" w:rsidP="00BE1D88">
            <w:r>
              <w:rPr>
                <w:b/>
              </w:rPr>
              <w:t>AWS Redshift</w:t>
            </w:r>
          </w:p>
        </w:tc>
        <w:tc>
          <w:tcPr>
            <w:tcW w:w="4675" w:type="dxa"/>
          </w:tcPr>
          <w:p w14:paraId="25B3D6BA" w14:textId="0136D778" w:rsidR="00BE1D88" w:rsidRDefault="00BE1D88" w:rsidP="00BE1D88">
            <w:r>
              <w:t>Massively parallel processing cloud data warehouse hosting the relational target tables.</w:t>
            </w:r>
          </w:p>
        </w:tc>
      </w:tr>
      <w:tr w:rsidR="00BE1D88" w14:paraId="7206D47B" w14:textId="77777777" w:rsidTr="00C60682">
        <w:tc>
          <w:tcPr>
            <w:tcW w:w="4675" w:type="dxa"/>
          </w:tcPr>
          <w:p w14:paraId="0802C8B5" w14:textId="2FF4CDAB" w:rsidR="00BE1D88" w:rsidRDefault="00BE1D88" w:rsidP="00BE1D88">
            <w:r>
              <w:rPr>
                <w:b/>
              </w:rPr>
              <w:t>Databricks</w:t>
            </w:r>
          </w:p>
        </w:tc>
        <w:tc>
          <w:tcPr>
            <w:tcW w:w="4675" w:type="dxa"/>
          </w:tcPr>
          <w:p w14:paraId="6DDA7D53" w14:textId="5D82E001" w:rsidR="00BE1D88" w:rsidRDefault="00BE1D88" w:rsidP="00BE1D88">
            <w:r>
              <w:t>Unified analytics environment utilizing optimized Apache Spark infrastructure for development and visualization.</w:t>
            </w:r>
          </w:p>
        </w:tc>
      </w:tr>
      <w:tr w:rsidR="009C5EBE" w14:paraId="0C5EE151" w14:textId="77777777" w:rsidTr="00C60682">
        <w:tc>
          <w:tcPr>
            <w:tcW w:w="4675" w:type="dxa"/>
          </w:tcPr>
          <w:p w14:paraId="647CAF8E" w14:textId="7B8FB40F" w:rsidR="009C5EBE" w:rsidRDefault="00826630" w:rsidP="00BE1D88">
            <w:pPr>
              <w:rPr>
                <w:b/>
              </w:rPr>
            </w:pPr>
            <w:r w:rsidRPr="00826630">
              <w:rPr>
                <w:b/>
              </w:rPr>
              <w:t>PyCharm</w:t>
            </w:r>
          </w:p>
        </w:tc>
        <w:tc>
          <w:tcPr>
            <w:tcW w:w="4675" w:type="dxa"/>
          </w:tcPr>
          <w:p w14:paraId="1E67BA32" w14:textId="55C99D99" w:rsidR="009C5EBE" w:rsidRDefault="00826630" w:rsidP="00BE1D88">
            <w:r w:rsidRPr="00826630">
              <w:t>Integrated Development Environment (IDE) engineered for Python development, utilized to build, debug, and manage code modules and version control.</w:t>
            </w:r>
          </w:p>
        </w:tc>
      </w:tr>
      <w:tr w:rsidR="00826630" w14:paraId="35326B38" w14:textId="77777777" w:rsidTr="00C60682">
        <w:tc>
          <w:tcPr>
            <w:tcW w:w="4675" w:type="dxa"/>
          </w:tcPr>
          <w:p w14:paraId="5D38A8C8" w14:textId="7C07FEF8" w:rsidR="00826630" w:rsidRPr="00826630" w:rsidRDefault="004C039C" w:rsidP="00BE1D88">
            <w:pPr>
              <w:rPr>
                <w:b/>
              </w:rPr>
            </w:pPr>
            <w:r w:rsidRPr="004C039C">
              <w:rPr>
                <w:b/>
              </w:rPr>
              <w:t>Docker Desktop</w:t>
            </w:r>
          </w:p>
        </w:tc>
        <w:tc>
          <w:tcPr>
            <w:tcW w:w="4675" w:type="dxa"/>
          </w:tcPr>
          <w:p w14:paraId="61AFED60" w14:textId="7CDFBE89" w:rsidR="00826630" w:rsidRPr="00826630" w:rsidRDefault="004C039C" w:rsidP="00BE1D88">
            <w:r w:rsidRPr="004C039C">
              <w:t>Containerization platform used to spin up local virtualized runtime environments, ensuring consistent cross-platform execution of data pipelines.</w:t>
            </w:r>
          </w:p>
        </w:tc>
      </w:tr>
      <w:tr w:rsidR="00BE1D88" w14:paraId="5A4EE8D9" w14:textId="77777777" w:rsidTr="00C60682">
        <w:tc>
          <w:tcPr>
            <w:tcW w:w="4675" w:type="dxa"/>
          </w:tcPr>
          <w:p w14:paraId="0B12724A" w14:textId="00D86544" w:rsidR="00BE1D88" w:rsidRDefault="00BE1D88" w:rsidP="00BE1D88">
            <w:proofErr w:type="spellStart"/>
            <w:r>
              <w:rPr>
                <w:b/>
              </w:rPr>
              <w:t>PySpark</w:t>
            </w:r>
            <w:proofErr w:type="spellEnd"/>
          </w:p>
        </w:tc>
        <w:tc>
          <w:tcPr>
            <w:tcW w:w="4675" w:type="dxa"/>
          </w:tcPr>
          <w:p w14:paraId="5DB7413F" w14:textId="08B183E0" w:rsidR="00BE1D88" w:rsidRDefault="00BE1D88" w:rsidP="00BE1D88">
            <w:r>
              <w:t>Python API for Apache Spark utilized to build scalable, distributed data processing scripts.</w:t>
            </w:r>
          </w:p>
        </w:tc>
      </w:tr>
      <w:tr w:rsidR="00BE1D88" w14:paraId="2687C547" w14:textId="77777777" w:rsidTr="00C60682">
        <w:tc>
          <w:tcPr>
            <w:tcW w:w="4675" w:type="dxa"/>
          </w:tcPr>
          <w:p w14:paraId="2047BA4E" w14:textId="1D1CD543" w:rsidR="00BE1D88" w:rsidRDefault="00BE1D88" w:rsidP="00BE1D88">
            <w:r>
              <w:rPr>
                <w:b/>
              </w:rPr>
              <w:t>Subscriber</w:t>
            </w:r>
          </w:p>
        </w:tc>
        <w:tc>
          <w:tcPr>
            <w:tcW w:w="4675" w:type="dxa"/>
          </w:tcPr>
          <w:p w14:paraId="7AC30445" w14:textId="762E22BF" w:rsidR="00BE1D88" w:rsidRDefault="00BE1D88" w:rsidP="00BE1D88">
            <w:r>
              <w:t>The primary insurance policy holder responsible for routine account premium payments.</w:t>
            </w:r>
          </w:p>
        </w:tc>
      </w:tr>
      <w:tr w:rsidR="00BE1D88" w14:paraId="36325047" w14:textId="77777777" w:rsidTr="00C60682">
        <w:tc>
          <w:tcPr>
            <w:tcW w:w="4675" w:type="dxa"/>
          </w:tcPr>
          <w:p w14:paraId="4DDBF79E" w14:textId="62F7F2CE" w:rsidR="00BE1D88" w:rsidRDefault="00BE1D88" w:rsidP="00BE1D88">
            <w:r>
              <w:rPr>
                <w:b/>
              </w:rPr>
              <w:t>Claim</w:t>
            </w:r>
          </w:p>
        </w:tc>
        <w:tc>
          <w:tcPr>
            <w:tcW w:w="4675" w:type="dxa"/>
          </w:tcPr>
          <w:p w14:paraId="0AB75486" w14:textId="5D2AC358" w:rsidR="00BE1D88" w:rsidRDefault="00BE1D88" w:rsidP="00BE1D88">
            <w:r>
              <w:t>An itemized formal request submitted by a provider or patient for medical expense reimbursement.</w:t>
            </w:r>
          </w:p>
        </w:tc>
      </w:tr>
      <w:tr w:rsidR="00BE1D88" w14:paraId="730235E3" w14:textId="77777777" w:rsidTr="00C60682">
        <w:tc>
          <w:tcPr>
            <w:tcW w:w="4675" w:type="dxa"/>
          </w:tcPr>
          <w:p w14:paraId="0B053389" w14:textId="4C94E022" w:rsidR="00BE1D88" w:rsidRDefault="00BE1D88" w:rsidP="00BE1D88">
            <w:r>
              <w:rPr>
                <w:b/>
              </w:rPr>
              <w:t>Group / Subgroup</w:t>
            </w:r>
          </w:p>
        </w:tc>
        <w:tc>
          <w:tcPr>
            <w:tcW w:w="4675" w:type="dxa"/>
          </w:tcPr>
          <w:p w14:paraId="6196D8A6" w14:textId="0667580A" w:rsidR="00BE1D88" w:rsidRDefault="00BE1D88" w:rsidP="00BE1D88">
            <w:r>
              <w:t>Hierarchical tracking codes separating core insurance categories (e.g., Government vs Private).</w:t>
            </w:r>
          </w:p>
        </w:tc>
      </w:tr>
    </w:tbl>
    <w:p w14:paraId="6225F115" w14:textId="77777777" w:rsidR="00B16276" w:rsidRDefault="00B16276" w:rsidP="00B16276">
      <w:pPr>
        <w:keepNext/>
        <w:spacing w:before="400" w:after="160"/>
      </w:pPr>
      <w:r>
        <w:rPr>
          <w:b/>
          <w:color w:val="1B365D"/>
          <w:sz w:val="32"/>
        </w:rPr>
        <w:lastRenderedPageBreak/>
        <w:t>2. Overall Description &amp; Project Timeline</w:t>
      </w:r>
    </w:p>
    <w:p w14:paraId="649E9BC0" w14:textId="77777777" w:rsidR="00B16276" w:rsidRDefault="00B16276" w:rsidP="00B16276">
      <w:pPr>
        <w:keepNext/>
        <w:spacing w:before="280" w:after="120"/>
      </w:pPr>
      <w:r>
        <w:rPr>
          <w:b/>
          <w:color w:val="5C768D"/>
          <w:sz w:val="26"/>
        </w:rPr>
        <w:t>2.1 User &amp; Corporate Needs</w:t>
      </w:r>
    </w:p>
    <w:p w14:paraId="33CA0EE2" w14:textId="68D890CB" w:rsidR="00B16276" w:rsidRDefault="00B16276" w:rsidP="00B16276">
      <w:r>
        <w:t>Corporate executives and underwriters require clean, noiseless, high-integrity interfaces to analyze competitive market segments. Because raw data files compiled from external scrapers contain high frequencies of duplicate entries, unformatted records and omitted values, this platform establishes a structural quality abstraction layer to clean and organize data before execution.</w:t>
      </w:r>
    </w:p>
    <w:p w14:paraId="69A9D0C9" w14:textId="77777777" w:rsidR="00B16276" w:rsidRDefault="00B16276" w:rsidP="00B16276">
      <w:pPr>
        <w:keepNext/>
        <w:spacing w:before="280" w:after="120"/>
      </w:pPr>
      <w:r>
        <w:rPr>
          <w:b/>
          <w:color w:val="5C768D"/>
          <w:sz w:val="26"/>
        </w:rPr>
        <w:t>2.2 Assumptions and Dependencies</w:t>
      </w:r>
    </w:p>
    <w:p w14:paraId="32BBA34F" w14:textId="52DBCC8E" w:rsidR="00B16276" w:rsidRDefault="00B16276" w:rsidP="00B16276">
      <w:pPr>
        <w:pStyle w:val="ListBullet"/>
        <w:tabs>
          <w:tab w:val="num" w:pos="360"/>
        </w:tabs>
        <w:ind w:left="360" w:hanging="360"/>
      </w:pPr>
      <w:r>
        <w:rPr>
          <w:b/>
        </w:rPr>
        <w:t xml:space="preserve">Assumptions: </w:t>
      </w:r>
      <w:r>
        <w:t>Input files are supplied as structured CSV documents directly dropped into AWS S3. Cluster instances (Databricks/EMR</w:t>
      </w:r>
      <w:r w:rsidR="00073521">
        <w:t>/PyCharm/Docker Desktop</w:t>
      </w:r>
      <w:r>
        <w:t>) are allocated with sufficient processing headroom.</w:t>
      </w:r>
    </w:p>
    <w:p w14:paraId="6374E3F1" w14:textId="77777777" w:rsidR="00B16276" w:rsidRDefault="00B16276" w:rsidP="00B16276">
      <w:pPr>
        <w:pStyle w:val="ListBullet"/>
        <w:tabs>
          <w:tab w:val="num" w:pos="360"/>
        </w:tabs>
        <w:ind w:left="360" w:hanging="360"/>
      </w:pPr>
      <w:r>
        <w:rPr>
          <w:b/>
        </w:rPr>
        <w:t xml:space="preserve">Dependencies: </w:t>
      </w:r>
      <w:r>
        <w:t>Active network connectivity between Databricks notebooks and AWS Redshift endpoints via secure JDBC configurations. Source code tracking driven by GitHub repositories.</w:t>
      </w:r>
    </w:p>
    <w:p w14:paraId="16597104" w14:textId="77777777" w:rsidR="00B16276" w:rsidRDefault="00B16276" w:rsidP="00B16276">
      <w:pPr>
        <w:keepNext/>
        <w:spacing w:before="280" w:after="120"/>
      </w:pPr>
      <w:r>
        <w:rPr>
          <w:b/>
          <w:color w:val="5C768D"/>
          <w:sz w:val="26"/>
        </w:rPr>
        <w:t>2.3 Agile Scrum 2-Week Sprint Schedule &amp; Timeline (14 Days)</w:t>
      </w:r>
    </w:p>
    <w:p w14:paraId="00515F7A" w14:textId="570CBEE2" w:rsidR="00B16276" w:rsidRDefault="00B16276" w:rsidP="00B16276">
      <w:r>
        <w:t>To ensure timely delivery, the project scope is divided into a rigorous 14-day timeline. The first 7 days are dedicated to architecture, schema modeling and solution documentation, while the remaining 7 days focus entirely on data engineering codebase construction, unit validation and production deployment.</w:t>
      </w:r>
    </w:p>
    <w:tbl>
      <w:tblPr>
        <w:tblStyle w:val="TableGrid"/>
        <w:tblW w:w="0" w:type="auto"/>
        <w:tblLook w:val="04A0" w:firstRow="1" w:lastRow="0" w:firstColumn="1" w:lastColumn="0" w:noHBand="0" w:noVBand="1"/>
      </w:tblPr>
      <w:tblGrid>
        <w:gridCol w:w="3116"/>
        <w:gridCol w:w="3117"/>
        <w:gridCol w:w="3117"/>
      </w:tblGrid>
      <w:tr w:rsidR="0058331C" w14:paraId="2E1DE121" w14:textId="77777777" w:rsidTr="00260AE2">
        <w:tc>
          <w:tcPr>
            <w:tcW w:w="3116" w:type="dxa"/>
          </w:tcPr>
          <w:p w14:paraId="22004D75" w14:textId="7DEF35E1" w:rsidR="0058331C" w:rsidRDefault="0058331C" w:rsidP="0058331C">
            <w:r w:rsidRPr="00223A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 / Days</w:t>
            </w:r>
          </w:p>
        </w:tc>
        <w:tc>
          <w:tcPr>
            <w:tcW w:w="3117" w:type="dxa"/>
          </w:tcPr>
          <w:p w14:paraId="00A84132" w14:textId="5CF3065A" w:rsidR="0058331C" w:rsidRDefault="0058331C" w:rsidP="0058331C">
            <w:r w:rsidRPr="00223A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Sprint Phase</w:t>
            </w:r>
          </w:p>
        </w:tc>
        <w:tc>
          <w:tcPr>
            <w:tcW w:w="3117" w:type="dxa"/>
          </w:tcPr>
          <w:p w14:paraId="51D9DDC6" w14:textId="72479038" w:rsidR="0058331C" w:rsidRDefault="0058331C" w:rsidP="0058331C">
            <w:r w:rsidRPr="00223AD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Milestones &amp; Deliverables</w:t>
            </w:r>
          </w:p>
        </w:tc>
      </w:tr>
      <w:tr w:rsidR="007151AA" w14:paraId="48856CF5" w14:textId="77777777" w:rsidTr="00260AE2">
        <w:tc>
          <w:tcPr>
            <w:tcW w:w="3116" w:type="dxa"/>
          </w:tcPr>
          <w:p w14:paraId="4B527904" w14:textId="6D7FA679" w:rsidR="007151AA" w:rsidRDefault="007151AA" w:rsidP="007151AA">
            <w:r>
              <w:rPr>
                <w:b/>
              </w:rPr>
              <w:t>Days 1 - 2</w:t>
            </w:r>
          </w:p>
        </w:tc>
        <w:tc>
          <w:tcPr>
            <w:tcW w:w="3117" w:type="dxa"/>
          </w:tcPr>
          <w:p w14:paraId="35F979FA" w14:textId="55225569" w:rsidR="007151AA" w:rsidRDefault="007151AA" w:rsidP="007151AA">
            <w:r>
              <w:rPr>
                <w:b/>
              </w:rPr>
              <w:t>Week 1: Documentations</w:t>
            </w:r>
          </w:p>
        </w:tc>
        <w:tc>
          <w:tcPr>
            <w:tcW w:w="3117" w:type="dxa"/>
          </w:tcPr>
          <w:p w14:paraId="3EC93866" w14:textId="213374E3" w:rsidR="007151AA" w:rsidRDefault="007151AA" w:rsidP="007151AA">
            <w:r>
              <w:t>Formulate and baseline the Requirement Specification Document (SRS) and the formal Solution Design Document.</w:t>
            </w:r>
          </w:p>
        </w:tc>
      </w:tr>
      <w:tr w:rsidR="007151AA" w14:paraId="00034C07" w14:textId="77777777" w:rsidTr="00260AE2">
        <w:tc>
          <w:tcPr>
            <w:tcW w:w="3116" w:type="dxa"/>
          </w:tcPr>
          <w:p w14:paraId="41B1CCEB" w14:textId="4E17F6D7" w:rsidR="007151AA" w:rsidRDefault="007151AA" w:rsidP="007151AA">
            <w:r>
              <w:rPr>
                <w:b/>
              </w:rPr>
              <w:t>Days 3 - 4</w:t>
            </w:r>
          </w:p>
        </w:tc>
        <w:tc>
          <w:tcPr>
            <w:tcW w:w="3117" w:type="dxa"/>
          </w:tcPr>
          <w:p w14:paraId="5D0F2C03" w14:textId="08656FCC" w:rsidR="007151AA" w:rsidRDefault="007151AA" w:rsidP="007151AA">
            <w:r>
              <w:rPr>
                <w:b/>
              </w:rPr>
              <w:t>Week 1: Jira Configurations</w:t>
            </w:r>
          </w:p>
        </w:tc>
        <w:tc>
          <w:tcPr>
            <w:tcW w:w="3117" w:type="dxa"/>
          </w:tcPr>
          <w:p w14:paraId="2A18445C" w14:textId="367EA8D8" w:rsidR="007151AA" w:rsidRDefault="007151AA" w:rsidP="007151AA">
            <w:r>
              <w:t>Initialize the Agile Scrum project on Jira. Establish the overarching Epic, draft explicit User Stories, and create technical sub-tasks for each use case.</w:t>
            </w:r>
          </w:p>
        </w:tc>
      </w:tr>
      <w:tr w:rsidR="007151AA" w14:paraId="6CDEA82F" w14:textId="77777777" w:rsidTr="00260AE2">
        <w:tc>
          <w:tcPr>
            <w:tcW w:w="3116" w:type="dxa"/>
          </w:tcPr>
          <w:p w14:paraId="19884A6A" w14:textId="3420481A" w:rsidR="007151AA" w:rsidRDefault="007151AA" w:rsidP="007151AA">
            <w:r>
              <w:rPr>
                <w:b/>
              </w:rPr>
              <w:t>Days 5 - 7</w:t>
            </w:r>
          </w:p>
        </w:tc>
        <w:tc>
          <w:tcPr>
            <w:tcW w:w="3117" w:type="dxa"/>
          </w:tcPr>
          <w:p w14:paraId="1C9B7BE2" w14:textId="557ADAEC" w:rsidR="007151AA" w:rsidRDefault="007151AA" w:rsidP="007151AA">
            <w:r>
              <w:rPr>
                <w:b/>
              </w:rPr>
              <w:t>Week 1: Target Schema Modeling</w:t>
            </w:r>
          </w:p>
        </w:tc>
        <w:tc>
          <w:tcPr>
            <w:tcW w:w="3117" w:type="dxa"/>
          </w:tcPr>
          <w:p w14:paraId="13EC5752" w14:textId="652D6287" w:rsidR="007151AA" w:rsidRDefault="007151AA" w:rsidP="007151AA">
            <w:r>
              <w:t xml:space="preserve">Engineer the target warehouse relational architecture for AWS Redshift. Establish strict </w:t>
            </w:r>
            <w:r>
              <w:lastRenderedPageBreak/>
              <w:t>primary and foreign key constraints between tables.</w:t>
            </w:r>
          </w:p>
        </w:tc>
      </w:tr>
      <w:tr w:rsidR="007151AA" w14:paraId="41BE5EF6" w14:textId="77777777" w:rsidTr="00260AE2">
        <w:tc>
          <w:tcPr>
            <w:tcW w:w="3116" w:type="dxa"/>
          </w:tcPr>
          <w:p w14:paraId="34E70EE5" w14:textId="1929CA3C" w:rsidR="007151AA" w:rsidRDefault="007151AA" w:rsidP="007151AA">
            <w:r>
              <w:rPr>
                <w:b/>
              </w:rPr>
              <w:lastRenderedPageBreak/>
              <w:t>Days 8 - 9</w:t>
            </w:r>
          </w:p>
        </w:tc>
        <w:tc>
          <w:tcPr>
            <w:tcW w:w="3117" w:type="dxa"/>
          </w:tcPr>
          <w:p w14:paraId="1F333425" w14:textId="73401691" w:rsidR="007151AA" w:rsidRDefault="007151AA" w:rsidP="007151AA">
            <w:r>
              <w:rPr>
                <w:b/>
              </w:rPr>
              <w:t>Week 2: ETL Cleansing Code</w:t>
            </w:r>
          </w:p>
        </w:tc>
        <w:tc>
          <w:tcPr>
            <w:tcW w:w="3117" w:type="dxa"/>
          </w:tcPr>
          <w:p w14:paraId="0A6437D3" w14:textId="7CAEB068" w:rsidR="007151AA" w:rsidRDefault="007151AA" w:rsidP="007151AA">
            <w:r>
              <w:t xml:space="preserve">Construct the </w:t>
            </w:r>
            <w:proofErr w:type="spellStart"/>
            <w:r>
              <w:t>PySpark</w:t>
            </w:r>
            <w:proofErr w:type="spellEnd"/>
            <w:r>
              <w:t xml:space="preserve"> Data Cleansing Module. Code automated scripts to inventory column nulls and drop duplicated rows.</w:t>
            </w:r>
          </w:p>
        </w:tc>
      </w:tr>
      <w:tr w:rsidR="0091272E" w14:paraId="53E1C776" w14:textId="77777777" w:rsidTr="00260AE2">
        <w:tc>
          <w:tcPr>
            <w:tcW w:w="3116" w:type="dxa"/>
          </w:tcPr>
          <w:p w14:paraId="3F4DDDE2" w14:textId="4C843D73" w:rsidR="0091272E" w:rsidRDefault="0091272E" w:rsidP="0091272E">
            <w:r>
              <w:rPr>
                <w:b/>
              </w:rPr>
              <w:t>Days 10 - 11</w:t>
            </w:r>
          </w:p>
        </w:tc>
        <w:tc>
          <w:tcPr>
            <w:tcW w:w="3117" w:type="dxa"/>
          </w:tcPr>
          <w:p w14:paraId="2945EAC3" w14:textId="0836528D" w:rsidR="0091272E" w:rsidRDefault="0091272E" w:rsidP="0091272E">
            <w:r>
              <w:rPr>
                <w:b/>
              </w:rPr>
              <w:t>Week 2: Analytics Engineering</w:t>
            </w:r>
          </w:p>
        </w:tc>
        <w:tc>
          <w:tcPr>
            <w:tcW w:w="3117" w:type="dxa"/>
          </w:tcPr>
          <w:p w14:paraId="7A4C1580" w14:textId="2709A2AC" w:rsidR="0091272E" w:rsidRDefault="0091272E" w:rsidP="0091272E">
            <w:r>
              <w:t xml:space="preserve">Develop the </w:t>
            </w:r>
            <w:proofErr w:type="spellStart"/>
            <w:r>
              <w:t>PySpark</w:t>
            </w:r>
            <w:proofErr w:type="spellEnd"/>
            <w:r>
              <w:t xml:space="preserve"> Result Generation Module. Program all 13 core business logic query aggregations.</w:t>
            </w:r>
          </w:p>
        </w:tc>
      </w:tr>
      <w:tr w:rsidR="0091272E" w14:paraId="3CDDEAA7" w14:textId="77777777" w:rsidTr="00260AE2">
        <w:tc>
          <w:tcPr>
            <w:tcW w:w="3116" w:type="dxa"/>
          </w:tcPr>
          <w:p w14:paraId="223509B2" w14:textId="37B263D9" w:rsidR="0091272E" w:rsidRDefault="0091272E" w:rsidP="0091272E">
            <w:r>
              <w:rPr>
                <w:b/>
              </w:rPr>
              <w:t>Days 12 - 13</w:t>
            </w:r>
          </w:p>
        </w:tc>
        <w:tc>
          <w:tcPr>
            <w:tcW w:w="3117" w:type="dxa"/>
          </w:tcPr>
          <w:p w14:paraId="67C1BAB8" w14:textId="51AD3A9F" w:rsidR="0091272E" w:rsidRDefault="0091272E" w:rsidP="0091272E">
            <w:r>
              <w:rPr>
                <w:b/>
              </w:rPr>
              <w:t>Week 2: QA &amp; Verification</w:t>
            </w:r>
          </w:p>
        </w:tc>
        <w:tc>
          <w:tcPr>
            <w:tcW w:w="3117" w:type="dxa"/>
          </w:tcPr>
          <w:p w14:paraId="0E250282" w14:textId="7DAEC7D7" w:rsidR="0091272E" w:rsidRDefault="0091272E" w:rsidP="0091272E">
            <w:r>
              <w:t>Run comprehensive end-to-end data pipeline validations. Extract Databricks visualization charts for result verification dashboards.</w:t>
            </w:r>
          </w:p>
        </w:tc>
      </w:tr>
      <w:tr w:rsidR="0091272E" w14:paraId="0ED1CA11" w14:textId="77777777" w:rsidTr="00260AE2">
        <w:tc>
          <w:tcPr>
            <w:tcW w:w="3116" w:type="dxa"/>
          </w:tcPr>
          <w:p w14:paraId="16F5953F" w14:textId="35357A64" w:rsidR="0091272E" w:rsidRDefault="0091272E" w:rsidP="0091272E">
            <w:r>
              <w:rPr>
                <w:b/>
              </w:rPr>
              <w:t>Day 14</w:t>
            </w:r>
          </w:p>
        </w:tc>
        <w:tc>
          <w:tcPr>
            <w:tcW w:w="3117" w:type="dxa"/>
          </w:tcPr>
          <w:p w14:paraId="666B5F49" w14:textId="5FA52EC2" w:rsidR="0091272E" w:rsidRDefault="0091272E" w:rsidP="0091272E">
            <w:r>
              <w:rPr>
                <w:b/>
              </w:rPr>
              <w:t>Week 2: Deployment &amp; Present</w:t>
            </w:r>
          </w:p>
        </w:tc>
        <w:tc>
          <w:tcPr>
            <w:tcW w:w="3117" w:type="dxa"/>
          </w:tcPr>
          <w:p w14:paraId="403365B6" w14:textId="5EFFBFE9" w:rsidR="0091272E" w:rsidRDefault="0091272E" w:rsidP="0091272E">
            <w:r>
              <w:t>Commit finalized source directories to the GitHub production branch using PyCharm. Deliver the live solution demonstration to stakeholders.</w:t>
            </w:r>
          </w:p>
        </w:tc>
      </w:tr>
    </w:tbl>
    <w:p w14:paraId="0C3FAA95" w14:textId="77777777" w:rsidR="00333BBD" w:rsidRDefault="00333BBD" w:rsidP="00333BBD">
      <w:pPr>
        <w:keepNext/>
        <w:spacing w:before="400" w:after="160"/>
      </w:pPr>
      <w:r>
        <w:rPr>
          <w:b/>
          <w:color w:val="1B365D"/>
          <w:sz w:val="32"/>
        </w:rPr>
        <w:t>3. System Features and Requirements</w:t>
      </w:r>
    </w:p>
    <w:p w14:paraId="017FD573" w14:textId="77777777" w:rsidR="00333BBD" w:rsidRDefault="00333BBD" w:rsidP="00333BBD">
      <w:pPr>
        <w:keepNext/>
        <w:spacing w:before="280" w:after="120"/>
      </w:pPr>
      <w:r>
        <w:rPr>
          <w:b/>
          <w:color w:val="5C768D"/>
          <w:sz w:val="26"/>
        </w:rPr>
        <w:t>3.1 Core Functional Requirements (FR)</w:t>
      </w:r>
    </w:p>
    <w:tbl>
      <w:tblPr>
        <w:tblStyle w:val="TableGrid"/>
        <w:tblW w:w="0" w:type="auto"/>
        <w:tblLook w:val="04A0" w:firstRow="1" w:lastRow="0" w:firstColumn="1" w:lastColumn="0" w:noHBand="0" w:noVBand="1"/>
      </w:tblPr>
      <w:tblGrid>
        <w:gridCol w:w="4675"/>
        <w:gridCol w:w="4675"/>
      </w:tblGrid>
      <w:tr w:rsidR="00AA422A" w14:paraId="6052EFB0" w14:textId="77777777" w:rsidTr="003D2198">
        <w:tc>
          <w:tcPr>
            <w:tcW w:w="4675" w:type="dxa"/>
          </w:tcPr>
          <w:p w14:paraId="5165DEA8" w14:textId="550C4F2F" w:rsidR="00AA422A" w:rsidRDefault="00AA422A" w:rsidP="00AA422A">
            <w:r w:rsidRPr="00723A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ID &amp; Reference</w:t>
            </w:r>
          </w:p>
        </w:tc>
        <w:tc>
          <w:tcPr>
            <w:tcW w:w="4675" w:type="dxa"/>
          </w:tcPr>
          <w:p w14:paraId="4C1BC49F" w14:textId="54468F5F" w:rsidR="00AA422A" w:rsidRDefault="00AA422A" w:rsidP="00AA422A">
            <w:r w:rsidRPr="00723A0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Technical Specification Rule</w:t>
            </w:r>
          </w:p>
        </w:tc>
      </w:tr>
      <w:tr w:rsidR="00B77D5F" w14:paraId="0E04D9BB" w14:textId="77777777" w:rsidTr="003D2198">
        <w:tc>
          <w:tcPr>
            <w:tcW w:w="4675" w:type="dxa"/>
          </w:tcPr>
          <w:p w14:paraId="68C20A4D" w14:textId="775DEC01" w:rsidR="00B77D5F" w:rsidRDefault="00B77D5F" w:rsidP="00B77D5F">
            <w:r>
              <w:rPr>
                <w:b/>
              </w:rPr>
              <w:t>FR-1: Automated Data Ingestion</w:t>
            </w:r>
          </w:p>
        </w:tc>
        <w:tc>
          <w:tcPr>
            <w:tcW w:w="4675" w:type="dxa"/>
          </w:tcPr>
          <w:p w14:paraId="7712243B" w14:textId="6933D839" w:rsidR="00B77D5F" w:rsidRDefault="00B77D5F" w:rsidP="00B77D5F">
            <w:r>
              <w:t xml:space="preserve">The system shall automatically connect to the raw cloud landing bucket and ingest high-volume source CSV data streams directly into parallel processing </w:t>
            </w:r>
            <w:proofErr w:type="spellStart"/>
            <w:r>
              <w:t>dataframes</w:t>
            </w:r>
            <w:proofErr w:type="spellEnd"/>
            <w:r>
              <w:t>.</w:t>
            </w:r>
          </w:p>
        </w:tc>
      </w:tr>
      <w:tr w:rsidR="00B77D5F" w14:paraId="3B774D79" w14:textId="77777777" w:rsidTr="003D2198">
        <w:tc>
          <w:tcPr>
            <w:tcW w:w="4675" w:type="dxa"/>
          </w:tcPr>
          <w:p w14:paraId="6B219CCB" w14:textId="04FAF846" w:rsidR="00B77D5F" w:rsidRDefault="00B77D5F" w:rsidP="00B77D5F">
            <w:r>
              <w:rPr>
                <w:b/>
              </w:rPr>
              <w:t>FR-2: Automated Data Quality Audits</w:t>
            </w:r>
          </w:p>
        </w:tc>
        <w:tc>
          <w:tcPr>
            <w:tcW w:w="4675" w:type="dxa"/>
          </w:tcPr>
          <w:p w14:paraId="03890AFD" w14:textId="2B1348AF" w:rsidR="00B77D5F" w:rsidRDefault="00B77D5F" w:rsidP="00B77D5F">
            <w:r>
              <w:t>The system shall iterate through every column vector across all primary datasets to compile and output total counts of null values to audit logs.</w:t>
            </w:r>
          </w:p>
        </w:tc>
      </w:tr>
      <w:tr w:rsidR="00B77D5F" w14:paraId="77AAB6BA" w14:textId="77777777" w:rsidTr="003D2198">
        <w:tc>
          <w:tcPr>
            <w:tcW w:w="4675" w:type="dxa"/>
          </w:tcPr>
          <w:p w14:paraId="6AE3F252" w14:textId="1DD81E58" w:rsidR="00B77D5F" w:rsidRDefault="00B77D5F" w:rsidP="00B77D5F">
            <w:r>
              <w:rPr>
                <w:b/>
              </w:rPr>
              <w:t>FR-3: Null Character Standardization</w:t>
            </w:r>
          </w:p>
        </w:tc>
        <w:tc>
          <w:tcPr>
            <w:tcW w:w="4675" w:type="dxa"/>
          </w:tcPr>
          <w:p w14:paraId="45D42C0D" w14:textId="0710D55D" w:rsidR="00B77D5F" w:rsidRDefault="00B77D5F" w:rsidP="00B77D5F">
            <w:r>
              <w:t xml:space="preserve">The system shall identify unassigned or missing records in specified attributes and </w:t>
            </w:r>
            <w:r>
              <w:lastRenderedPageBreak/>
              <w:t>programmatically substitute them with a clean uniform string tag ('NA').</w:t>
            </w:r>
          </w:p>
        </w:tc>
      </w:tr>
      <w:tr w:rsidR="00B77D5F" w14:paraId="16F1163B" w14:textId="77777777" w:rsidTr="003D2198">
        <w:tc>
          <w:tcPr>
            <w:tcW w:w="4675" w:type="dxa"/>
          </w:tcPr>
          <w:p w14:paraId="6B30ECC3" w14:textId="2BD5F786" w:rsidR="00B77D5F" w:rsidRDefault="00B77D5F" w:rsidP="00B77D5F">
            <w:r>
              <w:rPr>
                <w:b/>
              </w:rPr>
              <w:lastRenderedPageBreak/>
              <w:t>FR-4: Global Record Deduplication</w:t>
            </w:r>
          </w:p>
        </w:tc>
        <w:tc>
          <w:tcPr>
            <w:tcW w:w="4675" w:type="dxa"/>
          </w:tcPr>
          <w:p w14:paraId="4EF7E3F5" w14:textId="4A85A5FF" w:rsidR="00B77D5F" w:rsidRDefault="00B77D5F" w:rsidP="00B77D5F">
            <w:r>
              <w:t>The pipeline shall check for exact structural row duplication across datasets and completely purge duplicate records to prevent mathematical skew in results.</w:t>
            </w:r>
          </w:p>
        </w:tc>
      </w:tr>
      <w:tr w:rsidR="00B77D5F" w14:paraId="274749C0" w14:textId="77777777" w:rsidTr="003D2198">
        <w:tc>
          <w:tcPr>
            <w:tcW w:w="4675" w:type="dxa"/>
          </w:tcPr>
          <w:p w14:paraId="39EEA250" w14:textId="043E0B12" w:rsidR="00B77D5F" w:rsidRDefault="00B77D5F" w:rsidP="00B77D5F">
            <w:r>
              <w:rPr>
                <w:b/>
              </w:rPr>
              <w:t>FR-5: Relational Warehouse Target Load</w:t>
            </w:r>
          </w:p>
        </w:tc>
        <w:tc>
          <w:tcPr>
            <w:tcW w:w="4675" w:type="dxa"/>
          </w:tcPr>
          <w:p w14:paraId="12D5987A" w14:textId="5B3B6670" w:rsidR="00B77D5F" w:rsidRDefault="00B77D5F" w:rsidP="00B77D5F">
            <w:r>
              <w:t>The system shall write the successfully cleansed records into targeted AWS Redshift tables, enforcing relational integrity boundaries.</w:t>
            </w:r>
          </w:p>
        </w:tc>
      </w:tr>
      <w:tr w:rsidR="00B77D5F" w14:paraId="7DD940CC" w14:textId="77777777" w:rsidTr="003D2198">
        <w:tc>
          <w:tcPr>
            <w:tcW w:w="4675" w:type="dxa"/>
          </w:tcPr>
          <w:p w14:paraId="36374888" w14:textId="1297D278" w:rsidR="00B77D5F" w:rsidRDefault="00B77D5F" w:rsidP="00B77D5F">
            <w:pPr>
              <w:rPr>
                <w:b/>
              </w:rPr>
            </w:pPr>
            <w:r>
              <w:rPr>
                <w:b/>
              </w:rPr>
              <w:t>FR-6: Isolated Schema Result Creation</w:t>
            </w:r>
          </w:p>
        </w:tc>
        <w:tc>
          <w:tcPr>
            <w:tcW w:w="4675" w:type="dxa"/>
          </w:tcPr>
          <w:p w14:paraId="01E65F0E" w14:textId="6571EF7A" w:rsidR="00B77D5F" w:rsidRDefault="00B77D5F" w:rsidP="00B77D5F">
            <w:r>
              <w:t>The platform shall isolate the aggregated use-case results inside separate tables grouped under an explicit schema named 'Project-Output'.</w:t>
            </w:r>
          </w:p>
        </w:tc>
      </w:tr>
    </w:tbl>
    <w:p w14:paraId="0B3B896B" w14:textId="77777777" w:rsidR="00A645B8" w:rsidRDefault="00A645B8" w:rsidP="002435D2">
      <w:pPr>
        <w:keepNext/>
        <w:spacing w:before="280" w:after="120"/>
        <w:rPr>
          <w:b/>
          <w:color w:val="5C768D"/>
          <w:sz w:val="26"/>
        </w:rPr>
      </w:pPr>
    </w:p>
    <w:p w14:paraId="4E7C8735" w14:textId="6F618516" w:rsidR="002435D2" w:rsidRDefault="002435D2" w:rsidP="002435D2">
      <w:pPr>
        <w:keepNext/>
        <w:spacing w:before="280" w:after="120"/>
      </w:pPr>
      <w:r>
        <w:rPr>
          <w:b/>
          <w:color w:val="5C768D"/>
          <w:sz w:val="26"/>
        </w:rPr>
        <w:t>3.2 Business Reporting Use Cases &amp; Target Analytical Matrix</w:t>
      </w:r>
    </w:p>
    <w:tbl>
      <w:tblPr>
        <w:tblStyle w:val="TableGrid"/>
        <w:tblW w:w="0" w:type="auto"/>
        <w:tblLook w:val="04A0" w:firstRow="1" w:lastRow="0" w:firstColumn="1" w:lastColumn="0" w:noHBand="0" w:noVBand="1"/>
      </w:tblPr>
      <w:tblGrid>
        <w:gridCol w:w="2337"/>
        <w:gridCol w:w="2337"/>
        <w:gridCol w:w="2338"/>
        <w:gridCol w:w="2338"/>
      </w:tblGrid>
      <w:tr w:rsidR="00953D02" w14:paraId="06CBED25" w14:textId="77777777" w:rsidTr="009D0086">
        <w:tc>
          <w:tcPr>
            <w:tcW w:w="2337" w:type="dxa"/>
          </w:tcPr>
          <w:p w14:paraId="641860A2" w14:textId="26A4F979" w:rsidR="00953D02" w:rsidRDefault="00953D02" w:rsidP="00953D02">
            <w:r w:rsidRPr="00BA74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c>
        <w:tc>
          <w:tcPr>
            <w:tcW w:w="2337" w:type="dxa"/>
          </w:tcPr>
          <w:p w14:paraId="164002F1" w14:textId="22036AE1" w:rsidR="00953D02" w:rsidRDefault="00953D02" w:rsidP="00953D02">
            <w:r w:rsidRPr="00BA74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Case Title</w:t>
            </w:r>
          </w:p>
        </w:tc>
        <w:tc>
          <w:tcPr>
            <w:tcW w:w="2338" w:type="dxa"/>
          </w:tcPr>
          <w:p w14:paraId="30BD9418" w14:textId="7827FDFF" w:rsidR="00953D02" w:rsidRDefault="00953D02" w:rsidP="00953D02">
            <w:r w:rsidRPr="00BA74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Analytical Extraction Query Objective</w:t>
            </w:r>
          </w:p>
        </w:tc>
        <w:tc>
          <w:tcPr>
            <w:tcW w:w="2338" w:type="dxa"/>
          </w:tcPr>
          <w:p w14:paraId="73E72D90" w14:textId="31480BAF" w:rsidR="00953D02" w:rsidRDefault="00953D02" w:rsidP="00953D02">
            <w:r w:rsidRPr="00BA741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Entities</w:t>
            </w:r>
          </w:p>
        </w:tc>
      </w:tr>
      <w:tr w:rsidR="00112533" w14:paraId="018E286B" w14:textId="77777777" w:rsidTr="009D0086">
        <w:tc>
          <w:tcPr>
            <w:tcW w:w="2337" w:type="dxa"/>
          </w:tcPr>
          <w:p w14:paraId="5855536C" w14:textId="3C4BCDDA" w:rsidR="00112533" w:rsidRDefault="00112533" w:rsidP="00112533">
            <w:r>
              <w:rPr>
                <w:b/>
              </w:rPr>
              <w:t>UC-01</w:t>
            </w:r>
          </w:p>
        </w:tc>
        <w:tc>
          <w:tcPr>
            <w:tcW w:w="2337" w:type="dxa"/>
          </w:tcPr>
          <w:p w14:paraId="5C6E2BCD" w14:textId="4324F0B2" w:rsidR="00112533" w:rsidRDefault="00112533" w:rsidP="00112533">
            <w:r>
              <w:rPr>
                <w:b/>
              </w:rPr>
              <w:t>Disease Claim Volume Tracker</w:t>
            </w:r>
          </w:p>
        </w:tc>
        <w:tc>
          <w:tcPr>
            <w:tcW w:w="2338" w:type="dxa"/>
          </w:tcPr>
          <w:p w14:paraId="099341F3" w14:textId="7B32C7F5" w:rsidR="00112533" w:rsidRDefault="00112533" w:rsidP="00112533">
            <w:r>
              <w:t>Identify which specific disease registers the maximum absolute volume of insurance claims.</w:t>
            </w:r>
          </w:p>
        </w:tc>
        <w:tc>
          <w:tcPr>
            <w:tcW w:w="2338" w:type="dxa"/>
          </w:tcPr>
          <w:p w14:paraId="7155BF05" w14:textId="662E0666" w:rsidR="00112533" w:rsidRDefault="00112533" w:rsidP="00112533">
            <w:r>
              <w:t>Claims, Patients</w:t>
            </w:r>
          </w:p>
        </w:tc>
      </w:tr>
      <w:tr w:rsidR="00112533" w14:paraId="0D88FE8B" w14:textId="77777777" w:rsidTr="009D0086">
        <w:tc>
          <w:tcPr>
            <w:tcW w:w="2337" w:type="dxa"/>
          </w:tcPr>
          <w:p w14:paraId="45B13F40" w14:textId="0EB875C3" w:rsidR="00112533" w:rsidRDefault="00112533" w:rsidP="00112533">
            <w:r>
              <w:rPr>
                <w:b/>
              </w:rPr>
              <w:t>UC-02</w:t>
            </w:r>
          </w:p>
        </w:tc>
        <w:tc>
          <w:tcPr>
            <w:tcW w:w="2337" w:type="dxa"/>
          </w:tcPr>
          <w:p w14:paraId="3BD464CD" w14:textId="558A733C" w:rsidR="00112533" w:rsidRDefault="00112533" w:rsidP="00112533">
            <w:r>
              <w:rPr>
                <w:b/>
              </w:rPr>
              <w:t>Under-30 Demographic Filtering</w:t>
            </w:r>
          </w:p>
        </w:tc>
        <w:tc>
          <w:tcPr>
            <w:tcW w:w="2338" w:type="dxa"/>
          </w:tcPr>
          <w:p w14:paraId="5E2BD6A6" w14:textId="3B73A3E2" w:rsidR="00112533" w:rsidRDefault="00112533" w:rsidP="00112533">
            <w:r>
              <w:t>Isolate all active subscribers under the age of 30 who subscribe to any valid sub-policy category.</w:t>
            </w:r>
          </w:p>
        </w:tc>
        <w:tc>
          <w:tcPr>
            <w:tcW w:w="2338" w:type="dxa"/>
          </w:tcPr>
          <w:p w14:paraId="52D697C3" w14:textId="5E62DBD5" w:rsidR="00112533" w:rsidRDefault="00112533" w:rsidP="00112533">
            <w:r>
              <w:t xml:space="preserve">Subscriber, </w:t>
            </w:r>
            <w:proofErr w:type="spellStart"/>
            <w:r>
              <w:t>Group_subgroup</w:t>
            </w:r>
            <w:proofErr w:type="spellEnd"/>
          </w:p>
        </w:tc>
      </w:tr>
      <w:tr w:rsidR="00112533" w14:paraId="4FD0950A" w14:textId="77777777" w:rsidTr="009D0086">
        <w:tc>
          <w:tcPr>
            <w:tcW w:w="2337" w:type="dxa"/>
          </w:tcPr>
          <w:p w14:paraId="5B99C0C8" w14:textId="11986634" w:rsidR="00112533" w:rsidRDefault="00112533" w:rsidP="00112533">
            <w:r>
              <w:rPr>
                <w:b/>
              </w:rPr>
              <w:t>UC-03</w:t>
            </w:r>
          </w:p>
        </w:tc>
        <w:tc>
          <w:tcPr>
            <w:tcW w:w="2337" w:type="dxa"/>
          </w:tcPr>
          <w:p w14:paraId="3485B1E4" w14:textId="1E959AFB" w:rsidR="00112533" w:rsidRDefault="00112533" w:rsidP="00112533">
            <w:r>
              <w:rPr>
                <w:b/>
              </w:rPr>
              <w:t>Group Structural Hierarchy Mapping</w:t>
            </w:r>
          </w:p>
        </w:tc>
        <w:tc>
          <w:tcPr>
            <w:tcW w:w="2338" w:type="dxa"/>
          </w:tcPr>
          <w:p w14:paraId="08064DA0" w14:textId="6C674A99" w:rsidR="00112533" w:rsidRDefault="00112533" w:rsidP="00112533">
            <w:r>
              <w:t>Find out which primary insurance group contains the maximum number of structural operational subgroups.</w:t>
            </w:r>
          </w:p>
        </w:tc>
        <w:tc>
          <w:tcPr>
            <w:tcW w:w="2338" w:type="dxa"/>
          </w:tcPr>
          <w:p w14:paraId="74DCA5C6" w14:textId="51A5D15B" w:rsidR="00112533" w:rsidRDefault="00112533" w:rsidP="00112533">
            <w:proofErr w:type="spellStart"/>
            <w:r>
              <w:t>Group_subgroup</w:t>
            </w:r>
            <w:proofErr w:type="spellEnd"/>
          </w:p>
        </w:tc>
      </w:tr>
      <w:tr w:rsidR="00112533" w14:paraId="5F7B02F4" w14:textId="77777777" w:rsidTr="009D0086">
        <w:tc>
          <w:tcPr>
            <w:tcW w:w="2337" w:type="dxa"/>
          </w:tcPr>
          <w:p w14:paraId="0FF28112" w14:textId="615D80F9" w:rsidR="00112533" w:rsidRDefault="00112533" w:rsidP="00112533">
            <w:r>
              <w:rPr>
                <w:b/>
              </w:rPr>
              <w:lastRenderedPageBreak/>
              <w:t>UC-04</w:t>
            </w:r>
          </w:p>
        </w:tc>
        <w:tc>
          <w:tcPr>
            <w:tcW w:w="2337" w:type="dxa"/>
          </w:tcPr>
          <w:p w14:paraId="654E3A3F" w14:textId="5B29C665" w:rsidR="00112533" w:rsidRDefault="00112533" w:rsidP="00112533">
            <w:r>
              <w:rPr>
                <w:b/>
              </w:rPr>
              <w:t>Hospital Patient Care Density Index</w:t>
            </w:r>
          </w:p>
        </w:tc>
        <w:tc>
          <w:tcPr>
            <w:tcW w:w="2338" w:type="dxa"/>
          </w:tcPr>
          <w:p w14:paraId="051D7143" w14:textId="6CACE6C8" w:rsidR="00112533" w:rsidRDefault="00112533" w:rsidP="00112533">
            <w:r>
              <w:t>Identify the explicit medical facility or hospital that treats the largest absolute volume of patients.</w:t>
            </w:r>
          </w:p>
        </w:tc>
        <w:tc>
          <w:tcPr>
            <w:tcW w:w="2338" w:type="dxa"/>
          </w:tcPr>
          <w:p w14:paraId="558EB9CE" w14:textId="401E7B8B" w:rsidR="00112533" w:rsidRDefault="00112533" w:rsidP="00112533">
            <w:r>
              <w:t>Patients, Claims</w:t>
            </w:r>
          </w:p>
        </w:tc>
      </w:tr>
      <w:tr w:rsidR="00112533" w14:paraId="52BD4398" w14:textId="77777777" w:rsidTr="009D0086">
        <w:tc>
          <w:tcPr>
            <w:tcW w:w="2337" w:type="dxa"/>
          </w:tcPr>
          <w:p w14:paraId="0D2D32CB" w14:textId="6C766B1F" w:rsidR="00112533" w:rsidRDefault="00112533" w:rsidP="00112533">
            <w:r>
              <w:rPr>
                <w:b/>
              </w:rPr>
              <w:t>UC-05</w:t>
            </w:r>
          </w:p>
        </w:tc>
        <w:tc>
          <w:tcPr>
            <w:tcW w:w="2337" w:type="dxa"/>
          </w:tcPr>
          <w:p w14:paraId="1A025BA8" w14:textId="15F8661F" w:rsidR="00112533" w:rsidRDefault="00112533" w:rsidP="00112533">
            <w:r>
              <w:rPr>
                <w:b/>
              </w:rPr>
              <w:t>Subgroup Demand Popularity Ranking</w:t>
            </w:r>
          </w:p>
        </w:tc>
        <w:tc>
          <w:tcPr>
            <w:tcW w:w="2338" w:type="dxa"/>
          </w:tcPr>
          <w:p w14:paraId="67830190" w14:textId="75726F6D" w:rsidR="00112533" w:rsidRDefault="00112533" w:rsidP="00112533">
            <w:r>
              <w:t>Isolate and rank specific sub-policy options that exhibit the highest overall frequency of sign-ups.</w:t>
            </w:r>
          </w:p>
        </w:tc>
        <w:tc>
          <w:tcPr>
            <w:tcW w:w="2338" w:type="dxa"/>
          </w:tcPr>
          <w:p w14:paraId="27DFE0BC" w14:textId="4229A355" w:rsidR="00112533" w:rsidRDefault="00112533" w:rsidP="00112533">
            <w:r>
              <w:t xml:space="preserve">Subscriber, </w:t>
            </w:r>
            <w:proofErr w:type="spellStart"/>
            <w:r>
              <w:t>Group_subgroup</w:t>
            </w:r>
            <w:proofErr w:type="spellEnd"/>
          </w:p>
        </w:tc>
      </w:tr>
      <w:tr w:rsidR="00112533" w14:paraId="79579499" w14:textId="77777777" w:rsidTr="009D0086">
        <w:tc>
          <w:tcPr>
            <w:tcW w:w="2337" w:type="dxa"/>
          </w:tcPr>
          <w:p w14:paraId="62FF5915" w14:textId="526BBBBC" w:rsidR="00112533" w:rsidRDefault="00112533" w:rsidP="00112533">
            <w:r>
              <w:rPr>
                <w:b/>
              </w:rPr>
              <w:t>UC-06</w:t>
            </w:r>
          </w:p>
        </w:tc>
        <w:tc>
          <w:tcPr>
            <w:tcW w:w="2337" w:type="dxa"/>
          </w:tcPr>
          <w:p w14:paraId="79096D1E" w14:textId="0A0DFC8F" w:rsidR="00112533" w:rsidRDefault="00112533" w:rsidP="00112533">
            <w:r>
              <w:rPr>
                <w:b/>
              </w:rPr>
              <w:t>Financial Loss &amp; Rejection Auditing</w:t>
            </w:r>
          </w:p>
        </w:tc>
        <w:tc>
          <w:tcPr>
            <w:tcW w:w="2338" w:type="dxa"/>
          </w:tcPr>
          <w:p w14:paraId="79AC06B7" w14:textId="559EA495" w:rsidR="00112533" w:rsidRDefault="00112533" w:rsidP="00112533">
            <w:r>
              <w:t>Calculate the cumulative total count of insurance claims rejected by administrative systems.</w:t>
            </w:r>
          </w:p>
        </w:tc>
        <w:tc>
          <w:tcPr>
            <w:tcW w:w="2338" w:type="dxa"/>
          </w:tcPr>
          <w:p w14:paraId="578A8D32" w14:textId="421CCF88" w:rsidR="00112533" w:rsidRDefault="00112533" w:rsidP="00112533">
            <w:r>
              <w:t>Claims</w:t>
            </w:r>
          </w:p>
        </w:tc>
      </w:tr>
      <w:tr w:rsidR="00112533" w14:paraId="4EA01FDC" w14:textId="77777777" w:rsidTr="009D0086">
        <w:tc>
          <w:tcPr>
            <w:tcW w:w="2337" w:type="dxa"/>
          </w:tcPr>
          <w:p w14:paraId="6DAD8BA4" w14:textId="6652615B" w:rsidR="00112533" w:rsidRDefault="00112533" w:rsidP="00112533">
            <w:r>
              <w:rPr>
                <w:b/>
              </w:rPr>
              <w:t>UC-07</w:t>
            </w:r>
          </w:p>
        </w:tc>
        <w:tc>
          <w:tcPr>
            <w:tcW w:w="2337" w:type="dxa"/>
          </w:tcPr>
          <w:p w14:paraId="35D30598" w14:textId="016DCECF" w:rsidR="00112533" w:rsidRDefault="00112533" w:rsidP="00112533">
            <w:r>
              <w:rPr>
                <w:b/>
              </w:rPr>
              <w:t>Geographic Claim Origin Identification</w:t>
            </w:r>
          </w:p>
        </w:tc>
        <w:tc>
          <w:tcPr>
            <w:tcW w:w="2338" w:type="dxa"/>
          </w:tcPr>
          <w:p w14:paraId="7B8A6B29" w14:textId="6CA37A24" w:rsidR="00112533" w:rsidRDefault="00112533" w:rsidP="00112533">
            <w:r>
              <w:t>Track geographic claim distribution by isolating the specific city where the most claims originate.</w:t>
            </w:r>
          </w:p>
        </w:tc>
        <w:tc>
          <w:tcPr>
            <w:tcW w:w="2338" w:type="dxa"/>
          </w:tcPr>
          <w:p w14:paraId="083E0706" w14:textId="5691B7F4" w:rsidR="00112533" w:rsidRDefault="00112533" w:rsidP="00112533">
            <w:r>
              <w:t>Claims, Patients</w:t>
            </w:r>
          </w:p>
        </w:tc>
      </w:tr>
      <w:tr w:rsidR="00112533" w14:paraId="256D9C70" w14:textId="77777777" w:rsidTr="009D0086">
        <w:tc>
          <w:tcPr>
            <w:tcW w:w="2337" w:type="dxa"/>
          </w:tcPr>
          <w:p w14:paraId="296EF46B" w14:textId="2F4B0134" w:rsidR="00112533" w:rsidRDefault="00112533" w:rsidP="00112533">
            <w:r>
              <w:rPr>
                <w:b/>
              </w:rPr>
              <w:t>UC-08</w:t>
            </w:r>
          </w:p>
        </w:tc>
        <w:tc>
          <w:tcPr>
            <w:tcW w:w="2337" w:type="dxa"/>
          </w:tcPr>
          <w:p w14:paraId="20A362F9" w14:textId="6B7A0181" w:rsidR="00112533" w:rsidRDefault="00112533" w:rsidP="00112533">
            <w:r>
              <w:rPr>
                <w:b/>
              </w:rPr>
              <w:t>Policy Sector Preference Metrics</w:t>
            </w:r>
          </w:p>
        </w:tc>
        <w:tc>
          <w:tcPr>
            <w:tcW w:w="2338" w:type="dxa"/>
          </w:tcPr>
          <w:p w14:paraId="3718A37A" w14:textId="429894FE" w:rsidR="00112533" w:rsidRDefault="00112533" w:rsidP="00112533">
            <w:r>
              <w:t>Determine the distribution of subscribers choosing Government-sponsored vs Private-sector policy groups.</w:t>
            </w:r>
          </w:p>
        </w:tc>
        <w:tc>
          <w:tcPr>
            <w:tcW w:w="2338" w:type="dxa"/>
          </w:tcPr>
          <w:p w14:paraId="474461ED" w14:textId="7298BA19" w:rsidR="00112533" w:rsidRDefault="00112533" w:rsidP="00112533">
            <w:r>
              <w:t xml:space="preserve">Subscriber, </w:t>
            </w:r>
            <w:proofErr w:type="spellStart"/>
            <w:r>
              <w:t>Group_subgroup</w:t>
            </w:r>
            <w:proofErr w:type="spellEnd"/>
          </w:p>
        </w:tc>
      </w:tr>
      <w:tr w:rsidR="00112533" w14:paraId="1D323587" w14:textId="77777777" w:rsidTr="009D0086">
        <w:tc>
          <w:tcPr>
            <w:tcW w:w="2337" w:type="dxa"/>
          </w:tcPr>
          <w:p w14:paraId="57004936" w14:textId="68284B83" w:rsidR="00112533" w:rsidRDefault="00112533" w:rsidP="00112533">
            <w:r>
              <w:rPr>
                <w:b/>
              </w:rPr>
              <w:t>UC-09</w:t>
            </w:r>
          </w:p>
        </w:tc>
        <w:tc>
          <w:tcPr>
            <w:tcW w:w="2337" w:type="dxa"/>
          </w:tcPr>
          <w:p w14:paraId="41057CFA" w14:textId="6CE5D94C" w:rsidR="00112533" w:rsidRDefault="00112533" w:rsidP="00112533">
            <w:r>
              <w:rPr>
                <w:b/>
              </w:rPr>
              <w:t>Premium Yield &amp; Recurring Income Review</w:t>
            </w:r>
          </w:p>
        </w:tc>
        <w:tc>
          <w:tcPr>
            <w:tcW w:w="2338" w:type="dxa"/>
          </w:tcPr>
          <w:p w14:paraId="0A984CEE" w14:textId="48CE2A5A" w:rsidR="00112533" w:rsidRDefault="00112533" w:rsidP="00112533">
            <w:r>
              <w:t>Calculate the mathematical true average monthly premium paid by policyholders to evaluate baseline income.</w:t>
            </w:r>
          </w:p>
        </w:tc>
        <w:tc>
          <w:tcPr>
            <w:tcW w:w="2338" w:type="dxa"/>
          </w:tcPr>
          <w:p w14:paraId="0FCBEC3A" w14:textId="283B8E59" w:rsidR="00112533" w:rsidRDefault="00112533" w:rsidP="00112533">
            <w:r>
              <w:t>Subscriber</w:t>
            </w:r>
          </w:p>
        </w:tc>
      </w:tr>
      <w:tr w:rsidR="00112533" w14:paraId="6656FE27" w14:textId="77777777" w:rsidTr="009D0086">
        <w:tc>
          <w:tcPr>
            <w:tcW w:w="2337" w:type="dxa"/>
          </w:tcPr>
          <w:p w14:paraId="0FAC146C" w14:textId="0FD0A308" w:rsidR="00112533" w:rsidRDefault="00112533" w:rsidP="00112533">
            <w:r>
              <w:rPr>
                <w:b/>
              </w:rPr>
              <w:t>UC-10</w:t>
            </w:r>
          </w:p>
        </w:tc>
        <w:tc>
          <w:tcPr>
            <w:tcW w:w="2337" w:type="dxa"/>
          </w:tcPr>
          <w:p w14:paraId="5798212A" w14:textId="520B344F" w:rsidR="00112533" w:rsidRDefault="00112533" w:rsidP="00112533">
            <w:r>
              <w:rPr>
                <w:b/>
              </w:rPr>
              <w:t>Product Line Profitability Analysis</w:t>
            </w:r>
          </w:p>
        </w:tc>
        <w:tc>
          <w:tcPr>
            <w:tcW w:w="2338" w:type="dxa"/>
          </w:tcPr>
          <w:p w14:paraId="023D2F5D" w14:textId="12E2A2B4" w:rsidR="00112533" w:rsidRDefault="00112533" w:rsidP="00112533">
            <w:r>
              <w:t xml:space="preserve">Cross-reference premium intake against total claim losses to isolate the </w:t>
            </w:r>
            <w:r>
              <w:lastRenderedPageBreak/>
              <w:t>single most profitable group.</w:t>
            </w:r>
          </w:p>
        </w:tc>
        <w:tc>
          <w:tcPr>
            <w:tcW w:w="2338" w:type="dxa"/>
          </w:tcPr>
          <w:p w14:paraId="004EB3DE" w14:textId="1B888B5D" w:rsidR="00112533" w:rsidRDefault="00112533" w:rsidP="00112533">
            <w:r>
              <w:lastRenderedPageBreak/>
              <w:t xml:space="preserve">Claims, </w:t>
            </w:r>
            <w:proofErr w:type="spellStart"/>
            <w:r>
              <w:t>Group_subgroup</w:t>
            </w:r>
            <w:proofErr w:type="spellEnd"/>
          </w:p>
        </w:tc>
      </w:tr>
      <w:tr w:rsidR="00112533" w14:paraId="620EAC1C" w14:textId="77777777" w:rsidTr="009D0086">
        <w:tc>
          <w:tcPr>
            <w:tcW w:w="2337" w:type="dxa"/>
          </w:tcPr>
          <w:p w14:paraId="6862224F" w14:textId="60573C8F" w:rsidR="00112533" w:rsidRDefault="00112533" w:rsidP="00112533">
            <w:r>
              <w:rPr>
                <w:b/>
              </w:rPr>
              <w:t>UC-11</w:t>
            </w:r>
          </w:p>
        </w:tc>
        <w:tc>
          <w:tcPr>
            <w:tcW w:w="2337" w:type="dxa"/>
          </w:tcPr>
          <w:p w14:paraId="17CB20A5" w14:textId="0DBB289F" w:rsidR="00112533" w:rsidRDefault="00112533" w:rsidP="00112533">
            <w:r>
              <w:rPr>
                <w:b/>
              </w:rPr>
              <w:t>Pediatric Oncology Cohort Extraction</w:t>
            </w:r>
          </w:p>
        </w:tc>
        <w:tc>
          <w:tcPr>
            <w:tcW w:w="2338" w:type="dxa"/>
          </w:tcPr>
          <w:p w14:paraId="66B01BA7" w14:textId="60121A1A" w:rsidR="00112533" w:rsidRDefault="00112533" w:rsidP="00112533">
            <w:r>
              <w:t>List all active patients below the age of 18 admitted with a verified diagnosis of Cancer.</w:t>
            </w:r>
          </w:p>
        </w:tc>
        <w:tc>
          <w:tcPr>
            <w:tcW w:w="2338" w:type="dxa"/>
          </w:tcPr>
          <w:p w14:paraId="0D21BAF9" w14:textId="31803615" w:rsidR="00112533" w:rsidRDefault="00112533" w:rsidP="00112533">
            <w:r>
              <w:t>Patients</w:t>
            </w:r>
          </w:p>
        </w:tc>
      </w:tr>
      <w:tr w:rsidR="00112533" w14:paraId="1052848B" w14:textId="77777777" w:rsidTr="009D0086">
        <w:tc>
          <w:tcPr>
            <w:tcW w:w="2337" w:type="dxa"/>
          </w:tcPr>
          <w:p w14:paraId="761E9FEC" w14:textId="1EA786EB" w:rsidR="00112533" w:rsidRDefault="00112533" w:rsidP="00112533">
            <w:r>
              <w:rPr>
                <w:b/>
              </w:rPr>
              <w:t>UC-12</w:t>
            </w:r>
          </w:p>
        </w:tc>
        <w:tc>
          <w:tcPr>
            <w:tcW w:w="2337" w:type="dxa"/>
          </w:tcPr>
          <w:p w14:paraId="0FEA2AAE" w14:textId="1BEF9D32" w:rsidR="00112533" w:rsidRDefault="00112533" w:rsidP="00112533">
            <w:r>
              <w:rPr>
                <w:b/>
              </w:rPr>
              <w:t>High-Value Cashless Assurance Auditing</w:t>
            </w:r>
          </w:p>
        </w:tc>
        <w:tc>
          <w:tcPr>
            <w:tcW w:w="2338" w:type="dxa"/>
          </w:tcPr>
          <w:p w14:paraId="25741820" w14:textId="526E4701" w:rsidR="00112533" w:rsidRDefault="00112533" w:rsidP="00112533">
            <w:r>
              <w:t>List patients utilizing cashless insurance processing where total billed charges are &gt;= Rs. 50,000.</w:t>
            </w:r>
          </w:p>
        </w:tc>
        <w:tc>
          <w:tcPr>
            <w:tcW w:w="2338" w:type="dxa"/>
          </w:tcPr>
          <w:p w14:paraId="71CE3EF7" w14:textId="6BA6C1E9" w:rsidR="00112533" w:rsidRDefault="00112533" w:rsidP="00112533">
            <w:r>
              <w:t>Patients, Claims</w:t>
            </w:r>
          </w:p>
        </w:tc>
      </w:tr>
      <w:tr w:rsidR="00112533" w14:paraId="49ECDF2C" w14:textId="77777777" w:rsidTr="009D0086">
        <w:tc>
          <w:tcPr>
            <w:tcW w:w="2337" w:type="dxa"/>
          </w:tcPr>
          <w:p w14:paraId="28A7A393" w14:textId="7769EB99" w:rsidR="00112533" w:rsidRDefault="00112533" w:rsidP="00112533">
            <w:r>
              <w:rPr>
                <w:b/>
              </w:rPr>
              <w:t>UC-13</w:t>
            </w:r>
          </w:p>
        </w:tc>
        <w:tc>
          <w:tcPr>
            <w:tcW w:w="2337" w:type="dxa"/>
          </w:tcPr>
          <w:p w14:paraId="423B0A4E" w14:textId="35803269" w:rsidR="00112533" w:rsidRDefault="00112533" w:rsidP="00112533">
            <w:r>
              <w:rPr>
                <w:b/>
              </w:rPr>
              <w:t>Senior Orthopedic Care Metrics</w:t>
            </w:r>
          </w:p>
        </w:tc>
        <w:tc>
          <w:tcPr>
            <w:tcW w:w="2338" w:type="dxa"/>
          </w:tcPr>
          <w:p w14:paraId="6E072C3F" w14:textId="121ABA4B" w:rsidR="00112533" w:rsidRDefault="00112533" w:rsidP="00112533">
            <w:r>
              <w:t>List female patients over the age of 40 who underwent surgical knee interventions during the preceding year.</w:t>
            </w:r>
          </w:p>
        </w:tc>
        <w:tc>
          <w:tcPr>
            <w:tcW w:w="2338" w:type="dxa"/>
          </w:tcPr>
          <w:p w14:paraId="24396BE4" w14:textId="2669820D" w:rsidR="00112533" w:rsidRDefault="00112533" w:rsidP="00112533">
            <w:r>
              <w:t>Patients</w:t>
            </w:r>
          </w:p>
        </w:tc>
      </w:tr>
    </w:tbl>
    <w:p w14:paraId="684235C5" w14:textId="77777777" w:rsidR="00FE5D67" w:rsidRDefault="00FE5D67" w:rsidP="00FE5D67">
      <w:pPr>
        <w:keepNext/>
        <w:spacing w:before="280" w:after="120"/>
      </w:pPr>
      <w:r>
        <w:rPr>
          <w:b/>
          <w:color w:val="5C768D"/>
          <w:sz w:val="26"/>
        </w:rPr>
        <w:t>3.3 External Interface &amp; Communication Requirements</w:t>
      </w:r>
    </w:p>
    <w:p w14:paraId="4F15B802" w14:textId="349528AE" w:rsidR="00FE5D67" w:rsidRDefault="00FE5D67" w:rsidP="00FE5D67">
      <w:pPr>
        <w:pStyle w:val="ListBullet"/>
        <w:tabs>
          <w:tab w:val="num" w:pos="360"/>
        </w:tabs>
        <w:ind w:left="360" w:hanging="360"/>
      </w:pPr>
      <w:r>
        <w:rPr>
          <w:b/>
        </w:rPr>
        <w:t xml:space="preserve">User Interface Environment: </w:t>
      </w:r>
      <w:r>
        <w:t>Interactive Databricks notebook cells function as the primary development console backed by the AWS Redshift native query tool for analytical auditing.</w:t>
      </w:r>
    </w:p>
    <w:p w14:paraId="0F40FEB8" w14:textId="77777777" w:rsidR="00FE5D67" w:rsidRDefault="00FE5D67" w:rsidP="00FE5D67">
      <w:pPr>
        <w:pStyle w:val="ListBullet"/>
        <w:tabs>
          <w:tab w:val="num" w:pos="360"/>
        </w:tabs>
        <w:ind w:left="360" w:hanging="360"/>
      </w:pPr>
      <w:r>
        <w:rPr>
          <w:b/>
        </w:rPr>
        <w:t xml:space="preserve">Software &amp; Version Control: </w:t>
      </w:r>
      <w:r>
        <w:t>The platform relies on PyCharm IDE integration syncing to a central GitHub repository for branch deployment control.</w:t>
      </w:r>
    </w:p>
    <w:p w14:paraId="4B789217" w14:textId="3DFA9BC8" w:rsidR="00FE5D67" w:rsidRDefault="00FE5D67" w:rsidP="00FE5D67">
      <w:pPr>
        <w:pStyle w:val="ListBullet"/>
        <w:tabs>
          <w:tab w:val="num" w:pos="360"/>
        </w:tabs>
        <w:ind w:left="360" w:hanging="360"/>
      </w:pPr>
      <w:r>
        <w:rPr>
          <w:b/>
        </w:rPr>
        <w:t xml:space="preserve">Communication Protocol: </w:t>
      </w:r>
      <w:r>
        <w:t xml:space="preserve">High-performance JDBC direct pipeline connectors link </w:t>
      </w:r>
      <w:r w:rsidR="004E2EF7">
        <w:t>PyCharm</w:t>
      </w:r>
      <w:r>
        <w:t xml:space="preserve"> Spark clusters securely to target Redshift storage layers.</w:t>
      </w:r>
    </w:p>
    <w:p w14:paraId="6B894D80" w14:textId="77777777" w:rsidR="00FE5D67" w:rsidRDefault="00FE5D67" w:rsidP="00FE5D67">
      <w:pPr>
        <w:keepNext/>
        <w:spacing w:before="280" w:after="120"/>
      </w:pPr>
      <w:r>
        <w:rPr>
          <w:b/>
          <w:color w:val="5C768D"/>
          <w:sz w:val="26"/>
        </w:rPr>
        <w:t>3.4 Non-Functional Requirements (NFR)</w:t>
      </w:r>
    </w:p>
    <w:p w14:paraId="0D6F1CD7" w14:textId="77777777" w:rsidR="00FE5D67" w:rsidRDefault="00FE5D67" w:rsidP="00FE5D67">
      <w:pPr>
        <w:pStyle w:val="ListBullet"/>
        <w:tabs>
          <w:tab w:val="num" w:pos="360"/>
        </w:tabs>
        <w:ind w:left="360" w:hanging="360"/>
      </w:pPr>
      <w:r>
        <w:rPr>
          <w:b/>
        </w:rPr>
        <w:t xml:space="preserve">Performance &amp; Execution Metrics: </w:t>
      </w:r>
      <w:r>
        <w:t xml:space="preserve">The analytical engine must leverage distributed in-memory </w:t>
      </w:r>
      <w:proofErr w:type="spellStart"/>
      <w:r>
        <w:t>PySpark</w:t>
      </w:r>
      <w:proofErr w:type="spellEnd"/>
      <w:r>
        <w:t xml:space="preserve"> architectures to process multi-source raw records cleanly within defined operational schedules.</w:t>
      </w:r>
    </w:p>
    <w:p w14:paraId="7AB228F6" w14:textId="77777777" w:rsidR="00FE5D67" w:rsidRDefault="00FE5D67" w:rsidP="00FE5D67">
      <w:pPr>
        <w:pStyle w:val="ListBullet"/>
        <w:tabs>
          <w:tab w:val="num" w:pos="360"/>
        </w:tabs>
        <w:ind w:left="360" w:hanging="360"/>
      </w:pPr>
      <w:r>
        <w:rPr>
          <w:b/>
        </w:rPr>
        <w:t xml:space="preserve">Security &amp; Access Control: </w:t>
      </w:r>
      <w:r>
        <w:t>All administrative and developer execution nodes must comply with strict AWS Identity and Access Management (IAM) permissions, enforcing server-side encryption for files at rest within S3.</w:t>
      </w:r>
    </w:p>
    <w:p w14:paraId="1FDA62CD" w14:textId="77777777" w:rsidR="00FE5D67" w:rsidRDefault="00FE5D67" w:rsidP="00FE5D67">
      <w:pPr>
        <w:pStyle w:val="ListBullet"/>
        <w:tabs>
          <w:tab w:val="num" w:pos="360"/>
        </w:tabs>
        <w:ind w:left="360" w:hanging="360"/>
      </w:pPr>
      <w:r>
        <w:rPr>
          <w:b/>
        </w:rPr>
        <w:t xml:space="preserve">Architecture Scalability: </w:t>
      </w:r>
      <w:r>
        <w:t>Data models and pipeline modules must follow entirely decoupled modular engineering principles, allowing rapid scaling to support newly introduced competitive scraping sources without system reconfiguration.</w:t>
      </w:r>
    </w:p>
    <w:p w14:paraId="180D08A6" w14:textId="77777777" w:rsidR="00FE5D67" w:rsidRDefault="00FE5D67" w:rsidP="00FE5D67">
      <w:pPr>
        <w:pStyle w:val="ListBullet"/>
        <w:tabs>
          <w:tab w:val="num" w:pos="360"/>
        </w:tabs>
        <w:ind w:left="360" w:hanging="360"/>
      </w:pPr>
      <w:r>
        <w:rPr>
          <w:b/>
        </w:rPr>
        <w:t xml:space="preserve">Fault Tolerance &amp; Reliability: </w:t>
      </w:r>
      <w:r>
        <w:t>ETL pipelines must execute atomic transactions during database load tasks. In the event of cluster disconnection or write failure, structural checkpoints must ensure end-to-end data recovery and state consistency.</w:t>
      </w:r>
    </w:p>
    <w:p w14:paraId="4711884B" w14:textId="77777777" w:rsidR="00FE5D67" w:rsidRDefault="00FE5D67" w:rsidP="00FE5D67">
      <w:pPr>
        <w:keepNext/>
        <w:spacing w:before="400" w:after="160"/>
      </w:pPr>
      <w:r>
        <w:rPr>
          <w:b/>
          <w:color w:val="1B365D"/>
          <w:sz w:val="32"/>
        </w:rPr>
        <w:lastRenderedPageBreak/>
        <w:t>4. System Verification &amp; Conclusion</w:t>
      </w:r>
    </w:p>
    <w:p w14:paraId="4D368CBA" w14:textId="48C66033" w:rsidR="00476F75" w:rsidRDefault="00FE5D67" w:rsidP="00FE5D67">
      <w:r>
        <w:t>The specifications detailed in this document outline a clear roadmap for resolving the health insurance firm's strategic goals. By establishing an automated, distributed data pipeline framework that addresses the 14-day schedule, the development team ensures complete alignment between technical steps and business requirements. The resulting platform delivers reliable data models that enable leadership to deploy targeted policy offers, optimize corporate revenue streams and improve customer engagement.</w:t>
      </w:r>
    </w:p>
    <w:sectPr w:rsidR="00476F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3B05" w14:textId="77777777" w:rsidR="00EE319F" w:rsidRDefault="00EE319F" w:rsidP="00644276">
      <w:pPr>
        <w:spacing w:after="0" w:line="240" w:lineRule="auto"/>
      </w:pPr>
      <w:r>
        <w:separator/>
      </w:r>
    </w:p>
  </w:endnote>
  <w:endnote w:type="continuationSeparator" w:id="0">
    <w:p w14:paraId="6C5F4513" w14:textId="77777777" w:rsidR="00EE319F" w:rsidRDefault="00EE319F" w:rsidP="0064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8FC2" w14:textId="77777777" w:rsidR="00EE319F" w:rsidRDefault="00EE319F" w:rsidP="00644276">
      <w:pPr>
        <w:spacing w:after="0" w:line="240" w:lineRule="auto"/>
      </w:pPr>
      <w:r>
        <w:separator/>
      </w:r>
    </w:p>
  </w:footnote>
  <w:footnote w:type="continuationSeparator" w:id="0">
    <w:p w14:paraId="6A1DBE28" w14:textId="77777777" w:rsidR="00EE319F" w:rsidRDefault="00EE319F" w:rsidP="00644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E0987A"/>
    <w:lvl w:ilvl="0">
      <w:start w:val="1"/>
      <w:numFmt w:val="bullet"/>
      <w:pStyle w:val="ListBullet"/>
      <w:lvlText w:val=""/>
      <w:lvlJc w:val="left"/>
      <w:pPr>
        <w:tabs>
          <w:tab w:val="num" w:pos="360"/>
        </w:tabs>
        <w:ind w:left="360" w:hanging="360"/>
      </w:pPr>
      <w:rPr>
        <w:rFonts w:ascii="Symbol" w:hAnsi="Symbol" w:hint="default"/>
      </w:rPr>
    </w:lvl>
  </w:abstractNum>
  <w:num w:numId="1" w16cid:durableId="207168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75"/>
    <w:rsid w:val="0005641F"/>
    <w:rsid w:val="0005716C"/>
    <w:rsid w:val="00073521"/>
    <w:rsid w:val="00111D54"/>
    <w:rsid w:val="00112533"/>
    <w:rsid w:val="001637A9"/>
    <w:rsid w:val="0017117C"/>
    <w:rsid w:val="001D52A1"/>
    <w:rsid w:val="002435D2"/>
    <w:rsid w:val="0025389F"/>
    <w:rsid w:val="00260AE2"/>
    <w:rsid w:val="0029580D"/>
    <w:rsid w:val="00295834"/>
    <w:rsid w:val="0031346B"/>
    <w:rsid w:val="00333BBD"/>
    <w:rsid w:val="00354940"/>
    <w:rsid w:val="00360897"/>
    <w:rsid w:val="003D2198"/>
    <w:rsid w:val="00440D26"/>
    <w:rsid w:val="00476F75"/>
    <w:rsid w:val="004C039C"/>
    <w:rsid w:val="004D5ACD"/>
    <w:rsid w:val="004E2EF7"/>
    <w:rsid w:val="00554FD2"/>
    <w:rsid w:val="0056191E"/>
    <w:rsid w:val="0058331C"/>
    <w:rsid w:val="00644276"/>
    <w:rsid w:val="006B7E96"/>
    <w:rsid w:val="006F55AB"/>
    <w:rsid w:val="007151AA"/>
    <w:rsid w:val="0079623D"/>
    <w:rsid w:val="007C0A60"/>
    <w:rsid w:val="00816C73"/>
    <w:rsid w:val="00826630"/>
    <w:rsid w:val="0091272E"/>
    <w:rsid w:val="00953D02"/>
    <w:rsid w:val="0097733E"/>
    <w:rsid w:val="009C5EBE"/>
    <w:rsid w:val="009D0086"/>
    <w:rsid w:val="009F2C2F"/>
    <w:rsid w:val="00A645B8"/>
    <w:rsid w:val="00AA422A"/>
    <w:rsid w:val="00B16276"/>
    <w:rsid w:val="00B37A74"/>
    <w:rsid w:val="00B77D5F"/>
    <w:rsid w:val="00BC6404"/>
    <w:rsid w:val="00BE1D88"/>
    <w:rsid w:val="00C60682"/>
    <w:rsid w:val="00E3558A"/>
    <w:rsid w:val="00E96FD6"/>
    <w:rsid w:val="00EE319F"/>
    <w:rsid w:val="00F74A21"/>
    <w:rsid w:val="00FE5D67"/>
    <w:rsid w:val="00FF3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937B"/>
  <w15:chartTrackingRefBased/>
  <w15:docId w15:val="{3D27FB5B-9580-42F1-AD72-B80E72D6B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F75"/>
    <w:pPr>
      <w:spacing w:after="200" w:line="276" w:lineRule="auto"/>
    </w:pPr>
    <w:rPr>
      <w:rFonts w:ascii="Arial" w:eastAsiaTheme="minorEastAsia" w:hAnsi="Arial"/>
      <w:color w:val="2B2B2B"/>
      <w:kern w:val="0"/>
      <w:sz w:val="22"/>
      <w:szCs w:val="22"/>
      <w14:ligatures w14:val="none"/>
    </w:rPr>
  </w:style>
  <w:style w:type="paragraph" w:styleId="Heading1">
    <w:name w:val="heading 1"/>
    <w:basedOn w:val="Normal"/>
    <w:next w:val="Normal"/>
    <w:link w:val="Heading1Char"/>
    <w:uiPriority w:val="9"/>
    <w:qFormat/>
    <w:rsid w:val="00476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75"/>
    <w:rPr>
      <w:rFonts w:eastAsiaTheme="majorEastAsia" w:cstheme="majorBidi"/>
      <w:color w:val="272727" w:themeColor="text1" w:themeTint="D8"/>
    </w:rPr>
  </w:style>
  <w:style w:type="paragraph" w:styleId="Title">
    <w:name w:val="Title"/>
    <w:basedOn w:val="Normal"/>
    <w:next w:val="Normal"/>
    <w:link w:val="TitleChar"/>
    <w:uiPriority w:val="10"/>
    <w:qFormat/>
    <w:rsid w:val="0047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75"/>
    <w:pPr>
      <w:spacing w:before="160"/>
      <w:jc w:val="center"/>
    </w:pPr>
    <w:rPr>
      <w:i/>
      <w:iCs/>
      <w:color w:val="404040" w:themeColor="text1" w:themeTint="BF"/>
    </w:rPr>
  </w:style>
  <w:style w:type="character" w:customStyle="1" w:styleId="QuoteChar">
    <w:name w:val="Quote Char"/>
    <w:basedOn w:val="DefaultParagraphFont"/>
    <w:link w:val="Quote"/>
    <w:uiPriority w:val="29"/>
    <w:rsid w:val="00476F75"/>
    <w:rPr>
      <w:i/>
      <w:iCs/>
      <w:color w:val="404040" w:themeColor="text1" w:themeTint="BF"/>
    </w:rPr>
  </w:style>
  <w:style w:type="paragraph" w:styleId="ListParagraph">
    <w:name w:val="List Paragraph"/>
    <w:basedOn w:val="Normal"/>
    <w:uiPriority w:val="34"/>
    <w:qFormat/>
    <w:rsid w:val="00476F75"/>
    <w:pPr>
      <w:ind w:left="720"/>
      <w:contextualSpacing/>
    </w:pPr>
  </w:style>
  <w:style w:type="character" w:styleId="IntenseEmphasis">
    <w:name w:val="Intense Emphasis"/>
    <w:basedOn w:val="DefaultParagraphFont"/>
    <w:uiPriority w:val="21"/>
    <w:qFormat/>
    <w:rsid w:val="00476F75"/>
    <w:rPr>
      <w:i/>
      <w:iCs/>
      <w:color w:val="0F4761" w:themeColor="accent1" w:themeShade="BF"/>
    </w:rPr>
  </w:style>
  <w:style w:type="paragraph" w:styleId="IntenseQuote">
    <w:name w:val="Intense Quote"/>
    <w:basedOn w:val="Normal"/>
    <w:next w:val="Normal"/>
    <w:link w:val="IntenseQuoteChar"/>
    <w:uiPriority w:val="30"/>
    <w:qFormat/>
    <w:rsid w:val="00476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F75"/>
    <w:rPr>
      <w:i/>
      <w:iCs/>
      <w:color w:val="0F4761" w:themeColor="accent1" w:themeShade="BF"/>
    </w:rPr>
  </w:style>
  <w:style w:type="character" w:styleId="IntenseReference">
    <w:name w:val="Intense Reference"/>
    <w:basedOn w:val="DefaultParagraphFont"/>
    <w:uiPriority w:val="32"/>
    <w:qFormat/>
    <w:rsid w:val="00476F75"/>
    <w:rPr>
      <w:b/>
      <w:bCs/>
      <w:smallCaps/>
      <w:color w:val="0F4761" w:themeColor="accent1" w:themeShade="BF"/>
      <w:spacing w:val="5"/>
    </w:rPr>
  </w:style>
  <w:style w:type="paragraph" w:styleId="ListBullet">
    <w:name w:val="List Bullet"/>
    <w:basedOn w:val="Normal"/>
    <w:uiPriority w:val="99"/>
    <w:unhideWhenUsed/>
    <w:rsid w:val="00476F75"/>
    <w:pPr>
      <w:numPr>
        <w:numId w:val="1"/>
      </w:numPr>
      <w:tabs>
        <w:tab w:val="clear" w:pos="360"/>
      </w:tabs>
      <w:ind w:left="0" w:firstLine="0"/>
      <w:contextualSpacing/>
    </w:pPr>
  </w:style>
  <w:style w:type="paragraph" w:styleId="Header">
    <w:name w:val="header"/>
    <w:basedOn w:val="Normal"/>
    <w:link w:val="HeaderChar"/>
    <w:uiPriority w:val="99"/>
    <w:unhideWhenUsed/>
    <w:rsid w:val="00644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276"/>
    <w:rPr>
      <w:rFonts w:ascii="Arial" w:eastAsiaTheme="minorEastAsia" w:hAnsi="Arial"/>
      <w:color w:val="2B2B2B"/>
      <w:kern w:val="0"/>
      <w:sz w:val="22"/>
      <w:szCs w:val="22"/>
      <w14:ligatures w14:val="none"/>
    </w:rPr>
  </w:style>
  <w:style w:type="paragraph" w:styleId="Footer">
    <w:name w:val="footer"/>
    <w:basedOn w:val="Normal"/>
    <w:link w:val="FooterChar"/>
    <w:uiPriority w:val="99"/>
    <w:unhideWhenUsed/>
    <w:rsid w:val="00644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276"/>
    <w:rPr>
      <w:rFonts w:ascii="Arial" w:eastAsiaTheme="minorEastAsia" w:hAnsi="Arial"/>
      <w:color w:val="2B2B2B"/>
      <w:kern w:val="0"/>
      <w:sz w:val="22"/>
      <w:szCs w:val="22"/>
      <w14:ligatures w14:val="none"/>
    </w:rPr>
  </w:style>
  <w:style w:type="table" w:styleId="TableGrid">
    <w:name w:val="Table Grid"/>
    <w:basedOn w:val="TableNormal"/>
    <w:uiPriority w:val="39"/>
    <w:rsid w:val="00C60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1858</Words>
  <Characters>10597</Characters>
  <Application>Microsoft Office Word</Application>
  <DocSecurity>0</DocSecurity>
  <Lines>88</Lines>
  <Paragraphs>24</Paragraphs>
  <ScaleCrop>false</ScaleCrop>
  <Company/>
  <LinksUpToDate>false</LinksUpToDate>
  <CharactersWithSpaces>12431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Keshab Rai</dc:creator>
  <cp:keywords/>
  <dc:description/>
  <cp:lastModifiedBy>Keshab Rai</cp:lastModifiedBy>
  <cp:revision>47</cp:revision>
  <dcterms:created xsi:type="dcterms:W3CDTF">2026-06-25T03:35:00Z</dcterms:created>
  <dcterms:modified xsi:type="dcterms:W3CDTF">2026-06-25T22:36:00Z</dcterms:modified>
</cp:coreProperties>
</file>