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Apollo Hospitals - HR Analysis</w:t>
      </w:r>
    </w:p>
    <w:p>
      <w:r>
        <w:t>Client: Apollo Hospitals</w:t>
      </w:r>
    </w:p>
    <w:p>
      <w:r>
        <w:t>Service Line: HR</w:t>
      </w:r>
    </w:p>
    <w:p>
      <w:r>
        <w:t>Document Type: Analysis</w:t>
      </w:r>
    </w:p>
    <w:p>
      <w:r>
        <w:t>Date: 2026-04-18</w:t>
      </w:r>
    </w:p>
    <w:p/>
    <w:p>
      <w:r>
        <w:t>Learning and development programs have trained 2,000+ employees in digital skills and leadership.</w:t>
      </w:r>
    </w:p>
    <w:p>
      <w:r>
        <w:t>Human resources strategy for Apollo Hospitals. Talent acquisition plan targets 500+ hires across technology and operations.</w:t>
      </w:r>
    </w:p>
    <w:p>
      <w:r>
        <w:t>Employee engagement survey results show 85% satisfaction with current workplace culture and benefits.</w:t>
      </w:r>
    </w:p>
    <w:p/>
    <w:p>
      <w:r>
        <w:t>Contact Information: Contact: john.doe@apollohospitals.com, +91-9876543210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