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Infosys - Operations Roadmap</w:t>
      </w:r>
    </w:p>
    <w:p>
      <w:r>
        <w:t>Client: Infosys</w:t>
      </w:r>
    </w:p>
    <w:p>
      <w:r>
        <w:t>Service Line: Operations</w:t>
      </w:r>
    </w:p>
    <w:p>
      <w:r>
        <w:t>Document Type: Roadmap</w:t>
      </w:r>
    </w:p>
    <w:p>
      <w:r>
        <w:t>Date: 2026-04-18</w:t>
      </w:r>
    </w:p>
    <w:p/>
    <w:p>
      <w:r>
        <w:t>Operations efficiency report for Infosys. Current operational metrics show 98.5% uptime across all facilities.</w:t>
      </w:r>
    </w:p>
    <w:p>
      <w:r>
        <w:t>Process optimization initiatives have reduced operational costs by 15% while maintaining service quality standards.</w:t>
      </w:r>
    </w:p>
    <w:p>
      <w:r>
        <w:t>Quality assurance metrics indicate 99.2% customer satisfaction with current service delivery standards.</w:t>
      </w:r>
    </w:p>
    <w:p/>
    <w:p>
      <w:r>
        <w:t>Contact Information: SSN: 123-45-6789, Credit Card: 4532-1234-5678-9010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