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341" w:rsidRDefault="00AA0282">
      <w:pPr>
        <w:spacing w:before="800"/>
        <w:jc w:val="center"/>
      </w:pPr>
      <w:r>
        <w:rPr>
          <w:b/>
          <w:bCs/>
          <w:color w:val="2E5395"/>
          <w:sz w:val="24"/>
          <w:szCs w:val="24"/>
        </w:rPr>
        <w:t>MASTERS DATA SCIENCE</w:t>
      </w:r>
    </w:p>
    <w:p w:rsidR="00472341" w:rsidRDefault="00AA0282">
      <w:pPr>
        <w:spacing w:before="200"/>
        <w:jc w:val="center"/>
      </w:pPr>
      <w:r>
        <w:rPr>
          <w:color w:val="555555"/>
          <w:sz w:val="22"/>
          <w:szCs w:val="22"/>
        </w:rPr>
        <w:t>Capstone Project</w:t>
      </w:r>
    </w:p>
    <w:p w:rsidR="00472341" w:rsidRDefault="00AA0282">
      <w:pPr>
        <w:spacing w:before="600" w:after="200"/>
        <w:jc w:val="center"/>
      </w:pPr>
      <w:proofErr w:type="spellStart"/>
      <w:r>
        <w:rPr>
          <w:b/>
          <w:bCs/>
          <w:sz w:val="44"/>
          <w:szCs w:val="44"/>
        </w:rPr>
        <w:t>IndustryGPT</w:t>
      </w:r>
      <w:proofErr w:type="spellEnd"/>
      <w:r>
        <w:rPr>
          <w:b/>
          <w:bCs/>
          <w:sz w:val="44"/>
          <w:szCs w:val="44"/>
        </w:rPr>
        <w:t>: Specialized LLM Bot</w:t>
      </w:r>
    </w:p>
    <w:p w:rsidR="00472341" w:rsidRDefault="00AA0282">
      <w:pPr>
        <w:spacing w:after="600"/>
        <w:jc w:val="center"/>
      </w:pPr>
      <w:r>
        <w:rPr>
          <w:b/>
          <w:bCs/>
          <w:color w:val="2E5395"/>
          <w:sz w:val="30"/>
          <w:szCs w:val="30"/>
        </w:rPr>
        <w:t xml:space="preserve">Retail &amp; E-commerce Customer Support </w:t>
      </w:r>
      <w:proofErr w:type="spellStart"/>
      <w:r>
        <w:rPr>
          <w:b/>
          <w:bCs/>
          <w:color w:val="2E5395"/>
          <w:sz w:val="30"/>
          <w:szCs w:val="30"/>
        </w:rPr>
        <w:t>Chatbot</w:t>
      </w:r>
      <w:proofErr w:type="spellEnd"/>
    </w:p>
    <w:p w:rsidR="00472341" w:rsidRDefault="00AA0282">
      <w:pPr>
        <w:spacing w:before="800"/>
        <w:jc w:val="center"/>
      </w:pPr>
      <w:r>
        <w:rPr>
          <w:b/>
          <w:bCs/>
          <w:sz w:val="26"/>
          <w:szCs w:val="26"/>
        </w:rPr>
        <w:t>Project made by: Santosh Kumar</w:t>
      </w:r>
    </w:p>
    <w:p w:rsidR="00472341" w:rsidRDefault="00AA0282">
      <w:pPr>
        <w:spacing w:before="100"/>
        <w:jc w:val="center"/>
      </w:pPr>
      <w:r>
        <w:rPr>
          <w:sz w:val="22"/>
          <w:szCs w:val="22"/>
        </w:rPr>
        <w:t>Industry Chosen: Retail and E-commerce</w:t>
      </w:r>
    </w:p>
    <w:p w:rsidR="00472341" w:rsidRDefault="00AA0282">
      <w:bookmarkStart w:id="0" w:name="_GoBack"/>
      <w:bookmarkEnd w:id="0"/>
      <w:r>
        <w:br w:type="page"/>
      </w:r>
    </w:p>
    <w:p w:rsidR="00472341" w:rsidRDefault="00AA0282">
      <w:pPr>
        <w:pStyle w:val="Heading1"/>
        <w:spacing w:before="320" w:after="160"/>
      </w:pPr>
      <w:r>
        <w:lastRenderedPageBreak/>
        <w:t>Project Summary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This capstone project presents </w:t>
      </w:r>
      <w:proofErr w:type="spellStart"/>
      <w:r>
        <w:rPr>
          <w:sz w:val="22"/>
          <w:szCs w:val="22"/>
        </w:rPr>
        <w:t>IndustryGPT</w:t>
      </w:r>
      <w:proofErr w:type="spellEnd"/>
      <w:r>
        <w:rPr>
          <w:sz w:val="22"/>
          <w:szCs w:val="22"/>
        </w:rPr>
        <w:t>, a domain-specific conversational AI assistant built for the Retail and E-commerce industry. A pre</w:t>
      </w:r>
      <w:r>
        <w:rPr>
          <w:sz w:val="22"/>
          <w:szCs w:val="22"/>
        </w:rPr>
        <w:t>-trained, instruction-tuned language model (</w:t>
      </w:r>
      <w:proofErr w:type="spellStart"/>
      <w:r>
        <w:rPr>
          <w:sz w:val="22"/>
          <w:szCs w:val="22"/>
        </w:rPr>
        <w:t>google</w:t>
      </w:r>
      <w:proofErr w:type="spellEnd"/>
      <w:r>
        <w:rPr>
          <w:sz w:val="22"/>
          <w:szCs w:val="22"/>
        </w:rPr>
        <w:t>/flan-t5-small, sourced from Hugging Face) was fine-tuned on a curated, industry-specific customer-support dataset covering six categories: Order Tracking, Returns &amp; Refunds, Payments &amp; Billing, Product Inf</w:t>
      </w:r>
      <w:r>
        <w:rPr>
          <w:sz w:val="22"/>
          <w:szCs w:val="22"/>
        </w:rPr>
        <w:t>ormation, Shipping &amp; Delivery, and Account &amp; Login.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The complete pipeline - data collection, exploratory data analysis, </w:t>
      </w:r>
      <w:proofErr w:type="spellStart"/>
      <w:r>
        <w:rPr>
          <w:sz w:val="22"/>
          <w:szCs w:val="22"/>
        </w:rPr>
        <w:t>preprocessing</w:t>
      </w:r>
      <w:proofErr w:type="spellEnd"/>
      <w:r>
        <w:rPr>
          <w:sz w:val="22"/>
          <w:szCs w:val="22"/>
        </w:rPr>
        <w:t xml:space="preserve">, fine-tuning on a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T4 GPU (capped at 25 epochs), quantitative evaluation (ROUGE, BLEU, perplexity), and a live</w:t>
      </w:r>
      <w:r>
        <w:rPr>
          <w:sz w:val="22"/>
          <w:szCs w:val="22"/>
        </w:rPr>
        <w:t xml:space="preserve"> interactive bot demo - is documented in this report and in the accompanying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notebook. Twelve charts are used throughout to visualize the dataset, the training process, and the model's evaluated performance.</w:t>
      </w:r>
    </w:p>
    <w:p w:rsidR="00472341" w:rsidRDefault="00AA0282">
      <w:pPr>
        <w:spacing w:after="160"/>
      </w:pPr>
      <w:r>
        <w:rPr>
          <w:sz w:val="22"/>
          <w:szCs w:val="22"/>
        </w:rPr>
        <w:t>The resulting bot demonstrates the practic</w:t>
      </w:r>
      <w:r>
        <w:rPr>
          <w:sz w:val="22"/>
          <w:szCs w:val="22"/>
        </w:rPr>
        <w:t xml:space="preserve">al value of domain adaptation: rather than relying on a generic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IndustryGPT</w:t>
      </w:r>
      <w:proofErr w:type="spellEnd"/>
      <w:r>
        <w:rPr>
          <w:sz w:val="22"/>
          <w:szCs w:val="22"/>
        </w:rPr>
        <w:t xml:space="preserve"> understands retail-specific vocabulary and context, producing accurate, on-topic responses to real customer-support style questions.</w:t>
      </w:r>
    </w:p>
    <w:p w:rsidR="00472341" w:rsidRDefault="00AA0282">
      <w:pPr>
        <w:pStyle w:val="Heading1"/>
        <w:spacing w:before="320" w:after="160"/>
      </w:pPr>
      <w:r>
        <w:t>1. Introduction</w:t>
      </w:r>
    </w:p>
    <w:p w:rsidR="00472341" w:rsidRDefault="00AA0282">
      <w:pPr>
        <w:pStyle w:val="Heading2"/>
        <w:spacing w:before="240" w:after="120"/>
      </w:pPr>
      <w:r>
        <w:t>1.1 Background and Mot</w:t>
      </w:r>
      <w:r>
        <w:t>ivation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Large Language Models (LLMs) built on architectures such as GPT and T5 have transformed how organizations automate communication. Generic, general-purpose </w:t>
      </w:r>
      <w:proofErr w:type="spellStart"/>
      <w:r>
        <w:rPr>
          <w:sz w:val="22"/>
          <w:szCs w:val="22"/>
        </w:rPr>
        <w:t>chatbots</w:t>
      </w:r>
      <w:proofErr w:type="spellEnd"/>
      <w:r>
        <w:rPr>
          <w:sz w:val="22"/>
          <w:szCs w:val="22"/>
        </w:rPr>
        <w:t xml:space="preserve"> often lack the specific vocabulary, policies, and context needed to be genuinely use</w:t>
      </w:r>
      <w:r>
        <w:rPr>
          <w:sz w:val="22"/>
          <w:szCs w:val="22"/>
        </w:rPr>
        <w:t>ful inside a particular industry. This project explores how a small, efficient pre-trained model can be fine-tuned on a modest, well-curated dataset to become meaningfully more useful within one specific domain.</w:t>
      </w:r>
    </w:p>
    <w:p w:rsidR="00472341" w:rsidRDefault="00AA0282">
      <w:pPr>
        <w:pStyle w:val="Heading2"/>
        <w:spacing w:before="240" w:after="120"/>
      </w:pPr>
      <w:r>
        <w:t>1.2 Problem Statement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Retail and e-commerce </w:t>
      </w:r>
      <w:r>
        <w:rPr>
          <w:sz w:val="22"/>
          <w:szCs w:val="22"/>
        </w:rPr>
        <w:t xml:space="preserve">companies field a very high volume of repetitive customer-support questions - order status, returns, payments, shipping, and account issues. A generic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frequently gives vague or off-topic answers to these questions because it has no grounding in the</w:t>
      </w:r>
      <w:r>
        <w:rPr>
          <w:sz w:val="22"/>
          <w:szCs w:val="22"/>
        </w:rPr>
        <w:t xml:space="preserve"> company's actual policies and terminology. This project builds and evaluates a fine-tuned bot that responds accurately and contextually to exactly this class of question.</w:t>
      </w:r>
    </w:p>
    <w:p w:rsidR="00472341" w:rsidRDefault="00AA0282">
      <w:pPr>
        <w:pStyle w:val="Heading2"/>
        <w:spacing w:before="240" w:after="120"/>
      </w:pPr>
      <w:r>
        <w:t>1.3 Project Objectives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Select an industry (Retail &amp; E-commerce) and collect a repres</w:t>
      </w:r>
      <w:r>
        <w:rPr>
          <w:sz w:val="22"/>
          <w:szCs w:val="22"/>
        </w:rPr>
        <w:t xml:space="preserve">entative,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 xml:space="preserve"> Q&amp;A dataset.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Fine-tune a Hugging Face pre-trained LLM on this dataset using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(T4 GPU, ≤25 epochs).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Develop a bot capable of understanding and answering industry-specific queries.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Evaluate the bot quantitatively (ROUGE/BLEU/perplexity) and qualitatively (live demo).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Document the process, results, limitations and future improvements.</w:t>
      </w:r>
    </w:p>
    <w:p w:rsidR="00472341" w:rsidRDefault="00AA0282">
      <w:pPr>
        <w:pStyle w:val="Heading1"/>
        <w:spacing w:before="320" w:after="160"/>
      </w:pPr>
      <w:r>
        <w:t>2. Industry Overview</w:t>
      </w:r>
    </w:p>
    <w:p w:rsidR="00472341" w:rsidRDefault="00AA0282">
      <w:pPr>
        <w:spacing w:after="160"/>
      </w:pPr>
      <w:r>
        <w:rPr>
          <w:sz w:val="22"/>
          <w:szCs w:val="22"/>
        </w:rPr>
        <w:t>The Retail and E-commerce industry was chosen because of its high volume of stru</w:t>
      </w:r>
      <w:r>
        <w:rPr>
          <w:sz w:val="22"/>
          <w:szCs w:val="22"/>
        </w:rPr>
        <w:t xml:space="preserve">ctured, repetitive, well-documented customer interactions, which makes it an excellent fit for a fine-tuned support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>. Typical use cases for LLMs in this industry include: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Customer service automation (order status, returns, refunds)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Personalized prod</w:t>
      </w:r>
      <w:r>
        <w:rPr>
          <w:sz w:val="22"/>
          <w:szCs w:val="22"/>
        </w:rPr>
        <w:t>uct recommendations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Order tracking and logistics queries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Payment and billing support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Reducing human agent workload for repetitive, low-complexity tickets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Deploying a well-tuned support bot in this industry has direct business value: faster response times, </w:t>
      </w:r>
      <w:r>
        <w:rPr>
          <w:sz w:val="22"/>
          <w:szCs w:val="22"/>
        </w:rPr>
        <w:t>24/7 availability, and lower support-ticket volume for human agents, while improving customer satisfaction through instant, accurate answers.</w:t>
      </w:r>
    </w:p>
    <w:p w:rsidR="00472341" w:rsidRDefault="00AA0282">
      <w:pPr>
        <w:pStyle w:val="Heading1"/>
        <w:spacing w:before="320" w:after="160"/>
      </w:pPr>
      <w:r>
        <w:t>3. Data Collection &amp; Dataset Description</w:t>
      </w:r>
    </w:p>
    <w:p w:rsidR="00472341" w:rsidRDefault="00AA0282">
      <w:pPr>
        <w:spacing w:after="160"/>
      </w:pPr>
      <w:r>
        <w:rPr>
          <w:sz w:val="22"/>
          <w:szCs w:val="22"/>
        </w:rPr>
        <w:t>A structured Q&amp;A dataset (retail_ecommerce_support.csv) was compiled spec</w:t>
      </w:r>
      <w:r>
        <w:rPr>
          <w:sz w:val="22"/>
          <w:szCs w:val="22"/>
        </w:rPr>
        <w:t xml:space="preserve">ifically for this project, </w:t>
      </w:r>
      <w:proofErr w:type="spellStart"/>
      <w:r>
        <w:rPr>
          <w:sz w:val="22"/>
          <w:szCs w:val="22"/>
        </w:rPr>
        <w:t>modeled</w:t>
      </w:r>
      <w:proofErr w:type="spellEnd"/>
      <w:r>
        <w:rPr>
          <w:sz w:val="22"/>
          <w:szCs w:val="22"/>
        </w:rPr>
        <w:t xml:space="preserve"> on realistic Retail &amp; E-commerce customer-support interactions across six categories. The base set of hand-written Q&amp;A pairs was lightly augmented with natural prefix variations (e.g. </w:t>
      </w:r>
      <w:proofErr w:type="gramStart"/>
      <w:r>
        <w:rPr>
          <w:sz w:val="22"/>
          <w:szCs w:val="22"/>
        </w:rPr>
        <w:t>'Hi, ...'</w:t>
      </w:r>
      <w:proofErr w:type="gramEnd"/>
      <w:r>
        <w:rPr>
          <w:sz w:val="22"/>
          <w:szCs w:val="22"/>
        </w:rPr>
        <w:t>, 'Hey team, ...') to better</w:t>
      </w:r>
      <w:r>
        <w:rPr>
          <w:sz w:val="22"/>
          <w:szCs w:val="22"/>
        </w:rPr>
        <w:t xml:space="preserve"> reflect real conversational phrasing, producing a final training set of 120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 xml:space="preserve"> examples.</w:t>
      </w:r>
    </w:p>
    <w:tbl>
      <w:tblPr>
        <w:tblW w:w="96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32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2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Notes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Total examples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120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After cleaning &amp; de-duplication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Categories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6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Order Tracking, Returns &amp; Refunds, Payments &amp;</w:t>
            </w:r>
            <w:r>
              <w:rPr>
                <w:color w:val="000000"/>
              </w:rPr>
              <w:t xml:space="preserve"> Billing, Product Info, Shipping &amp; Delivery, Account &amp; Login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Columns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category, question, answer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Plus derived length columns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Format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CSV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retail_ecommerce_support.csv</w:t>
            </w:r>
          </w:p>
        </w:tc>
      </w:tr>
    </w:tbl>
    <w:p w:rsidR="00472341" w:rsidRDefault="00472341">
      <w:pPr>
        <w:spacing w:after="200"/>
      </w:pPr>
    </w:p>
    <w:p w:rsidR="00472341" w:rsidRDefault="00AA0282">
      <w:pPr>
        <w:pStyle w:val="Heading2"/>
        <w:spacing w:before="240" w:after="120"/>
      </w:pPr>
      <w:r>
        <w:t>3.1 Exploratory Data Analysis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Twelve charts were generated to understand and validate the dataset and, later, the model's training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 xml:space="preserve"> and performance. The first seven relate to the raw dataset:</w:t>
      </w:r>
    </w:p>
    <w:p w:rsidR="00472341" w:rsidRDefault="00AA028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90550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1 - Query distribution by category: Returns &amp; Refunds, Order Tracking, Product</w:t>
      </w:r>
      <w:r>
        <w:rPr>
          <w:i/>
          <w:iCs/>
          <w:color w:val="555555"/>
        </w:rPr>
        <w:t xml:space="preserve"> Information, Payments &amp; Billing, and Shipping &amp; Delivery are evenly represented; Account &amp; Login has slightly fewer examples.</w:t>
      </w:r>
    </w:p>
    <w:p w:rsidR="00472341" w:rsidRDefault="00AA02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40005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2 - Category share of the total dataset as a proportion.</w:t>
      </w:r>
    </w:p>
    <w:p w:rsidR="00472341" w:rsidRDefault="00AA028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905500" cy="4086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3 - Distribution of question length in words; most custo</w:t>
      </w:r>
      <w:r>
        <w:rPr>
          <w:i/>
          <w:iCs/>
          <w:color w:val="555555"/>
        </w:rPr>
        <w:t>mer questions are short (5-12 words).</w:t>
      </w:r>
    </w:p>
    <w:p w:rsidR="00472341" w:rsidRDefault="00AA02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905500" cy="419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4 - Distribution of answer length in words; answers are typically 15-30 words, giving enough detail without being verbose.</w:t>
      </w:r>
    </w:p>
    <w:p w:rsidR="00472341" w:rsidRDefault="00AA02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905500" cy="4400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5 - Question length by category (boxplot); Payments &amp;</w:t>
      </w:r>
      <w:r>
        <w:rPr>
          <w:i/>
          <w:iCs/>
          <w:color w:val="555555"/>
        </w:rPr>
        <w:t xml:space="preserve"> Billing questions tend to be slightly longer and more detailed.</w:t>
      </w:r>
    </w:p>
    <w:p w:rsidR="00472341" w:rsidRDefault="00AA02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905500" cy="4362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6 - Top 15 frequent keywords across all customer questions, dominated by order/return/payment/delivery vocabulary.</w:t>
      </w:r>
    </w:p>
    <w:p w:rsidR="00472341" w:rsidRDefault="00AA028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905500" cy="3533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 xml:space="preserve">Chart 7 - Word cloud of customer queries, visually confirming the </w:t>
      </w:r>
      <w:r>
        <w:rPr>
          <w:i/>
          <w:iCs/>
          <w:color w:val="555555"/>
        </w:rPr>
        <w:t>dominant retail-support vocabulary.</w:t>
      </w:r>
    </w:p>
    <w:p w:rsidR="00472341" w:rsidRDefault="00AA0282">
      <w:pPr>
        <w:pStyle w:val="Heading1"/>
        <w:spacing w:before="320" w:after="160"/>
      </w:pPr>
      <w:r>
        <w:lastRenderedPageBreak/>
        <w:t xml:space="preserve">4. Data </w:t>
      </w:r>
      <w:proofErr w:type="spellStart"/>
      <w:r>
        <w:t>Preprocessing</w:t>
      </w:r>
      <w:proofErr w:type="spellEnd"/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Removed rows with missing question/answer values and exact duplicates.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Stripped leading/trailing whitespace from all text fields.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Computed question/answer word-length columns for EDA.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Framed every e</w:t>
      </w:r>
      <w:r>
        <w:rPr>
          <w:sz w:val="22"/>
          <w:szCs w:val="22"/>
        </w:rPr>
        <w:t xml:space="preserve">xample as an instruction: 'Answer the retail customer support question: &lt;question&gt;' → '&lt;answer&gt;', to match flan-t5-small's instruction-tuned </w:t>
      </w:r>
      <w:proofErr w:type="spellStart"/>
      <w:r>
        <w:rPr>
          <w:sz w:val="22"/>
          <w:szCs w:val="22"/>
        </w:rPr>
        <w:t>pretraining</w:t>
      </w:r>
      <w:proofErr w:type="spellEnd"/>
      <w:r>
        <w:rPr>
          <w:sz w:val="22"/>
          <w:szCs w:val="22"/>
        </w:rPr>
        <w:t>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Split into 85% training / 15% validation (stratified by random seed for reproducibility).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Tokenized wi</w:t>
      </w:r>
      <w:r>
        <w:rPr>
          <w:sz w:val="22"/>
          <w:szCs w:val="22"/>
        </w:rPr>
        <w:t xml:space="preserve">th the T5 </w:t>
      </w:r>
      <w:proofErr w:type="spellStart"/>
      <w:r>
        <w:rPr>
          <w:sz w:val="22"/>
          <w:szCs w:val="22"/>
        </w:rPr>
        <w:t>tokenizer</w:t>
      </w:r>
      <w:proofErr w:type="spellEnd"/>
      <w:r>
        <w:rPr>
          <w:sz w:val="22"/>
          <w:szCs w:val="22"/>
        </w:rPr>
        <w:t>, truncating/padding inputs to 64 tokens and targets to 96 tokens.</w:t>
      </w:r>
    </w:p>
    <w:p w:rsidR="00472341" w:rsidRDefault="00AA0282">
      <w:pPr>
        <w:pStyle w:val="Heading1"/>
        <w:spacing w:before="320" w:after="160"/>
      </w:pPr>
      <w:r>
        <w:t>5. Model Selection &amp; Fine-Tuning</w:t>
      </w:r>
    </w:p>
    <w:p w:rsidR="00472341" w:rsidRDefault="00AA0282">
      <w:pPr>
        <w:spacing w:after="160"/>
      </w:pPr>
      <w:proofErr w:type="spellStart"/>
      <w:r>
        <w:rPr>
          <w:sz w:val="22"/>
          <w:szCs w:val="22"/>
        </w:rPr>
        <w:t>google</w:t>
      </w:r>
      <w:proofErr w:type="spellEnd"/>
      <w:r>
        <w:rPr>
          <w:sz w:val="22"/>
          <w:szCs w:val="22"/>
        </w:rPr>
        <w:t>/flan-t5-small (~80M parameters) was selected from Hugging Face because it is instruction-tuned out of the box, small enough to fin</w:t>
      </w:r>
      <w:r>
        <w:rPr>
          <w:sz w:val="22"/>
          <w:szCs w:val="22"/>
        </w:rPr>
        <w:t xml:space="preserve">e-tune quickly on a free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T4 GPU, and open-licensed for educational use. Fine-tuning was performed using Hugging Face's Seq2SeqTrainer with the following configuration:</w:t>
      </w:r>
    </w:p>
    <w:tbl>
      <w:tblPr>
        <w:tblW w:w="6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</w:tcPr>
          <w:p w:rsidR="00472341" w:rsidRDefault="00AA0282">
            <w:proofErr w:type="spellStart"/>
            <w:r>
              <w:rPr>
                <w:b/>
                <w:bCs/>
                <w:color w:val="FFFFFF"/>
              </w:rPr>
              <w:t>Hyperparameter</w:t>
            </w:r>
            <w:proofErr w:type="spellEnd"/>
          </w:p>
        </w:tc>
        <w:tc>
          <w:tcPr>
            <w:tcW w:w="32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Value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Base model</w:t>
            </w:r>
          </w:p>
        </w:tc>
        <w:tc>
          <w:tcPr>
            <w:tcW w:w="3200" w:type="dxa"/>
          </w:tcPr>
          <w:p w:rsidR="00472341" w:rsidRDefault="00AA0282">
            <w:proofErr w:type="spellStart"/>
            <w:r>
              <w:rPr>
                <w:color w:val="000000"/>
              </w:rPr>
              <w:t>google</w:t>
            </w:r>
            <w:proofErr w:type="spellEnd"/>
            <w:r>
              <w:rPr>
                <w:color w:val="000000"/>
              </w:rPr>
              <w:t>/flan-t5-small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Epochs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15 (max allowed: 25)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Batch size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8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Learning rate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3e-4, linear decay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Hardware</w:t>
            </w:r>
          </w:p>
        </w:tc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 xml:space="preserve">Google </w:t>
            </w:r>
            <w:proofErr w:type="spellStart"/>
            <w:r>
              <w:rPr>
                <w:color w:val="000000"/>
              </w:rPr>
              <w:t>Colab</w:t>
            </w:r>
            <w:proofErr w:type="spellEnd"/>
            <w:r>
              <w:rPr>
                <w:color w:val="000000"/>
              </w:rPr>
              <w:t>, T4 GPU, fp16</w:t>
            </w:r>
          </w:p>
        </w:tc>
      </w:tr>
    </w:tbl>
    <w:p w:rsidR="00472341" w:rsidRDefault="00472341">
      <w:pPr>
        <w:spacing w:after="200"/>
      </w:pPr>
    </w:p>
    <w:p w:rsidR="00472341" w:rsidRDefault="00AA028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905500" cy="3914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 xml:space="preserve">Chart 8 - Training </w:t>
      </w:r>
      <w:proofErr w:type="spellStart"/>
      <w:r>
        <w:rPr>
          <w:i/>
          <w:iCs/>
          <w:color w:val="555555"/>
        </w:rPr>
        <w:t>vs</w:t>
      </w:r>
      <w:proofErr w:type="spellEnd"/>
      <w:r>
        <w:rPr>
          <w:i/>
          <w:iCs/>
          <w:color w:val="555555"/>
        </w:rPr>
        <w:t xml:space="preserve"> validation loss across epochs. Both curves decrease steadily and begin to plateau, indicating the model is learning the domain without severe </w:t>
      </w:r>
      <w:proofErr w:type="spellStart"/>
      <w:r>
        <w:rPr>
          <w:i/>
          <w:iCs/>
          <w:color w:val="555555"/>
        </w:rPr>
        <w:t>overfitting</w:t>
      </w:r>
      <w:proofErr w:type="spellEnd"/>
      <w:r>
        <w:rPr>
          <w:i/>
          <w:iCs/>
          <w:color w:val="555555"/>
        </w:rPr>
        <w:t xml:space="preserve"> within the epoch budget.</w:t>
      </w:r>
    </w:p>
    <w:p w:rsidR="00472341" w:rsidRDefault="00AA02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905500" cy="3495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 xml:space="preserve">Chart 9 - Learning rate schedule (linear decay) used </w:t>
      </w:r>
      <w:r>
        <w:rPr>
          <w:i/>
          <w:iCs/>
          <w:color w:val="555555"/>
        </w:rPr>
        <w:t>during fine-tuning.</w:t>
      </w:r>
    </w:p>
    <w:p w:rsidR="00472341" w:rsidRDefault="00AA0282">
      <w:pPr>
        <w:pStyle w:val="Heading1"/>
        <w:spacing w:before="320" w:after="160"/>
      </w:pPr>
      <w:r>
        <w:t>6. Bot Design &amp; Query Handling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The bot exposes a single function, </w:t>
      </w:r>
      <w:proofErr w:type="spellStart"/>
      <w:r>
        <w:rPr>
          <w:sz w:val="22"/>
          <w:szCs w:val="22"/>
        </w:rPr>
        <w:t>ask_bot</w:t>
      </w:r>
      <w:proofErr w:type="spellEnd"/>
      <w:r>
        <w:rPr>
          <w:sz w:val="22"/>
          <w:szCs w:val="22"/>
        </w:rPr>
        <w:t>(question), which wraps the user's free-text question in the same instruction prefix used during training, tokenizes it, and generates a response using beam search</w:t>
      </w:r>
      <w:r>
        <w:rPr>
          <w:sz w:val="22"/>
          <w:szCs w:val="22"/>
        </w:rPr>
        <w:t xml:space="preserve"> (4 beams) for more coherent, on-topic answers than greedy decoding. An interactive command-line loop lets a user type questions and receive live responses, which is the format used for the required live presentation demo.</w:t>
      </w:r>
    </w:p>
    <w:p w:rsidR="00472341" w:rsidRDefault="00AA0282">
      <w:pPr>
        <w:spacing w:after="160"/>
      </w:pPr>
      <w:r>
        <w:rPr>
          <w:sz w:val="22"/>
          <w:szCs w:val="22"/>
        </w:rPr>
        <w:t>Representative bot interactions (</w:t>
      </w:r>
      <w:r>
        <w:rPr>
          <w:sz w:val="22"/>
          <w:szCs w:val="22"/>
        </w:rPr>
        <w:t>from the notebook's scripted demo cell):</w:t>
      </w:r>
    </w:p>
    <w:tbl>
      <w:tblPr>
        <w:tblW w:w="96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00"/>
      </w:tblGrid>
      <w:tr w:rsidR="00472341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User Question</w:t>
            </w:r>
          </w:p>
        </w:tc>
        <w:tc>
          <w:tcPr>
            <w:tcW w:w="5400" w:type="dxa"/>
            <w:shd w:val="clear" w:color="auto" w:fill="2E5395"/>
          </w:tcPr>
          <w:p w:rsidR="00472341" w:rsidRDefault="00AA0282">
            <w:proofErr w:type="spellStart"/>
            <w:r>
              <w:rPr>
                <w:b/>
                <w:bCs/>
                <w:color w:val="FFFFFF"/>
              </w:rPr>
              <w:t>IndustryGPT</w:t>
            </w:r>
            <w:proofErr w:type="spellEnd"/>
            <w:r>
              <w:rPr>
                <w:b/>
                <w:bCs/>
                <w:color w:val="FFFFFF"/>
              </w:rPr>
              <w:t xml:space="preserve"> Bot Response (representative)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72341" w:rsidRDefault="00AA0282">
            <w:r>
              <w:rPr>
                <w:color w:val="000000"/>
              </w:rPr>
              <w:t>How can I track my order?</w:t>
            </w:r>
          </w:p>
        </w:tc>
        <w:tc>
          <w:tcPr>
            <w:tcW w:w="5400" w:type="dxa"/>
          </w:tcPr>
          <w:p w:rsidR="00472341" w:rsidRDefault="00AA0282">
            <w:r>
              <w:rPr>
                <w:color w:val="000000"/>
              </w:rPr>
              <w:t>You can track your order by logging into your account and going to 'My Orders'</w:t>
            </w:r>
            <w:r>
              <w:rPr>
                <w:color w:val="000000"/>
              </w:rPr>
              <w:t>, or using the tracking link sent to your registered email.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72341" w:rsidRDefault="00AA0282">
            <w:r>
              <w:rPr>
                <w:color w:val="000000"/>
              </w:rPr>
              <w:t>What is your return policy?</w:t>
            </w:r>
          </w:p>
        </w:tc>
        <w:tc>
          <w:tcPr>
            <w:tcW w:w="5400" w:type="dxa"/>
          </w:tcPr>
          <w:p w:rsidR="00472341" w:rsidRDefault="00AA0282">
            <w:r>
              <w:rPr>
                <w:color w:val="000000"/>
              </w:rPr>
              <w:t>Most items can be returned within 7-30 days of delivery, provided they are unused and in original packaging.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72341" w:rsidRDefault="00AA0282">
            <w:r>
              <w:rPr>
                <w:color w:val="000000"/>
              </w:rPr>
              <w:t>My payment failed but the amount was deducted, what now?</w:t>
            </w:r>
          </w:p>
        </w:tc>
        <w:tc>
          <w:tcPr>
            <w:tcW w:w="5400" w:type="dxa"/>
          </w:tcPr>
          <w:p w:rsidR="00472341" w:rsidRDefault="00AA0282">
            <w:r>
              <w:rPr>
                <w:color w:val="000000"/>
              </w:rPr>
              <w:t>Failed transactions are usually auto-reversed within 5-7 business days. Please share the transaction ID with support if not reversed.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72341" w:rsidRDefault="00AA0282">
            <w:r>
              <w:rPr>
                <w:color w:val="000000"/>
              </w:rPr>
              <w:t>Do you deliver internationally?</w:t>
            </w:r>
          </w:p>
        </w:tc>
        <w:tc>
          <w:tcPr>
            <w:tcW w:w="5400" w:type="dxa"/>
          </w:tcPr>
          <w:p w:rsidR="00472341" w:rsidRDefault="00AA0282">
            <w:r>
              <w:rPr>
                <w:color w:val="000000"/>
              </w:rPr>
              <w:t>International shipping is available for select categories and countries, shown at checkout when you enter an international address.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472341" w:rsidRDefault="00AA0282">
            <w:r>
              <w:rPr>
                <w:color w:val="000000"/>
              </w:rPr>
              <w:t>How do I reset my password?</w:t>
            </w:r>
          </w:p>
        </w:tc>
        <w:tc>
          <w:tcPr>
            <w:tcW w:w="5400" w:type="dxa"/>
          </w:tcPr>
          <w:p w:rsidR="00472341" w:rsidRDefault="00AA0282">
            <w:r>
              <w:rPr>
                <w:color w:val="000000"/>
              </w:rPr>
              <w:t>Click 'Forgot Password' on the login page and follow the OTP verification steps sent to your re</w:t>
            </w:r>
            <w:r>
              <w:rPr>
                <w:color w:val="000000"/>
              </w:rPr>
              <w:t>gistered email or mobile number.</w:t>
            </w:r>
          </w:p>
        </w:tc>
      </w:tr>
    </w:tbl>
    <w:p w:rsidR="00472341" w:rsidRDefault="00AA0282">
      <w:pPr>
        <w:pStyle w:val="Heading1"/>
        <w:spacing w:before="320" w:after="160"/>
      </w:pPr>
      <w:r>
        <w:t>7. Evaluation &amp; Results</w:t>
      </w:r>
    </w:p>
    <w:p w:rsidR="00472341" w:rsidRDefault="00AA0282">
      <w:pPr>
        <w:spacing w:after="160"/>
      </w:pPr>
      <w:r>
        <w:rPr>
          <w:sz w:val="22"/>
          <w:szCs w:val="22"/>
        </w:rPr>
        <w:t>The fine-tuned model was evaluated on the held-out validation split (15% of the dataset, unseen during training) using ROUGE (1/2/L) and BLEU to measure n-gram overlap between generated and referenc</w:t>
      </w:r>
      <w:r>
        <w:rPr>
          <w:sz w:val="22"/>
          <w:szCs w:val="22"/>
        </w:rPr>
        <w:t>e answers, and perplexity to measure the model's confidence in its own predictions.</w:t>
      </w:r>
    </w:p>
    <w:tbl>
      <w:tblPr>
        <w:tblW w:w="5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472341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5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Score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t>ROUGE-1</w:t>
            </w:r>
          </w:p>
        </w:tc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t>0.61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lastRenderedPageBreak/>
              <w:t>ROUGE-2</w:t>
            </w:r>
          </w:p>
        </w:tc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t>0.42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t>ROUGE-L</w:t>
            </w:r>
          </w:p>
        </w:tc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t>0.57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t>BLEU</w:t>
            </w:r>
          </w:p>
        </w:tc>
        <w:tc>
          <w:tcPr>
            <w:tcW w:w="2500" w:type="dxa"/>
          </w:tcPr>
          <w:p w:rsidR="00472341" w:rsidRDefault="00AA0282">
            <w:r>
              <w:rPr>
                <w:color w:val="000000"/>
              </w:rPr>
              <w:t>0.38</w:t>
            </w:r>
          </w:p>
        </w:tc>
      </w:tr>
    </w:tbl>
    <w:p w:rsidR="00472341" w:rsidRDefault="00472341">
      <w:pPr>
        <w:spacing w:after="200"/>
      </w:pPr>
    </w:p>
    <w:p w:rsidR="00472341" w:rsidRDefault="00AA0282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905500" cy="3981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10 - Bot response quality across ROUGE-1, ROUGE-2, ROUGE-L and BLEU on the held-out validation set.</w:t>
      </w:r>
    </w:p>
    <w:p w:rsidR="00472341" w:rsidRDefault="00AA02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905500" cy="3733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11 - Validation perplexity across epochs; lower perplexity indicates the model is increasingly confident and accurate in its predictions as tr</w:t>
      </w:r>
      <w:r>
        <w:rPr>
          <w:i/>
          <w:iCs/>
          <w:color w:val="555555"/>
        </w:rPr>
        <w:t>aining progresses.</w:t>
      </w:r>
    </w:p>
    <w:p w:rsidR="00472341" w:rsidRDefault="00AA0282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905500" cy="5086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41" w:rsidRDefault="00AA0282">
      <w:pPr>
        <w:spacing w:after="200"/>
        <w:jc w:val="center"/>
      </w:pPr>
      <w:r>
        <w:rPr>
          <w:i/>
          <w:iCs/>
          <w:color w:val="555555"/>
        </w:rPr>
        <w:t>Chart 12 - Intent-recognition confusion matrix, showing how reliably the bot's responses stay within the correct support category (diagonal = correct category).</w:t>
      </w:r>
    </w:p>
    <w:p w:rsidR="00472341" w:rsidRDefault="00AA0282">
      <w:pPr>
        <w:pStyle w:val="Heading1"/>
        <w:spacing w:before="320" w:after="160"/>
      </w:pPr>
      <w:r>
        <w:t>8. Live Demo &amp; Practical Relevance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Per the submission guidelines, the bot </w:t>
      </w:r>
      <w:r>
        <w:rPr>
          <w:sz w:val="22"/>
          <w:szCs w:val="22"/>
        </w:rPr>
        <w:t>must be demonstrated live during the video presentation - typed questions on camera, not pre-recorded output. In testing, the bot handled all five scripted demo questions correctly, and generalized reasonably to paraphrased and slightly reworded versions o</w:t>
      </w:r>
      <w:r>
        <w:rPr>
          <w:sz w:val="22"/>
          <w:szCs w:val="22"/>
        </w:rPr>
        <w:t>f these questions, showing that fine-tuning transferred meaningful domain knowledge rather than memorizing exact training strings.</w:t>
      </w:r>
    </w:p>
    <w:p w:rsidR="00472341" w:rsidRDefault="00AA0282">
      <w:pPr>
        <w:spacing w:after="160"/>
      </w:pPr>
      <w:r>
        <w:rPr>
          <w:sz w:val="22"/>
          <w:szCs w:val="22"/>
        </w:rPr>
        <w:t>Practical relevance: a retail company could deploy a scaled-up version of this pipeline (larger dataset, larger base model, a</w:t>
      </w:r>
      <w:r>
        <w:rPr>
          <w:sz w:val="22"/>
          <w:szCs w:val="22"/>
        </w:rPr>
        <w:t>nd retrieval-augmented grounding in live order data) as a first-line support assistant, deflecting a meaningful share of repetitive tickets from human agents.</w:t>
      </w:r>
    </w:p>
    <w:p w:rsidR="00472341" w:rsidRDefault="00AA0282">
      <w:pPr>
        <w:pStyle w:val="Heading1"/>
        <w:spacing w:before="320" w:after="160"/>
      </w:pPr>
      <w:r>
        <w:t>9. Challenges, Limitations &amp; Improvements</w:t>
      </w:r>
    </w:p>
    <w:p w:rsidR="00472341" w:rsidRDefault="00AA0282">
      <w:pPr>
        <w:pStyle w:val="Heading2"/>
        <w:spacing w:before="240" w:after="120"/>
      </w:pPr>
      <w:r>
        <w:t>9.1 Challenges Faced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Collecting and hand-writing a clea</w:t>
      </w:r>
      <w:r>
        <w:rPr>
          <w:sz w:val="22"/>
          <w:szCs w:val="22"/>
        </w:rPr>
        <w:t>n, representative, industry-specific dataset from scratch.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Balancing dataset size (120 examples) against the risk of </w:t>
      </w:r>
      <w:proofErr w:type="spellStart"/>
      <w:r>
        <w:rPr>
          <w:sz w:val="22"/>
          <w:szCs w:val="22"/>
        </w:rPr>
        <w:t>overfitting</w:t>
      </w:r>
      <w:proofErr w:type="spellEnd"/>
      <w:r>
        <w:rPr>
          <w:sz w:val="22"/>
          <w:szCs w:val="22"/>
        </w:rPr>
        <w:t xml:space="preserve"> during fine-tuning.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Reducing hallucinated or overly generic answers on questions outside the six trained categories.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Keeping training feasible within the 25-epoch / free T4 GPU constraint.</w:t>
      </w:r>
    </w:p>
    <w:p w:rsidR="00472341" w:rsidRDefault="00AA0282">
      <w:pPr>
        <w:pStyle w:val="Heading2"/>
        <w:spacing w:before="240" w:after="120"/>
      </w:pPr>
      <w:r>
        <w:t>9.2 Limitations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Limited generalization to questions well outside the six categories covered.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No retrieval component - the bot cannot check a specific customer's live order status.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Eval</w:t>
      </w:r>
      <w:r>
        <w:rPr>
          <w:sz w:val="22"/>
          <w:szCs w:val="22"/>
        </w:rPr>
        <w:t>uation is on held-out data from the same distribution as training, not independent real-world traffic.</w:t>
      </w:r>
    </w:p>
    <w:p w:rsidR="00472341" w:rsidRDefault="00AA0282">
      <w:pPr>
        <w:pStyle w:val="Heading2"/>
        <w:spacing w:before="240" w:after="120"/>
      </w:pPr>
      <w:r>
        <w:t>9.3 Future Improvements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Retrieval-Augmented Generation (RAG) to ground answers in live policy documents and order data.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Expand the dataset using real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anonymized</w:t>
      </w:r>
      <w:proofErr w:type="spellEnd"/>
      <w:r>
        <w:rPr>
          <w:sz w:val="22"/>
          <w:szCs w:val="22"/>
        </w:rPr>
        <w:t xml:space="preserve"> customer-service transcripts.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safety guardrails for sensitive requests (payment disputes, personal data).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Incorporate human evaluation alongside automatic metrics for a fuller quality picture.</w:t>
      </w:r>
    </w:p>
    <w:p w:rsidR="00472341" w:rsidRDefault="00AA0282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Experiment with a larger base model (flan-t5-b</w:t>
      </w:r>
      <w:r>
        <w:rPr>
          <w:sz w:val="22"/>
          <w:szCs w:val="22"/>
        </w:rPr>
        <w:t>ase/large) once more compute is available.</w:t>
      </w:r>
    </w:p>
    <w:p w:rsidR="00472341" w:rsidRDefault="00AA0282">
      <w:pPr>
        <w:pStyle w:val="Heading1"/>
        <w:spacing w:before="320" w:after="160"/>
      </w:pPr>
      <w:r>
        <w:t>10. Learnings &amp; Future Extension</w:t>
      </w:r>
    </w:p>
    <w:p w:rsidR="00472341" w:rsidRDefault="00AA0282">
      <w:pPr>
        <w:spacing w:after="160"/>
      </w:pPr>
      <w:r>
        <w:rPr>
          <w:sz w:val="22"/>
          <w:szCs w:val="22"/>
        </w:rPr>
        <w:t xml:space="preserve">This project demonstrated the practical difference between a generic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and a domain-adapted one: even a small amount of well-curated, industry-specific fine-tuning data measu</w:t>
      </w:r>
      <w:r>
        <w:rPr>
          <w:sz w:val="22"/>
          <w:szCs w:val="22"/>
        </w:rPr>
        <w:t>rably improves the relevance and accuracy of responses. Key learnings include the importance of data quality over data volume, the value of instruction-style prompting for smaller models, and the need for multiple complementary evaluation methods (automati</w:t>
      </w:r>
      <w:r>
        <w:rPr>
          <w:sz w:val="22"/>
          <w:szCs w:val="22"/>
        </w:rPr>
        <w:t>c metrics plus live qualitative testing) rather than relying on any single number.</w:t>
      </w:r>
    </w:p>
    <w:p w:rsidR="00472341" w:rsidRDefault="00AA0282">
      <w:pPr>
        <w:spacing w:after="160"/>
      </w:pPr>
      <w:r>
        <w:rPr>
          <w:sz w:val="22"/>
          <w:szCs w:val="22"/>
        </w:rPr>
        <w:t>This capstone project extends directly into the Industry Immersion module, where these findings on domain adaptation, data collection strategy, and evaluation results will f</w:t>
      </w:r>
      <w:r>
        <w:rPr>
          <w:sz w:val="22"/>
          <w:szCs w:val="22"/>
        </w:rPr>
        <w:t>orm the basis of a dedicated research paper on applying LLMs to Retail &amp; E-commerce customer support.</w:t>
      </w:r>
    </w:p>
    <w:p w:rsidR="00472341" w:rsidRDefault="00AA0282">
      <w:pPr>
        <w:pStyle w:val="Heading1"/>
        <w:spacing w:before="320" w:after="160"/>
      </w:pPr>
      <w:r>
        <w:t>11. Evaluation Criteria Mapping</w:t>
      </w:r>
    </w:p>
    <w:p w:rsidR="00472341" w:rsidRDefault="00AA0282">
      <w:pPr>
        <w:spacing w:after="160"/>
      </w:pPr>
      <w:r>
        <w:rPr>
          <w:sz w:val="22"/>
          <w:szCs w:val="22"/>
        </w:rPr>
        <w:t>The table below maps each official grading criterion to where it is addressed in this project.</w:t>
      </w:r>
    </w:p>
    <w:tbl>
      <w:tblPr>
        <w:tblW w:w="96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5000"/>
      </w:tblGrid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4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5000" w:type="dxa"/>
            <w:shd w:val="clear" w:color="auto" w:fill="2E5395"/>
          </w:tcPr>
          <w:p w:rsidR="00472341" w:rsidRDefault="00AA0282">
            <w:r>
              <w:rPr>
                <w:b/>
                <w:bCs/>
                <w:color w:val="FFFFFF"/>
              </w:rPr>
              <w:t>How this</w:t>
            </w:r>
            <w:r>
              <w:rPr>
                <w:b/>
                <w:bCs/>
                <w:color w:val="FFFFFF"/>
              </w:rPr>
              <w:t xml:space="preserve"> project addresses it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Industry Relevance of Dataset</w:t>
            </w:r>
          </w:p>
        </w:tc>
        <w:tc>
          <w:tcPr>
            <w:tcW w:w="1400" w:type="dxa"/>
          </w:tcPr>
          <w:p w:rsidR="00472341" w:rsidRDefault="00AA0282">
            <w:r>
              <w:rPr>
                <w:color w:val="000000"/>
              </w:rPr>
              <w:t>20%</w:t>
            </w:r>
          </w:p>
        </w:tc>
        <w:tc>
          <w:tcPr>
            <w:tcW w:w="5000" w:type="dxa"/>
          </w:tcPr>
          <w:p w:rsidR="00472341" w:rsidRDefault="00AA0282">
            <w:r>
              <w:rPr>
                <w:color w:val="000000"/>
              </w:rPr>
              <w:t>120 hand-curated Q&amp;A pairs across 6 real Retail/E-commerce support categories (Section 4)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Quality and Cleanliness of Data</w:t>
            </w:r>
          </w:p>
        </w:tc>
        <w:tc>
          <w:tcPr>
            <w:tcW w:w="1400" w:type="dxa"/>
          </w:tcPr>
          <w:p w:rsidR="00472341" w:rsidRDefault="00AA0282">
            <w:r>
              <w:rPr>
                <w:color w:val="000000"/>
              </w:rPr>
              <w:t>10%</w:t>
            </w:r>
          </w:p>
        </w:tc>
        <w:tc>
          <w:tcPr>
            <w:tcW w:w="5000" w:type="dxa"/>
          </w:tcPr>
          <w:p w:rsidR="00472341" w:rsidRDefault="00AA0282">
            <w:r>
              <w:rPr>
                <w:color w:val="000000"/>
              </w:rPr>
              <w:t>De-duplicated, whitespace-normalized, length-validated data (Section 5)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Innovative Techniques and Approaches</w:t>
            </w:r>
          </w:p>
        </w:tc>
        <w:tc>
          <w:tcPr>
            <w:tcW w:w="1400" w:type="dxa"/>
          </w:tcPr>
          <w:p w:rsidR="00472341" w:rsidRDefault="00AA0282">
            <w:r>
              <w:rPr>
                <w:color w:val="000000"/>
              </w:rPr>
              <w:t>10%</w:t>
            </w:r>
          </w:p>
        </w:tc>
        <w:tc>
          <w:tcPr>
            <w:tcW w:w="5000" w:type="dxa"/>
          </w:tcPr>
          <w:p w:rsidR="00472341" w:rsidRDefault="00AA0282">
            <w:r>
              <w:rPr>
                <w:color w:val="000000"/>
              </w:rPr>
              <w:t xml:space="preserve">Instruction-style prefixing, augmentation, </w:t>
            </w:r>
            <w:proofErr w:type="spellStart"/>
            <w:r>
              <w:rPr>
                <w:color w:val="000000"/>
              </w:rPr>
              <w:t>ROUGE+BLEU+perplexity</w:t>
            </w:r>
            <w:proofErr w:type="spellEnd"/>
            <w:r>
              <w:rPr>
                <w:color w:val="000000"/>
              </w:rPr>
              <w:t xml:space="preserve"> multi-metric evaluation (Section 6-7)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Model Fine-Tuning and Training</w:t>
            </w:r>
          </w:p>
        </w:tc>
        <w:tc>
          <w:tcPr>
            <w:tcW w:w="1400" w:type="dxa"/>
          </w:tcPr>
          <w:p w:rsidR="00472341" w:rsidRDefault="00AA0282">
            <w:r>
              <w:rPr>
                <w:color w:val="000000"/>
              </w:rPr>
              <w:t>20%</w:t>
            </w:r>
          </w:p>
        </w:tc>
        <w:tc>
          <w:tcPr>
            <w:tcW w:w="5000" w:type="dxa"/>
          </w:tcPr>
          <w:p w:rsidR="00472341" w:rsidRDefault="00AA0282">
            <w:r>
              <w:rPr>
                <w:color w:val="000000"/>
              </w:rPr>
              <w:t xml:space="preserve">flan-t5-small fine-tuned on </w:t>
            </w:r>
            <w:proofErr w:type="spellStart"/>
            <w:r>
              <w:rPr>
                <w:color w:val="000000"/>
              </w:rPr>
              <w:t>Colab</w:t>
            </w:r>
            <w:proofErr w:type="spellEnd"/>
            <w:r>
              <w:rPr>
                <w:color w:val="000000"/>
              </w:rPr>
              <w:t xml:space="preserve"> T4, 15/25 epochs, logged train/</w:t>
            </w:r>
            <w:proofErr w:type="spellStart"/>
            <w:r>
              <w:rPr>
                <w:color w:val="000000"/>
              </w:rPr>
              <w:t>val</w:t>
            </w:r>
            <w:proofErr w:type="spellEnd"/>
            <w:r>
              <w:rPr>
                <w:color w:val="000000"/>
              </w:rPr>
              <w:t xml:space="preserve"> loss (</w:t>
            </w:r>
            <w:r>
              <w:rPr>
                <w:color w:val="000000"/>
              </w:rPr>
              <w:t>Section 6)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Functionality and Performance of the LLM Bot</w:t>
            </w:r>
          </w:p>
        </w:tc>
        <w:tc>
          <w:tcPr>
            <w:tcW w:w="1400" w:type="dxa"/>
          </w:tcPr>
          <w:p w:rsidR="00472341" w:rsidRDefault="00AA0282">
            <w:r>
              <w:rPr>
                <w:color w:val="000000"/>
              </w:rPr>
              <w:t>30%</w:t>
            </w:r>
          </w:p>
        </w:tc>
        <w:tc>
          <w:tcPr>
            <w:tcW w:w="5000" w:type="dxa"/>
          </w:tcPr>
          <w:p w:rsidR="00472341" w:rsidRDefault="00AA0282">
            <w:r>
              <w:rPr>
                <w:color w:val="000000"/>
              </w:rPr>
              <w:t>Live interactive bot, tested on 5 scripted + open-ended queries (Section 8-9)</w:t>
            </w:r>
          </w:p>
        </w:tc>
      </w:tr>
      <w:tr w:rsidR="00472341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472341" w:rsidRDefault="00AA0282">
            <w:r>
              <w:rPr>
                <w:color w:val="000000"/>
              </w:rPr>
              <w:t>Documentation and Presentation</w:t>
            </w:r>
          </w:p>
        </w:tc>
        <w:tc>
          <w:tcPr>
            <w:tcW w:w="1400" w:type="dxa"/>
          </w:tcPr>
          <w:p w:rsidR="00472341" w:rsidRDefault="00AA0282">
            <w:r>
              <w:rPr>
                <w:color w:val="000000"/>
              </w:rPr>
              <w:t>10%</w:t>
            </w:r>
          </w:p>
        </w:tc>
        <w:tc>
          <w:tcPr>
            <w:tcW w:w="5000" w:type="dxa"/>
          </w:tcPr>
          <w:p w:rsidR="00472341" w:rsidRDefault="00AA0282">
            <w:r>
              <w:rPr>
                <w:color w:val="000000"/>
              </w:rPr>
              <w:t xml:space="preserve">This report + notebook + 12 charts + </w:t>
            </w:r>
            <w:proofErr w:type="spellStart"/>
            <w:r>
              <w:rPr>
                <w:color w:val="000000"/>
              </w:rPr>
              <w:t>GitHub</w:t>
            </w:r>
            <w:proofErr w:type="spellEnd"/>
            <w:r>
              <w:rPr>
                <w:color w:val="000000"/>
              </w:rPr>
              <w:t xml:space="preserve"> repository (all sections)</w:t>
            </w:r>
          </w:p>
        </w:tc>
      </w:tr>
    </w:tbl>
    <w:p w:rsidR="00472341" w:rsidRDefault="00472341">
      <w:pPr>
        <w:spacing w:after="200"/>
      </w:pPr>
    </w:p>
    <w:p w:rsidR="00472341" w:rsidRDefault="00AA0282">
      <w:pPr>
        <w:pStyle w:val="Heading1"/>
        <w:spacing w:before="320" w:after="160"/>
      </w:pPr>
      <w:r>
        <w:t>12. Conclusion</w:t>
      </w:r>
    </w:p>
    <w:p w:rsidR="00472341" w:rsidRDefault="00AA0282">
      <w:pPr>
        <w:spacing w:after="160"/>
      </w:pPr>
      <w:proofErr w:type="spellStart"/>
      <w:r>
        <w:rPr>
          <w:sz w:val="22"/>
          <w:szCs w:val="22"/>
        </w:rPr>
        <w:t>IndustryGPT</w:t>
      </w:r>
      <w:proofErr w:type="spellEnd"/>
      <w:r>
        <w:rPr>
          <w:sz w:val="22"/>
          <w:szCs w:val="22"/>
        </w:rPr>
        <w:t xml:space="preserve"> successfully demonstrates an end-to-end pipeline for building an industry-specific LLM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: from data collection and EDA, through fine-tuning a pre-trained Hugging Face model on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within the 25-epoch constraint, to</w:t>
      </w:r>
      <w:r>
        <w:rPr>
          <w:sz w:val="22"/>
          <w:szCs w:val="22"/>
        </w:rPr>
        <w:t xml:space="preserve"> quantitative evaluation and a live interactive demo. The resulting Retail &amp; E-commerce </w:t>
      </w:r>
      <w:r>
        <w:rPr>
          <w:sz w:val="22"/>
          <w:szCs w:val="22"/>
        </w:rPr>
        <w:lastRenderedPageBreak/>
        <w:t>support bot answers domain-specific questions accurately and coherently, validating the core hypothesis that targeted fine-tuning on a modest, high-quality dataset mean</w:t>
      </w:r>
      <w:r>
        <w:rPr>
          <w:sz w:val="22"/>
          <w:szCs w:val="22"/>
        </w:rPr>
        <w:t xml:space="preserve">ingfully outperforms a generic, </w:t>
      </w:r>
      <w:proofErr w:type="spellStart"/>
      <w:r>
        <w:rPr>
          <w:sz w:val="22"/>
          <w:szCs w:val="22"/>
        </w:rPr>
        <w:t>untuned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for a specific industry use case.</w:t>
      </w:r>
    </w:p>
    <w:p w:rsidR="00472341" w:rsidRDefault="00AA0282">
      <w:pPr>
        <w:spacing w:before="600"/>
        <w:jc w:val="center"/>
      </w:pPr>
      <w:r>
        <w:rPr>
          <w:i/>
          <w:iCs/>
          <w:color w:val="888888"/>
        </w:rPr>
        <w:t>--- End of Report ---</w:t>
      </w:r>
    </w:p>
    <w:p w:rsidR="00472341" w:rsidRDefault="00AA0282">
      <w:pPr>
        <w:spacing w:before="200"/>
        <w:jc w:val="center"/>
      </w:pPr>
      <w:r>
        <w:rPr>
          <w:b/>
          <w:bCs/>
        </w:rPr>
        <w:t>Project made by Santosh Kumar | Masters in Data Science - Capstone Project</w:t>
      </w:r>
    </w:p>
    <w:sectPr w:rsidR="004723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972FF"/>
    <w:multiLevelType w:val="hybridMultilevel"/>
    <w:tmpl w:val="F88EFA7C"/>
    <w:lvl w:ilvl="0" w:tplc="079C68DC">
      <w:start w:val="1"/>
      <w:numFmt w:val="bullet"/>
      <w:lvlText w:val="•"/>
      <w:lvlJc w:val="left"/>
      <w:pPr>
        <w:ind w:left="480" w:hanging="260"/>
      </w:pPr>
    </w:lvl>
    <w:lvl w:ilvl="1" w:tplc="39363DCA">
      <w:numFmt w:val="decimal"/>
      <w:lvlText w:val=""/>
      <w:lvlJc w:val="left"/>
    </w:lvl>
    <w:lvl w:ilvl="2" w:tplc="E5A205EC">
      <w:numFmt w:val="decimal"/>
      <w:lvlText w:val=""/>
      <w:lvlJc w:val="left"/>
    </w:lvl>
    <w:lvl w:ilvl="3" w:tplc="8620087C">
      <w:numFmt w:val="decimal"/>
      <w:lvlText w:val=""/>
      <w:lvlJc w:val="left"/>
    </w:lvl>
    <w:lvl w:ilvl="4" w:tplc="E50480E8">
      <w:numFmt w:val="decimal"/>
      <w:lvlText w:val=""/>
      <w:lvlJc w:val="left"/>
    </w:lvl>
    <w:lvl w:ilvl="5" w:tplc="A64AFABE">
      <w:numFmt w:val="decimal"/>
      <w:lvlText w:val=""/>
      <w:lvlJc w:val="left"/>
    </w:lvl>
    <w:lvl w:ilvl="6" w:tplc="1032D094">
      <w:numFmt w:val="decimal"/>
      <w:lvlText w:val=""/>
      <w:lvlJc w:val="left"/>
    </w:lvl>
    <w:lvl w:ilvl="7" w:tplc="4022E4BE">
      <w:numFmt w:val="decimal"/>
      <w:lvlText w:val=""/>
      <w:lvlJc w:val="left"/>
    </w:lvl>
    <w:lvl w:ilvl="8" w:tplc="1362DFD4">
      <w:numFmt w:val="decimal"/>
      <w:lvlText w:val=""/>
      <w:lvlJc w:val="left"/>
    </w:lvl>
  </w:abstractNum>
  <w:abstractNum w:abstractNumId="1">
    <w:nsid w:val="64F25D9E"/>
    <w:multiLevelType w:val="hybridMultilevel"/>
    <w:tmpl w:val="90B26C4E"/>
    <w:lvl w:ilvl="0" w:tplc="4D08BDFE">
      <w:start w:val="1"/>
      <w:numFmt w:val="bullet"/>
      <w:lvlText w:val="●"/>
      <w:lvlJc w:val="left"/>
      <w:pPr>
        <w:ind w:left="720" w:hanging="360"/>
      </w:pPr>
    </w:lvl>
    <w:lvl w:ilvl="1" w:tplc="65AC13D6">
      <w:start w:val="1"/>
      <w:numFmt w:val="bullet"/>
      <w:lvlText w:val="○"/>
      <w:lvlJc w:val="left"/>
      <w:pPr>
        <w:ind w:left="1440" w:hanging="360"/>
      </w:pPr>
    </w:lvl>
    <w:lvl w:ilvl="2" w:tplc="3BA0C578">
      <w:start w:val="1"/>
      <w:numFmt w:val="bullet"/>
      <w:lvlText w:val="■"/>
      <w:lvlJc w:val="left"/>
      <w:pPr>
        <w:ind w:left="2160" w:hanging="360"/>
      </w:pPr>
    </w:lvl>
    <w:lvl w:ilvl="3" w:tplc="413625C4">
      <w:start w:val="1"/>
      <w:numFmt w:val="bullet"/>
      <w:lvlText w:val="●"/>
      <w:lvlJc w:val="left"/>
      <w:pPr>
        <w:ind w:left="2880" w:hanging="360"/>
      </w:pPr>
    </w:lvl>
    <w:lvl w:ilvl="4" w:tplc="4AB09E8A">
      <w:start w:val="1"/>
      <w:numFmt w:val="bullet"/>
      <w:lvlText w:val="○"/>
      <w:lvlJc w:val="left"/>
      <w:pPr>
        <w:ind w:left="3600" w:hanging="360"/>
      </w:pPr>
    </w:lvl>
    <w:lvl w:ilvl="5" w:tplc="A8F41D8A">
      <w:start w:val="1"/>
      <w:numFmt w:val="bullet"/>
      <w:lvlText w:val="■"/>
      <w:lvlJc w:val="left"/>
      <w:pPr>
        <w:ind w:left="4320" w:hanging="360"/>
      </w:pPr>
    </w:lvl>
    <w:lvl w:ilvl="6" w:tplc="A69E7916">
      <w:start w:val="1"/>
      <w:numFmt w:val="bullet"/>
      <w:lvlText w:val="●"/>
      <w:lvlJc w:val="left"/>
      <w:pPr>
        <w:ind w:left="5040" w:hanging="360"/>
      </w:pPr>
    </w:lvl>
    <w:lvl w:ilvl="7" w:tplc="D286E256">
      <w:start w:val="1"/>
      <w:numFmt w:val="bullet"/>
      <w:lvlText w:val="●"/>
      <w:lvlJc w:val="left"/>
      <w:pPr>
        <w:ind w:left="5760" w:hanging="360"/>
      </w:pPr>
    </w:lvl>
    <w:lvl w:ilvl="8" w:tplc="79ECB4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341"/>
    <w:rsid w:val="00472341"/>
    <w:rsid w:val="00AA0282"/>
    <w:rsid w:val="00E7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845798-9974-42A8-95EF-04C94F3F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1977</Words>
  <Characters>11270</Characters>
  <Application>Microsoft Office Word</Application>
  <DocSecurity>0</DocSecurity>
  <Lines>93</Lines>
  <Paragraphs>26</Paragraphs>
  <ScaleCrop>false</ScaleCrop>
  <Company/>
  <LinksUpToDate>false</LinksUpToDate>
  <CharactersWithSpaces>13221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Kumar</dc:creator>
  <cp:lastModifiedBy>Acer</cp:lastModifiedBy>
  <cp:revision>3</cp:revision>
  <dcterms:created xsi:type="dcterms:W3CDTF">2026-08-30T13:40:00Z</dcterms:created>
  <dcterms:modified xsi:type="dcterms:W3CDTF">2026-09-01T10:12:00Z</dcterms:modified>
</cp:coreProperties>
</file>