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035040" cy="1613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13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i w:val="0"/>
          <w:color w:val="1F3A5F"/>
          <w:sz w:val="68"/>
        </w:rPr>
        <w:t>RetailPulse</w:t>
      </w:r>
    </w:p>
    <w:p>
      <w:pPr>
        <w:spacing w:after="80"/>
      </w:pPr>
      <w:r>
        <w:rPr>
          <w:b/>
          <w:i w:val="0"/>
          <w:color w:val="0F766E"/>
          <w:sz w:val="34"/>
        </w:rPr>
        <w:t>AI-Powered Customer Analytics &amp; Demand Forecasting Platform</w:t>
      </w:r>
    </w:p>
    <w:p>
      <w:pPr>
        <w:spacing w:after="360"/>
      </w:pPr>
      <w:r>
        <w:rPr>
          <w:b w:val="0"/>
          <w:i w:val="0"/>
          <w:color w:val="64748B"/>
          <w:sz w:val="22"/>
        </w:rPr>
        <w:t>Predictive Demand  •  Customer Segmentation  •  Churn Analysis  •  Inventory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9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Project made by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Santosh Kumar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r/>
            <w:r>
              <w:rPr>
                <w:sz w:val="20"/>
              </w:rPr>
              <w:t>Prepared for</w:t>
            </w:r>
          </w:p>
        </w:tc>
        <w:tc>
          <w:tcPr>
            <w:tcW w:type="dxa" w:w="6912"/>
            <w:shd w:val="clear" w:color="auto" w:fill="F1F5F9"/>
          </w:tcPr>
          <w:p>
            <w:r/>
            <w:r>
              <w:rPr>
                <w:sz w:val="20"/>
              </w:rPr>
              <w:t>Zidio Development - Data Science &amp; Analytics Domain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Document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Complete Project Report (every chart explained)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r/>
            <w:r>
              <w:rPr>
                <w:sz w:val="20"/>
              </w:rPr>
              <w:t>Date / Version</w:t>
            </w:r>
          </w:p>
        </w:tc>
        <w:tc>
          <w:tcPr>
            <w:tcW w:type="dxa" w:w="6912"/>
            <w:shd w:val="clear" w:color="auto" w:fill="F1F5F9"/>
          </w:tcPr>
          <w:p>
            <w:r/>
            <w:r>
              <w:rPr>
                <w:sz w:val="20"/>
              </w:rPr>
              <w:t>March 2026  |  2.0 - Industry Edition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Dataset used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Synthetic demo data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r/>
            <w:r>
              <w:rPr>
                <w:sz w:val="20"/>
              </w:rPr>
              <w:t>Data period</w:t>
            </w:r>
          </w:p>
        </w:tc>
        <w:tc>
          <w:tcPr>
            <w:tcW w:type="dxa" w:w="6912"/>
            <w:shd w:val="clear" w:color="auto" w:fill="F1F5F9"/>
          </w:tcPr>
          <w:p>
            <w:r/>
            <w:r>
              <w:rPr>
                <w:sz w:val="20"/>
              </w:rPr>
              <w:t>2010-01-04  to  2011-12-09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64748B"/>
          <w:sz w:val="21"/>
        </w:rPr>
        <w:t>Tagline: From raw transactions to forecasts, retention actions and replenishment plans - in one reproducible, monitored pipeline.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Project Summary</w:t>
      </w:r>
    </w:p>
    <w:p>
      <w:pPr>
        <w:spacing w:after="120"/>
      </w:pPr>
      <w:r>
        <w:rPr>
          <w:b w:val="0"/>
          <w:i w:val="0"/>
          <w:sz w:val="21"/>
        </w:rPr>
        <w:t>RetailPulse is an end-to-end Data Science &amp; Analytics platform that helps retail businesses make smarter decisions. It ingests sales, customer and inventory data and delivers four solutions: (1) demand forecasting for the next 30 days with a Prophet + LSTM hybrid, (2) customer segmentation with RFM, K-Means and DBSCAN, (3) churn prediction with XGBoost and SHAP explainability, and (4) inventory optimisation (safety stock, reorder point, EOQ and recommended order quantities). Results are delivered through a 5-page Streamlit dashboard, a FastAPI service and a 12-page Power BI report, and the system follows MLOps practice: MLflow tracking, PSI/KS drift detection, an Airflow retraining DAG, Docker, Kubernetes and GitHub Actions CI/CD.</w:t>
      </w:r>
    </w:p>
    <w:p>
      <w:pPr>
        <w:pStyle w:val="Heading2"/>
      </w:pPr>
      <w:r>
        <w:rPr>
          <w:rFonts w:ascii="Calibri" w:hAnsi="Calibri"/>
          <w:color w:val="1F3A5F"/>
        </w:rPr>
        <w:t>Key results of this run (computed, not hard-coded)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Clean rows / customers / products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97,942 / 1,900 / 168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8"/>
              </w:rPr>
              <w:t>Total revenue</w:t>
            </w:r>
          </w:p>
        </w:tc>
        <w:tc>
          <w:tcPr>
            <w:tcW w:type="dxa" w:w="2592"/>
            <w:shd w:val="clear" w:color="auto" w:fill="F1F5F9"/>
          </w:tcPr>
          <w:p>
            <w:r/>
            <w:r>
              <w:rPr>
                <w:sz w:val="18"/>
              </w:rPr>
              <w:t>1,943,304</w:t>
            </w:r>
          </w:p>
        </w:tc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Segmentation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K-Means clusters (silhouette)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7 (0.339)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6-8 segments</w:t>
            </w:r>
          </w:p>
        </w:tc>
      </w:tr>
      <w:tr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Forecasting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8"/>
              </w:rPr>
              <w:t>Hybrid MAPE weekly totals</w:t>
            </w:r>
          </w:p>
        </w:tc>
        <w:tc>
          <w:tcPr>
            <w:tcW w:type="dxa" w:w="2592"/>
            <w:shd w:val="clear" w:color="auto" w:fill="F1F5F9"/>
          </w:tcPr>
          <w:p>
            <w:r/>
            <w:r>
              <w:rPr>
                <w:sz w:val="18"/>
              </w:rPr>
              <w:t>10.4 %</w:t>
            </w:r>
          </w:p>
        </w:tc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&lt;= 12 %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Forecasting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Hybrid MAPE daily / WAPE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18.0 % / 14.3 %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informational</w:t>
            </w:r>
          </w:p>
        </w:tc>
      </w:tr>
      <w:tr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Churn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8"/>
              </w:rPr>
              <w:t>XGBoost AUC-ROC</w:t>
            </w:r>
          </w:p>
        </w:tc>
        <w:tc>
          <w:tcPr>
            <w:tcW w:type="dxa" w:w="2592"/>
            <w:shd w:val="clear" w:color="auto" w:fill="F1F5F9"/>
          </w:tcPr>
          <w:p>
            <w:r/>
            <w:r>
              <w:rPr>
                <w:sz w:val="18"/>
              </w:rPr>
              <w:t>0.850</w:t>
            </w:r>
          </w:p>
        </w:tc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&gt;= 0.88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Churn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Precision @ top 20 %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0.981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&gt;= 0.75</w:t>
            </w:r>
          </w:p>
        </w:tc>
      </w:tr>
      <w:tr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Inventory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8"/>
              </w:rPr>
              <w:t>Cost reduction / lost-sales reduction (back-test)</w:t>
            </w:r>
          </w:p>
        </w:tc>
        <w:tc>
          <w:tcPr>
            <w:tcW w:type="dxa" w:w="2592"/>
            <w:shd w:val="clear" w:color="auto" w:fill="F1F5F9"/>
          </w:tcPr>
          <w:p>
            <w:r/>
            <w:r>
              <w:rPr>
                <w:sz w:val="18"/>
              </w:rPr>
              <w:t>79.5 % / 91.6 %</w:t>
            </w:r>
          </w:p>
        </w:tc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25-40 %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MLOps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Drift simulation triggers retrain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64748B"/>
          <w:sz w:val="19"/>
        </w:rPr>
        <w:t>Honesty note: targets are taken from the project brief. Where a target is not met on the dataset used, the report states it openly (see the acceptance scorecard). Daily MAPE is high for lumpy wholesale demand, therefore weekly-total MAPE is reported as the planning metric.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Contents</w:t>
      </w:r>
    </w:p>
    <w:p>
      <w:pPr>
        <w:pStyle w:val="ListBullet"/>
        <w:spacing w:after="40"/>
      </w:pPr>
      <w:r>
        <w:rPr>
          <w:sz w:val="21"/>
        </w:rPr>
        <w:t>Project Summary</w:t>
      </w:r>
    </w:p>
    <w:p>
      <w:pPr>
        <w:pStyle w:val="ListBullet"/>
        <w:spacing w:after="40"/>
      </w:pPr>
      <w:r>
        <w:rPr>
          <w:sz w:val="21"/>
        </w:rPr>
        <w:t>1. Introduction &amp; Business Case</w:t>
      </w:r>
    </w:p>
    <w:p>
      <w:pPr>
        <w:pStyle w:val="ListBullet"/>
        <w:spacing w:after="40"/>
      </w:pPr>
      <w:r>
        <w:rPr>
          <w:sz w:val="21"/>
        </w:rPr>
        <w:t>2. Project Overview</w:t>
      </w:r>
    </w:p>
    <w:p>
      <w:pPr>
        <w:pStyle w:val="ListBullet"/>
        <w:spacing w:after="40"/>
      </w:pPr>
      <w:r>
        <w:rPr>
          <w:sz w:val="21"/>
        </w:rPr>
        <w:t>3. Key Features (F-01 to F-06)</w:t>
      </w:r>
    </w:p>
    <w:p>
      <w:pPr>
        <w:pStyle w:val="ListBullet"/>
        <w:spacing w:after="40"/>
      </w:pPr>
      <w:r>
        <w:rPr>
          <w:sz w:val="21"/>
        </w:rPr>
        <w:t>4. Technology Stack</w:t>
      </w:r>
    </w:p>
    <w:p>
      <w:pPr>
        <w:pStyle w:val="ListBullet"/>
        <w:spacing w:after="40"/>
      </w:pPr>
      <w:r>
        <w:rPr>
          <w:sz w:val="21"/>
        </w:rPr>
        <w:t>5. Architecture &amp; Workflow</w:t>
      </w:r>
    </w:p>
    <w:p>
      <w:pPr>
        <w:pStyle w:val="ListBullet"/>
        <w:spacing w:after="40"/>
      </w:pPr>
      <w:r>
        <w:rPr>
          <w:sz w:val="21"/>
        </w:rPr>
        <w:t>6. Dataset, Cleaning &amp; New Columns</w:t>
      </w:r>
    </w:p>
    <w:p>
      <w:pPr>
        <w:pStyle w:val="ListBullet"/>
        <w:spacing w:after="40"/>
      </w:pPr>
      <w:r>
        <w:rPr>
          <w:sz w:val="21"/>
        </w:rPr>
        <w:t>7. 28-Day Execution Timeline</w:t>
      </w:r>
    </w:p>
    <w:p>
      <w:pPr>
        <w:pStyle w:val="ListBullet"/>
        <w:spacing w:after="40"/>
      </w:pPr>
      <w:r>
        <w:rPr>
          <w:sz w:val="21"/>
        </w:rPr>
        <w:t>8. Exploratory Data Analysis (Notebook 01)</w:t>
      </w:r>
    </w:p>
    <w:p>
      <w:pPr>
        <w:pStyle w:val="ListBullet"/>
        <w:spacing w:after="40"/>
      </w:pPr>
      <w:r>
        <w:rPr>
          <w:sz w:val="21"/>
        </w:rPr>
        <w:t>9. Data Cleaning, Validation &amp; Feature Engineering (Notebook 02)</w:t>
      </w:r>
    </w:p>
    <w:p>
      <w:pPr>
        <w:pStyle w:val="ListBullet"/>
        <w:spacing w:after="40"/>
      </w:pPr>
      <w:r>
        <w:rPr>
          <w:sz w:val="21"/>
        </w:rPr>
        <w:t>10. Customer Segmentation (Notebook 03)</w:t>
      </w:r>
    </w:p>
    <w:p>
      <w:pPr>
        <w:pStyle w:val="ListBullet"/>
        <w:spacing w:after="40"/>
      </w:pPr>
      <w:r>
        <w:rPr>
          <w:sz w:val="21"/>
        </w:rPr>
        <w:t>11. Time-Series Preparation (Notebook 04)</w:t>
      </w:r>
    </w:p>
    <w:p>
      <w:pPr>
        <w:pStyle w:val="ListBullet"/>
        <w:spacing w:after="40"/>
      </w:pPr>
      <w:r>
        <w:rPr>
          <w:sz w:val="21"/>
        </w:rPr>
        <w:t>12. Baseline Forecasting with Prophet (Notebook 05)</w:t>
      </w:r>
    </w:p>
    <w:p>
      <w:pPr>
        <w:pStyle w:val="ListBullet"/>
        <w:spacing w:after="40"/>
      </w:pPr>
      <w:r>
        <w:rPr>
          <w:sz w:val="21"/>
        </w:rPr>
        <w:t>13. Deep-Learning Forecasting with LSTM (Notebook 06)</w:t>
      </w:r>
    </w:p>
    <w:p>
      <w:pPr>
        <w:pStyle w:val="ListBullet"/>
        <w:spacing w:after="40"/>
      </w:pPr>
      <w:r>
        <w:rPr>
          <w:sz w:val="21"/>
        </w:rPr>
        <w:t>14. Hybrid Prophet + LSTM Ensemble (Notebook 08)</w:t>
      </w:r>
    </w:p>
    <w:p>
      <w:pPr>
        <w:pStyle w:val="ListBullet"/>
        <w:spacing w:after="40"/>
      </w:pPr>
      <w:r>
        <w:rPr>
          <w:sz w:val="21"/>
        </w:rPr>
        <w:t>15. Churn Prediction with XGBoost + SHAP (Notebook 09)</w:t>
      </w:r>
    </w:p>
    <w:p>
      <w:pPr>
        <w:pStyle w:val="ListBullet"/>
        <w:spacing w:after="40"/>
      </w:pPr>
      <w:r>
        <w:rPr>
          <w:sz w:val="21"/>
        </w:rPr>
        <w:t>16. Inventory Optimization (Notebook 10)</w:t>
      </w:r>
    </w:p>
    <w:p>
      <w:pPr>
        <w:pStyle w:val="ListBullet"/>
        <w:spacing w:after="40"/>
      </w:pPr>
      <w:r>
        <w:rPr>
          <w:sz w:val="21"/>
        </w:rPr>
        <w:t>17. Hyper-parameter Tuning with Optuna (Notebook 11)</w:t>
      </w:r>
    </w:p>
    <w:p>
      <w:pPr>
        <w:pStyle w:val="ListBullet"/>
        <w:spacing w:after="40"/>
      </w:pPr>
      <w:r>
        <w:rPr>
          <w:sz w:val="21"/>
        </w:rPr>
        <w:t>18. Drift Detection &amp; Monitoring (Notebook 12)</w:t>
      </w:r>
    </w:p>
    <w:p>
      <w:pPr>
        <w:pStyle w:val="ListBullet"/>
        <w:spacing w:after="40"/>
      </w:pPr>
      <w:r>
        <w:rPr>
          <w:sz w:val="21"/>
        </w:rPr>
        <w:t>19. Model Refinement &amp; Retraining Pipeline (Notebook 13)</w:t>
      </w:r>
    </w:p>
    <w:p>
      <w:pPr>
        <w:pStyle w:val="ListBullet"/>
        <w:spacing w:after="40"/>
      </w:pPr>
      <w:r>
        <w:rPr>
          <w:sz w:val="21"/>
        </w:rPr>
        <w:t>20. Experiment Tracking with MLflow (Notebooks 07 and 14)</w:t>
      </w:r>
    </w:p>
    <w:p>
      <w:pPr>
        <w:pStyle w:val="ListBullet"/>
        <w:spacing w:after="40"/>
      </w:pPr>
      <w:r>
        <w:rPr>
          <w:sz w:val="21"/>
        </w:rPr>
        <w:t>21. Acceptance Scorecard</w:t>
      </w:r>
    </w:p>
    <w:p>
      <w:pPr>
        <w:pStyle w:val="ListBullet"/>
        <w:spacing w:after="40"/>
      </w:pPr>
      <w:r>
        <w:rPr>
          <w:sz w:val="21"/>
        </w:rPr>
        <w:t>22. Deployment &amp; Operations</w:t>
      </w:r>
    </w:p>
    <w:p>
      <w:pPr>
        <w:pStyle w:val="ListBullet"/>
        <w:spacing w:after="40"/>
      </w:pPr>
      <w:r>
        <w:rPr>
          <w:sz w:val="21"/>
        </w:rPr>
        <w:t>23. Power BI Dashboards (12 pages)</w:t>
      </w:r>
    </w:p>
    <w:p>
      <w:pPr>
        <w:pStyle w:val="ListBullet"/>
        <w:spacing w:after="40"/>
      </w:pPr>
      <w:r>
        <w:rPr>
          <w:sz w:val="21"/>
        </w:rPr>
        <w:t>24. Challenges &amp; How They Were Solved</w:t>
      </w:r>
    </w:p>
    <w:p>
      <w:pPr>
        <w:pStyle w:val="ListBullet"/>
        <w:spacing w:after="40"/>
      </w:pPr>
      <w:r>
        <w:rPr>
          <w:sz w:val="21"/>
        </w:rPr>
        <w:t>25. Personal Reflection</w:t>
      </w:r>
    </w:p>
    <w:p>
      <w:pPr>
        <w:pStyle w:val="ListBullet"/>
        <w:spacing w:after="40"/>
      </w:pPr>
      <w:r>
        <w:rPr>
          <w:sz w:val="21"/>
        </w:rPr>
        <w:t>Appendix A - Chart index</w:t>
      </w:r>
    </w:p>
    <w:p>
      <w:pPr>
        <w:pStyle w:val="ListBullet"/>
        <w:spacing w:after="40"/>
      </w:pPr>
      <w:r>
        <w:rPr>
          <w:sz w:val="21"/>
        </w:rPr>
        <w:t>Appendix B - Repository structure &amp; how to run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1. Introduction &amp; Business Case</w:t>
      </w:r>
    </w:p>
    <w:p>
      <w:pPr>
        <w:spacing w:after="120"/>
      </w:pPr>
      <w:r>
        <w:rPr>
          <w:b w:val="0"/>
          <w:i w:val="0"/>
          <w:sz w:val="21"/>
        </w:rPr>
        <w:t>Retailers lose billions because of poor demand forecasting and stock mismanagement: shelves run empty when demand is under-estimated and capital is locked in slow stock when it is over-estimated. At the same time, acquiring a new customer costs far more than keeping an existing one, so identifying customers who are about to leave is valuable.</w:t>
      </w:r>
    </w:p>
    <w:p>
      <w:pPr>
        <w:spacing w:after="120"/>
      </w:pPr>
      <w:r>
        <w:rPr>
          <w:b w:val="0"/>
          <w:i w:val="0"/>
          <w:sz w:val="21"/>
        </w:rPr>
        <w:t>Mission: build an end-to-end data science platform that ingests sales, customer and inventory data and delivers accurate demand forecasts, customer segmentation, churn prediction and inventory optimisation recommendations.</w:t>
      </w:r>
    </w:p>
    <w:p>
      <w:pPr>
        <w:pStyle w:val="ListBullet"/>
        <w:spacing w:after="40"/>
      </w:pPr>
      <w:r>
        <w:rPr>
          <w:sz w:val="21"/>
        </w:rPr>
        <w:t>Reduce stock-outs through accurate demand forecasting</w:t>
      </w:r>
    </w:p>
    <w:p>
      <w:pPr>
        <w:pStyle w:val="ListBullet"/>
        <w:spacing w:after="40"/>
      </w:pPr>
      <w:r>
        <w:rPr>
          <w:sz w:val="21"/>
        </w:rPr>
        <w:t>Increase revenue through better inventory decisions</w:t>
      </w:r>
    </w:p>
    <w:p>
      <w:pPr>
        <w:pStyle w:val="ListBullet"/>
        <w:spacing w:after="40"/>
      </w:pPr>
      <w:r>
        <w:rPr>
          <w:sz w:val="21"/>
        </w:rPr>
        <w:t>Improve retention by identifying at-risk customers early</w:t>
      </w:r>
    </w:p>
    <w:p>
      <w:pPr>
        <w:pStyle w:val="ListBullet"/>
        <w:spacing w:after="40"/>
      </w:pPr>
      <w:r>
        <w:rPr>
          <w:sz w:val="21"/>
        </w:rPr>
        <w:t>Process 10M+ transactions per month with daily batch jobs under 5 minutes (design target; large files are sampled by customer in Colab)</w:t>
      </w:r>
    </w:p>
    <w:p>
      <w:pPr>
        <w:pStyle w:val="Heading1"/>
      </w:pPr>
      <w:r>
        <w:rPr>
          <w:rFonts w:ascii="Calibri" w:hAnsi="Calibri"/>
          <w:color w:val="1F3A5F"/>
        </w:rPr>
        <w:t>2. 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748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Vision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One analytics platform that turns retail transactions into forecasts, customer actions and replenishment plans.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Target users</w:t>
            </w:r>
          </w:p>
        </w:tc>
        <w:tc>
          <w:tcPr>
            <w:tcW w:type="dxa" w:w="7488"/>
            <w:shd w:val="clear" w:color="auto" w:fill="F1F5F9"/>
          </w:tcPr>
          <w:p>
            <w:r/>
            <w:r>
              <w:rPr>
                <w:sz w:val="18"/>
              </w:rPr>
              <w:t>Supermarket chains, fashion retailers and e-commerce companies: merchandisers, supply-chain planners, CRM / marketing teams, management.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Business value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Fewer stock-outs, lower holding cost, targeted retention campaigns, one source of truth dashboard.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Non-functional goals</w:t>
            </w:r>
          </w:p>
        </w:tc>
        <w:tc>
          <w:tcPr>
            <w:tcW w:type="dxa" w:w="7488"/>
            <w:shd w:val="clear" w:color="auto" w:fill="F1F5F9"/>
          </w:tcPr>
          <w:p>
            <w:r/>
            <w:r>
              <w:rPr>
                <w:sz w:val="18"/>
              </w:rPr>
              <w:t>MAPE &lt;= 12 % (weekly totals), daily batch &lt; 5 min, scalable to 10M+ transactions / month, full MLflow tracking and drift detection.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3. 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Acceptance criteria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F-01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Data ingestion &amp; cleaning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Kaggle / upload / demo loaders, ETL, validation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Automated pipeline + quality checks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F-02</w:t>
            </w:r>
          </w:p>
        </w:tc>
        <w:tc>
          <w:tcPr>
            <w:tcW w:type="dxa" w:w="1872"/>
            <w:shd w:val="clear" w:color="auto" w:fill="F1F5F9"/>
          </w:tcPr>
          <w:p>
            <w:r/>
            <w:r>
              <w:rPr>
                <w:sz w:val="17"/>
              </w:rPr>
              <w:t>Customer segmentation</w:t>
            </w:r>
          </w:p>
        </w:tc>
        <w:tc>
          <w:tcPr>
            <w:tcW w:type="dxa" w:w="2736"/>
            <w:shd w:val="clear" w:color="auto" w:fill="F1F5F9"/>
          </w:tcPr>
          <w:p>
            <w:r/>
            <w:r>
              <w:rPr>
                <w:sz w:val="17"/>
              </w:rPr>
              <w:t>RFM + K-Means / DBSCAN</w:t>
            </w:r>
          </w:p>
        </w:tc>
        <w:tc>
          <w:tcPr>
            <w:tcW w:type="dxa" w:w="2736"/>
            <w:shd w:val="clear" w:color="auto" w:fill="F1F5F9"/>
          </w:tcPr>
          <w:p>
            <w:r/>
            <w:r>
              <w:rPr>
                <w:sz w:val="17"/>
              </w:rPr>
              <w:t>6-8 segments with interpretation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F-03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Demand forecasting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Prophet + LSTM hybrid, 30 days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MAPE &lt;= 12 %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F-04</w:t>
            </w:r>
          </w:p>
        </w:tc>
        <w:tc>
          <w:tcPr>
            <w:tcW w:type="dxa" w:w="1872"/>
            <w:shd w:val="clear" w:color="auto" w:fill="F1F5F9"/>
          </w:tcPr>
          <w:p>
            <w:r/>
            <w:r>
              <w:rPr>
                <w:sz w:val="17"/>
              </w:rPr>
              <w:t>Churn prediction</w:t>
            </w:r>
          </w:p>
        </w:tc>
        <w:tc>
          <w:tcPr>
            <w:tcW w:type="dxa" w:w="2736"/>
            <w:shd w:val="clear" w:color="auto" w:fill="F1F5F9"/>
          </w:tcPr>
          <w:p>
            <w:r/>
            <w:r>
              <w:rPr>
                <w:sz w:val="17"/>
              </w:rPr>
              <w:t>XGBoost + SHAP</w:t>
            </w:r>
          </w:p>
        </w:tc>
        <w:tc>
          <w:tcPr>
            <w:tcW w:type="dxa" w:w="2736"/>
            <w:shd w:val="clear" w:color="auto" w:fill="F1F5F9"/>
          </w:tcPr>
          <w:p>
            <w:r/>
            <w:r>
              <w:rPr>
                <w:sz w:val="17"/>
              </w:rPr>
              <w:t>AUC &gt;= 0.88, precision@20 % &gt;= 0.75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Not met / Met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F-05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Inventory optimisation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Safety stock, ROP, EOQ, order qty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Reduce over/under-stock 25-40 %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F-06</w:t>
            </w:r>
          </w:p>
        </w:tc>
        <w:tc>
          <w:tcPr>
            <w:tcW w:type="dxa" w:w="1872"/>
            <w:shd w:val="clear" w:color="auto" w:fill="F1F5F9"/>
          </w:tcPr>
          <w:p>
            <w:r/>
            <w:r>
              <w:rPr>
                <w:sz w:val="17"/>
              </w:rPr>
              <w:t>Interactive dashboard</w:t>
            </w:r>
          </w:p>
        </w:tc>
        <w:tc>
          <w:tcPr>
            <w:tcW w:type="dxa" w:w="2736"/>
            <w:shd w:val="clear" w:color="auto" w:fill="F1F5F9"/>
          </w:tcPr>
          <w:p>
            <w:r/>
            <w:r>
              <w:rPr>
                <w:sz w:val="17"/>
              </w:rPr>
              <w:t>Streamlit (5 pages) + Power BI (12 pages)</w:t>
            </w:r>
          </w:p>
        </w:tc>
        <w:tc>
          <w:tcPr>
            <w:tcW w:type="dxa" w:w="2736"/>
            <w:shd w:val="clear" w:color="auto" w:fill="F1F5F9"/>
          </w:tcPr>
          <w:p>
            <w:r/>
            <w:r>
              <w:rPr>
                <w:sz w:val="17"/>
              </w:rPr>
              <w:t>Insights, what-if, exports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Delivered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Rationale / alternatives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Python 3.11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Data-science ecosystem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Data processing</w:t>
            </w:r>
          </w:p>
        </w:tc>
        <w:tc>
          <w:tcPr>
            <w:tcW w:type="dxa" w:w="3312"/>
            <w:shd w:val="clear" w:color="auto" w:fill="F1F5F9"/>
          </w:tcPr>
          <w:p>
            <w:r/>
            <w:r>
              <w:rPr>
                <w:sz w:val="18"/>
              </w:rPr>
              <w:t>Pandas, NumPy, Scikit-learn</w:t>
            </w:r>
          </w:p>
        </w:tc>
        <w:tc>
          <w:tcPr>
            <w:tcW w:type="dxa" w:w="4176"/>
            <w:shd w:val="clear" w:color="auto" w:fill="F1F5F9"/>
          </w:tcPr>
          <w:p>
            <w:r/>
            <w:r>
              <w:rPr>
                <w:sz w:val="18"/>
              </w:rPr>
              <w:t>Core manipulation and ML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Forecasting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Prophet + LSTM (PyTorch)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Hybrid: calendar effects + non-linear dynamics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Churn / explainability</w:t>
            </w:r>
          </w:p>
        </w:tc>
        <w:tc>
          <w:tcPr>
            <w:tcW w:type="dxa" w:w="3312"/>
            <w:shd w:val="clear" w:color="auto" w:fill="F1F5F9"/>
          </w:tcPr>
          <w:p>
            <w:r/>
            <w:r>
              <w:rPr>
                <w:sz w:val="18"/>
              </w:rPr>
              <w:t>XGBoost, SHAP</w:t>
            </w:r>
          </w:p>
        </w:tc>
        <w:tc>
          <w:tcPr>
            <w:tcW w:type="dxa" w:w="4176"/>
            <w:shd w:val="clear" w:color="auto" w:fill="F1F5F9"/>
          </w:tcPr>
          <w:p>
            <w:r/>
            <w:r>
              <w:rPr>
                <w:sz w:val="18"/>
              </w:rPr>
              <w:t>Best tabular accuracy + transparent drivers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Tuning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Optuna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Bayesian search, faster than grid search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Dashboard</w:t>
            </w:r>
          </w:p>
        </w:tc>
        <w:tc>
          <w:tcPr>
            <w:tcW w:type="dxa" w:w="3312"/>
            <w:shd w:val="clear" w:color="auto" w:fill="F1F5F9"/>
          </w:tcPr>
          <w:p>
            <w:r/>
            <w:r>
              <w:rPr>
                <w:sz w:val="18"/>
              </w:rPr>
              <w:t>Streamlit, Plotly, Power BI</w:t>
            </w:r>
          </w:p>
        </w:tc>
        <w:tc>
          <w:tcPr>
            <w:tcW w:type="dxa" w:w="4176"/>
            <w:shd w:val="clear" w:color="auto" w:fill="F1F5F9"/>
          </w:tcPr>
          <w:p>
            <w:r/>
            <w:r>
              <w:rPr>
                <w:sz w:val="18"/>
              </w:rPr>
              <w:t>Fast interactive analytics / business reporting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Serving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FastAPI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Typed, fast REST endpoints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Experiment tracking</w:t>
            </w:r>
          </w:p>
        </w:tc>
        <w:tc>
          <w:tcPr>
            <w:tcW w:type="dxa" w:w="3312"/>
            <w:shd w:val="clear" w:color="auto" w:fill="F1F5F9"/>
          </w:tcPr>
          <w:p>
            <w:r/>
            <w:r>
              <w:rPr>
                <w:sz w:val="18"/>
              </w:rPr>
              <w:t>MLflow (SQLite)</w:t>
            </w:r>
          </w:p>
        </w:tc>
        <w:tc>
          <w:tcPr>
            <w:tcW w:type="dxa" w:w="4176"/>
            <w:shd w:val="clear" w:color="auto" w:fill="F1F5F9"/>
          </w:tcPr>
          <w:p>
            <w:r/>
            <w:r>
              <w:rPr>
                <w:sz w:val="18"/>
              </w:rPr>
              <w:t>Versioning and reproducibility, no paid service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Monitoring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PSI / KS, Evidently AI, Prometheus + Grafana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Drift and performance monitoring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Orchestration</w:t>
            </w:r>
          </w:p>
        </w:tc>
        <w:tc>
          <w:tcPr>
            <w:tcW w:type="dxa" w:w="3312"/>
            <w:shd w:val="clear" w:color="auto" w:fill="F1F5F9"/>
          </w:tcPr>
          <w:p>
            <w:r/>
            <w:r>
              <w:rPr>
                <w:sz w:val="18"/>
              </w:rPr>
              <w:t>Airflow DAG, GitHub Actions</w:t>
            </w:r>
          </w:p>
        </w:tc>
        <w:tc>
          <w:tcPr>
            <w:tcW w:type="dxa" w:w="4176"/>
            <w:shd w:val="clear" w:color="auto" w:fill="F1F5F9"/>
          </w:tcPr>
          <w:p>
            <w:r/>
            <w:r>
              <w:rPr>
                <w:sz w:val="18"/>
              </w:rPr>
              <w:t>Retraining and CI/CD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Deployment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Docker, Kubernetes, Streamlit Cloud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Consistent, scalable deployment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5. Architecture &amp; Workflow</w:t>
      </w:r>
    </w:p>
    <w:p>
      <w:pPr>
        <w:spacing w:after="120"/>
      </w:pPr>
      <w:r>
        <w:rPr>
          <w:b w:val="0"/>
          <w:i w:val="0"/>
          <w:sz w:val="21"/>
        </w:rPr>
        <w:t>RetailPulse has five layers: Data -&gt; Feature Engineering (RFM, lags, rolling averages) -&gt; Models (segmentation, forecasting, churn, inventory, MLflow registry) -&gt; Serving (FastAPI, Streamlit, Power BI) -&gt; Monitoring (drift, performance tracking) with a retraining feedback loop.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972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1: RetailPulse architecture diagram</w:t>
      </w:r>
    </w:p>
    <w:p>
      <w:pPr>
        <w:spacing w:after="160"/>
        <w:jc w:val="center"/>
      </w:pPr>
      <w:r>
        <w:rPr>
          <w:i/>
          <w:color w:val="64748B"/>
          <w:sz w:val="17"/>
        </w:rPr>
        <w:t>Five layers: data, feature engineering, models, serving and monitoring with a retraining feedback loop.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876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76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2: RetailPulse 12-step workflow</w:t>
      </w:r>
    </w:p>
    <w:p>
      <w:pPr>
        <w:spacing w:after="160"/>
        <w:jc w:val="center"/>
      </w:pPr>
      <w:r>
        <w:rPr>
          <w:i/>
          <w:color w:val="64748B"/>
          <w:sz w:val="17"/>
        </w:rPr>
        <w:t>Workflow from data collection to deployment.</w:t>
      </w:r>
    </w:p>
    <w:p>
      <w:pPr>
        <w:pStyle w:val="Heading1"/>
      </w:pPr>
      <w:r>
        <w:rPr>
          <w:rFonts w:ascii="Calibri" w:hAnsi="Calibri"/>
          <w:color w:val="1F3A5F"/>
        </w:rPr>
        <w:t>6. Dataset, Cleaning &amp; New Columns</w:t>
      </w:r>
    </w:p>
    <w:p>
      <w:pPr>
        <w:spacing w:after="120"/>
      </w:pPr>
      <w:r>
        <w:rPr>
          <w:b w:val="0"/>
          <w:i w:val="0"/>
          <w:sz w:val="21"/>
        </w:rPr>
        <w:t>Data source used for this run: Synthetic demo data. Raw rows: 98,772; clean sales rows: 97,942 (99.2 % retained). Customers: 1,900, products: 168, countries: 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576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Cleaning step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Rows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raw rows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98,772</w:t>
            </w:r>
          </w:p>
        </w:tc>
      </w:tr>
      <w:tr>
        <w:tc>
          <w:tcPr>
            <w:tcW w:type="dxa" w:w="5760"/>
            <w:shd w:val="clear" w:color="auto" w:fill="F1F5F9"/>
          </w:tcPr>
          <w:p>
            <w:r/>
            <w:r>
              <w:rPr>
                <w:sz w:val="18"/>
              </w:rPr>
              <w:t>duplicates removed</w:t>
            </w:r>
          </w:p>
        </w:tc>
        <w:tc>
          <w:tcPr>
            <w:tcW w:type="dxa" w:w="3168"/>
            <w:shd w:val="clear" w:color="auto" w:fill="F1F5F9"/>
          </w:tcPr>
          <w:p>
            <w:r/>
            <w:r>
              <w:rPr>
                <w:sz w:val="18"/>
              </w:rPr>
              <w:t>295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returns separated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318</w:t>
            </w:r>
          </w:p>
        </w:tc>
      </w:tr>
      <w:tr>
        <w:tc>
          <w:tcPr>
            <w:tcW w:type="dxa" w:w="5760"/>
            <w:shd w:val="clear" w:color="auto" w:fill="F1F5F9"/>
          </w:tcPr>
          <w:p>
            <w:r/>
            <w:r>
              <w:rPr>
                <w:sz w:val="18"/>
              </w:rPr>
              <w:t>invalid qty or price removed</w:t>
            </w:r>
          </w:p>
        </w:tc>
        <w:tc>
          <w:tcPr>
            <w:tcW w:type="dxa" w:w="3168"/>
            <w:shd w:val="clear" w:color="auto" w:fill="F1F5F9"/>
          </w:tcPr>
          <w:p>
            <w:r/>
            <w:r>
              <w:rPr>
                <w:sz w:val="18"/>
              </w:rPr>
              <w:t>98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non product codes removed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40</w:t>
            </w:r>
          </w:p>
        </w:tc>
      </w:tr>
      <w:tr>
        <w:tc>
          <w:tcPr>
            <w:tcW w:type="dxa" w:w="5760"/>
            <w:shd w:val="clear" w:color="auto" w:fill="F1F5F9"/>
          </w:tcPr>
          <w:p>
            <w:r/>
            <w:r>
              <w:rPr>
                <w:sz w:val="18"/>
              </w:rPr>
              <w:t>extreme outliers removed</w:t>
            </w:r>
          </w:p>
        </w:tc>
        <w:tc>
          <w:tcPr>
            <w:tcW w:type="dxa" w:w="3168"/>
            <w:shd w:val="clear" w:color="auto" w:fill="F1F5F9"/>
          </w:tcPr>
          <w:p>
            <w:r/>
            <w:r>
              <w:rPr>
                <w:sz w:val="18"/>
              </w:rPr>
              <w:t>79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rows without customer id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12,736</w:t>
            </w:r>
          </w:p>
        </w:tc>
      </w:tr>
      <w:tr>
        <w:tc>
          <w:tcPr>
            <w:tcW w:type="dxa" w:w="5760"/>
            <w:shd w:val="clear" w:color="auto" w:fill="F1F5F9"/>
          </w:tcPr>
          <w:p>
            <w:r/>
            <w:r>
              <w:rPr>
                <w:sz w:val="18"/>
              </w:rPr>
              <w:t>final rows</w:t>
            </w:r>
          </w:p>
        </w:tc>
        <w:tc>
          <w:tcPr>
            <w:tcW w:type="dxa" w:w="3168"/>
            <w:shd w:val="clear" w:color="auto" w:fill="F1F5F9"/>
          </w:tcPr>
          <w:p>
            <w:r/>
            <w:r>
              <w:rPr>
                <w:sz w:val="18"/>
              </w:rPr>
              <w:t>97,942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21"/>
        </w:rPr>
        <w:t>Two columns were added to the cleaned CSV / Power BI file:</w:t>
      </w:r>
    </w:p>
    <w:p>
      <w:pPr>
        <w:pStyle w:val="ListBullet"/>
        <w:spacing w:after="40"/>
      </w:pPr>
      <w:r>
        <w:rPr>
          <w:sz w:val="21"/>
        </w:rPr>
        <w:t>invoice_no - numeric part of the invoice id. Effect: a clean integer key for distinct-order counts, joins with returns and Power BI relationships (removes prefixes such as 'C' or 'A').</w:t>
      </w:r>
    </w:p>
    <w:p>
      <w:pPr>
        <w:pStyle w:val="ListBullet"/>
        <w:spacing w:after="40"/>
      </w:pPr>
      <w:r>
        <w:rPr>
          <w:sz w:val="21"/>
        </w:rPr>
        <w:t>order_value - total revenue of the whole invoice repeated on each line. Effect: average-order-value, basket-value bands and order-level filters work without re-grouping, and visuals stay fast.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7. 28-Day Execution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Days</w:t>
            </w:r>
          </w:p>
        </w:tc>
        <w:tc>
          <w:tcPr>
            <w:tcW w:type="dxa" w:w="504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Deliverables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Notebook(s)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1 - Exploration &amp; preparation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1-7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EDA, cleaning, RFM segmentation, time-series prep, Prophet, LSTM, MLflow baselines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01-07</w:t>
            </w:r>
          </w:p>
        </w:tc>
      </w:tr>
      <w:tr>
        <w:tc>
          <w:tcPr>
            <w:tcW w:type="dxa" w:w="2448"/>
            <w:shd w:val="clear" w:color="auto" w:fill="F1F5F9"/>
          </w:tcPr>
          <w:p>
            <w:r/>
            <w:r>
              <w:rPr>
                <w:sz w:val="17"/>
              </w:rPr>
              <w:t>2 - Advanced modelling</w:t>
            </w:r>
          </w:p>
        </w:tc>
        <w:tc>
          <w:tcPr>
            <w:tcW w:type="dxa" w:w="864"/>
            <w:shd w:val="clear" w:color="auto" w:fill="F1F5F9"/>
          </w:tcPr>
          <w:p>
            <w:r/>
            <w:r>
              <w:rPr>
                <w:sz w:val="17"/>
              </w:rPr>
              <w:t>8-14</w:t>
            </w:r>
          </w:p>
        </w:tc>
        <w:tc>
          <w:tcPr>
            <w:tcW w:type="dxa" w:w="5040"/>
            <w:shd w:val="clear" w:color="auto" w:fill="F1F5F9"/>
          </w:tcPr>
          <w:p>
            <w:r/>
            <w:r>
              <w:rPr>
                <w:sz w:val="17"/>
              </w:rPr>
              <w:t>Hybrid forecaster, churn + SHAP, inventory, Optuna, drift detection, retraining pipeline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08-14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3 - Dashboard &amp; analytics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15-21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Streamlit 5 pages, what-if, alerts, CSV/PDF export, Power BI (12 pages)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15 + app/</w:t>
            </w:r>
          </w:p>
        </w:tc>
      </w:tr>
      <w:tr>
        <w:tc>
          <w:tcPr>
            <w:tcW w:type="dxa" w:w="2448"/>
            <w:shd w:val="clear" w:color="auto" w:fill="F1F5F9"/>
          </w:tcPr>
          <w:p>
            <w:r/>
            <w:r>
              <w:rPr>
                <w:sz w:val="17"/>
              </w:rPr>
              <w:t>4 - Deployment &amp; polish</w:t>
            </w:r>
          </w:p>
        </w:tc>
        <w:tc>
          <w:tcPr>
            <w:tcW w:type="dxa" w:w="864"/>
            <w:shd w:val="clear" w:color="auto" w:fill="F1F5F9"/>
          </w:tcPr>
          <w:p>
            <w:r/>
            <w:r>
              <w:rPr>
                <w:sz w:val="17"/>
              </w:rPr>
              <w:t>22-28</w:t>
            </w:r>
          </w:p>
        </w:tc>
        <w:tc>
          <w:tcPr>
            <w:tcW w:type="dxa" w:w="5040"/>
            <w:shd w:val="clear" w:color="auto" w:fill="F1F5F9"/>
          </w:tcPr>
          <w:p>
            <w:r/>
            <w:r>
              <w:rPr>
                <w:sz w:val="17"/>
              </w:rPr>
              <w:t>Docker, Kubernetes, GitHub Actions, cloud deploy, monitoring, load test, report, demo video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Dockerfile, k8s/, .github/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8. Exploratory Data Analysis (Notebook 01)</w:t>
      </w:r>
    </w:p>
    <w:p>
      <w:pPr>
        <w:spacing w:after="120"/>
      </w:pPr>
      <w:r>
        <w:rPr>
          <w:b w:val="0"/>
          <w:i w:val="0"/>
          <w:sz w:val="21"/>
        </w:rPr>
        <w:t>EDA was the first step: understand the raw table, its quality problems, the seasonality of demand, where revenue comes from (products, categories, countries, customers) and how variables relate. Every later model depends on these findings.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3: Missing values by column (raw data)</w:t>
      </w:r>
    </w:p>
    <w:p>
      <w:pPr>
        <w:spacing w:after="160"/>
        <w:jc w:val="center"/>
      </w:pPr>
      <w:r>
        <w:rPr>
          <w:i/>
          <w:color w:val="64748B"/>
          <w:sz w:val="17"/>
        </w:rPr>
        <w:t>Highest missing share: customer_id (13.0%). Missing customer IDs are guest checkouts and are excluded from customer analytics only.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673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4: Data-quality issues detected in raw data</w:t>
      </w:r>
    </w:p>
    <w:p>
      <w:pPr>
        <w:spacing w:after="160"/>
        <w:jc w:val="center"/>
      </w:pPr>
      <w:r>
        <w:rPr>
          <w:i/>
          <w:color w:val="64748B"/>
          <w:sz w:val="17"/>
        </w:rPr>
        <w:t>Counts of cancellations, invalid prices, missing IDs and duplicates that the cleaning stage must handle.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421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2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5: Monthly revenue and orders</w:t>
      </w:r>
    </w:p>
    <w:p>
      <w:pPr>
        <w:spacing w:after="160"/>
        <w:jc w:val="center"/>
      </w:pPr>
      <w:r>
        <w:rPr>
          <w:i/>
          <w:color w:val="64748B"/>
          <w:sz w:val="17"/>
        </w:rPr>
        <w:t>Peak month is 2010-11 with revenue 179,680. Strong Q4 seasonality is typical for gift retail.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11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6: Month-over-month revenue growth</w:t>
      </w:r>
    </w:p>
    <w:p>
      <w:pPr>
        <w:spacing w:after="160"/>
        <w:jc w:val="center"/>
      </w:pPr>
      <w:r>
        <w:rPr>
          <w:i/>
          <w:color w:val="64748B"/>
          <w:sz w:val="17"/>
        </w:rPr>
        <w:t>Green bars show growth, red bars show decline versus the previous month.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17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7: Top 10 products by revenue</w:t>
      </w:r>
    </w:p>
    <w:p>
      <w:pPr>
        <w:spacing w:after="160"/>
        <w:jc w:val="center"/>
      </w:pPr>
      <w:r>
        <w:rPr>
          <w:i/>
          <w:color w:val="64748B"/>
          <w:sz w:val="17"/>
        </w:rPr>
        <w:t>Best seller by revenue: BLUE GARDEN TROWEL.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17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8: Top 10 products by units sold</w:t>
      </w:r>
    </w:p>
    <w:p>
      <w:pPr>
        <w:spacing w:after="160"/>
        <w:jc w:val="center"/>
      </w:pPr>
      <w:r>
        <w:rPr>
          <w:i/>
          <w:color w:val="64748B"/>
          <w:sz w:val="17"/>
        </w:rPr>
        <w:t>Most units sold: HANDMADE LANTERN.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9514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9: Revenue share by category</w:t>
      </w:r>
    </w:p>
    <w:p>
      <w:pPr>
        <w:spacing w:after="160"/>
        <w:jc w:val="center"/>
      </w:pPr>
      <w:r>
        <w:rPr>
          <w:i/>
          <w:color w:val="64748B"/>
          <w:sz w:val="17"/>
        </w:rPr>
        <w:t>Largest category: Home Decor (28.1%).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59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10: Revenue by country (excluding the dominant market)</w:t>
      </w:r>
    </w:p>
    <w:p>
      <w:pPr>
        <w:spacing w:after="160"/>
        <w:jc w:val="center"/>
      </w:pPr>
      <w:r>
        <w:rPr>
          <w:i/>
          <w:color w:val="64748B"/>
          <w:sz w:val="17"/>
        </w:rPr>
        <w:t>United Kingdom contributes 92.0% of revenue; export markets are shown separately.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882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11: Revenue by day of week</w:t>
      </w:r>
    </w:p>
    <w:p>
      <w:pPr>
        <w:spacing w:after="160"/>
        <w:jc w:val="center"/>
      </w:pPr>
      <w:r>
        <w:rPr>
          <w:i/>
          <w:color w:val="64748B"/>
          <w:sz w:val="17"/>
        </w:rPr>
        <w:t>Strongest weekday: Thu. Days with zero revenue indicate the shop is closed.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50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5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12: Orders by hour of day</w:t>
      </w:r>
    </w:p>
    <w:p>
      <w:pPr>
        <w:spacing w:after="160"/>
        <w:jc w:val="center"/>
      </w:pPr>
      <w:r>
        <w:rPr>
          <w:i/>
          <w:color w:val="64748B"/>
          <w:sz w:val="17"/>
        </w:rPr>
        <w:t>Peak ordering hour: 11:00.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953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13: Day x hour activity heatmap</w:t>
      </w:r>
    </w:p>
    <w:p>
      <w:pPr>
        <w:spacing w:after="160"/>
        <w:jc w:val="center"/>
      </w:pPr>
      <w:r>
        <w:rPr>
          <w:i/>
          <w:color w:val="64748B"/>
          <w:sz w:val="17"/>
        </w:rPr>
        <w:t>Darker cells mark busiest trading windows.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849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14: Distributions of quantity, price and revenue (log scale)</w:t>
      </w:r>
    </w:p>
    <w:p>
      <w:pPr>
        <w:spacing w:after="160"/>
        <w:jc w:val="center"/>
      </w:pPr>
      <w:r>
        <w:rPr>
          <w:i/>
          <w:color w:val="64748B"/>
          <w:sz w:val="17"/>
        </w:rPr>
        <w:t>All three variables are right-skewed, therefore log transforms are used for clustering and modelling.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347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4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15: Line revenue by category (boxplot)</w:t>
      </w:r>
    </w:p>
    <w:p>
      <w:pPr>
        <w:spacing w:after="160"/>
        <w:jc w:val="center"/>
      </w:pPr>
      <w:r>
        <w:rPr>
          <w:i/>
          <w:color w:val="64748B"/>
          <w:sz w:val="17"/>
        </w:rPr>
        <w:t>Shows spread of line values per category.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504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5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16: Basket size distribution</w:t>
      </w:r>
    </w:p>
    <w:p>
      <w:pPr>
        <w:spacing w:after="160"/>
        <w:jc w:val="center"/>
      </w:pPr>
      <w:r>
        <w:rPr>
          <w:i/>
          <w:color w:val="64748B"/>
          <w:sz w:val="17"/>
        </w:rPr>
        <w:t>Median basket = 31 units, mean = 45 units (wholesale-like behaviour).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324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17: Pareto analysis of products and customers</w:t>
      </w:r>
    </w:p>
    <w:p>
      <w:pPr>
        <w:spacing w:after="160"/>
        <w:jc w:val="center"/>
      </w:pPr>
      <w:r>
        <w:rPr>
          <w:i/>
          <w:color w:val="64748B"/>
          <w:sz w:val="17"/>
        </w:rPr>
        <w:t>40% of products and 38% of customers generate 80% of revenue.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92232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2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18: Correlation heatmap</w:t>
      </w:r>
    </w:p>
    <w:p>
      <w:pPr>
        <w:spacing w:after="160"/>
        <w:jc w:val="center"/>
      </w:pPr>
      <w:r>
        <w:rPr>
          <w:i/>
          <w:color w:val="64748B"/>
          <w:sz w:val="17"/>
        </w:rPr>
        <w:t>Revenue is driven by quantity; price and quantity are weakly (negatively) related.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665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19: Daily revenue with 7 and 30-day rolling averages</w:t>
      </w:r>
    </w:p>
    <w:p>
      <w:pPr>
        <w:spacing w:after="160"/>
        <w:jc w:val="center"/>
      </w:pPr>
      <w:r>
        <w:rPr>
          <w:i/>
          <w:color w:val="64748B"/>
          <w:sz w:val="17"/>
        </w:rPr>
        <w:t>Rolling means expose the trend and the seasonal build-up before the holiday season.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4701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20: New vs returning customers per month</w:t>
      </w:r>
    </w:p>
    <w:p>
      <w:pPr>
        <w:spacing w:after="160"/>
        <w:jc w:val="center"/>
      </w:pPr>
      <w:r>
        <w:rPr>
          <w:i/>
          <w:color w:val="64748B"/>
          <w:sz w:val="17"/>
        </w:rPr>
        <w:t>Repeat buyers form the backbone of monthly activity.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7828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21: Year x month revenue heatmap</w:t>
      </w:r>
    </w:p>
    <w:p>
      <w:pPr>
        <w:spacing w:after="160"/>
        <w:jc w:val="center"/>
      </w:pPr>
      <w:r>
        <w:rPr>
          <w:i/>
          <w:color w:val="64748B"/>
          <w:sz w:val="17"/>
        </w:rPr>
        <w:t>Highlights seasonality (autumn / holiday peak).</w:t>
      </w:r>
    </w:p>
    <w:p>
      <w:pPr>
        <w:pStyle w:val="Heading1"/>
      </w:pPr>
      <w:r>
        <w:rPr>
          <w:rFonts w:ascii="Calibri" w:hAnsi="Calibri"/>
          <w:color w:val="1F3A5F"/>
        </w:rPr>
        <w:t>9. Data Cleaning, Validation &amp; Feature Engineering (Notebook 02)</w:t>
      </w:r>
    </w:p>
    <w:p>
      <w:pPr>
        <w:spacing w:after="120"/>
      </w:pPr>
      <w:r>
        <w:rPr>
          <w:b w:val="0"/>
          <w:i w:val="0"/>
          <w:sz w:val="21"/>
        </w:rPr>
        <w:t>Cancellations, invalid prices, non-product codes, duplicates and extreme outliers were removed with a documented waterfall. Ten validation expectations (Great-Expectations style) were checked. RFM features, lag features (1-28 days), rolling statistics and calendar features were engineered. Two helper columns were added to the cleaned CSV: invoice_no (numeric invoice key) and order_value (total value of the invoice).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3845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22: Data cleaning waterfall</w:t>
      </w:r>
    </w:p>
    <w:p>
      <w:pPr>
        <w:spacing w:after="160"/>
        <w:jc w:val="center"/>
      </w:pPr>
      <w:r>
        <w:rPr>
          <w:i/>
          <w:color w:val="64748B"/>
          <w:sz w:val="17"/>
        </w:rPr>
        <w:t>Shows exactly how many rows each cleaning rule removed.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470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23: Outliers before vs after cleaning</w:t>
      </w:r>
    </w:p>
    <w:p>
      <w:pPr>
        <w:spacing w:after="160"/>
        <w:jc w:val="center"/>
      </w:pPr>
      <w:r>
        <w:rPr>
          <w:i/>
          <w:color w:val="64748B"/>
          <w:sz w:val="17"/>
        </w:rPr>
        <w:t>Max quantity before 7,252 -&gt; after 68.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933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24: Data validation results</w:t>
      </w:r>
    </w:p>
    <w:p>
      <w:pPr>
        <w:spacing w:after="160"/>
        <w:jc w:val="center"/>
      </w:pPr>
      <w:r>
        <w:rPr>
          <w:i/>
          <w:color w:val="64748B"/>
          <w:sz w:val="17"/>
        </w:rPr>
        <w:t>All checks should pass before the data is used for modelling.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8498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25: RFM feature distributions</w:t>
      </w:r>
    </w:p>
    <w:p>
      <w:pPr>
        <w:spacing w:after="160"/>
        <w:jc w:val="center"/>
      </w:pPr>
      <w:r>
        <w:rPr>
          <w:i/>
          <w:color w:val="64748B"/>
          <w:sz w:val="17"/>
        </w:rPr>
        <w:t>Frequency and monetary are heavily right-skewed - log scaling is applied before clustering.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26: Feature correlation with demand</w:t>
      </w:r>
    </w:p>
    <w:p>
      <w:pPr>
        <w:spacing w:after="160"/>
        <w:jc w:val="center"/>
      </w:pPr>
      <w:r>
        <w:rPr>
          <w:i/>
          <w:color w:val="64748B"/>
          <w:sz w:val="17"/>
        </w:rPr>
        <w:t>Rolling means and lag-7 carry the strongest signal for next-day demand.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7954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27: Lag feature correlation matrix</w:t>
      </w:r>
    </w:p>
    <w:p>
      <w:pPr>
        <w:spacing w:after="160"/>
        <w:jc w:val="center"/>
      </w:pPr>
      <w:r>
        <w:rPr>
          <w:i/>
          <w:color w:val="64748B"/>
          <w:sz w:val="17"/>
        </w:rPr>
        <w:t>Highly correlated rolling features - tree models handle this well, linear models need regularisation.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8241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28: Raw demand vs rolling-mean features</w:t>
      </w:r>
    </w:p>
    <w:p>
      <w:pPr>
        <w:spacing w:after="160"/>
        <w:jc w:val="center"/>
      </w:pPr>
      <w:r>
        <w:rPr>
          <w:i/>
          <w:color w:val="64748B"/>
          <w:sz w:val="17"/>
        </w:rPr>
        <w:t>Shifted rolling means follow the signal with a lag, which is exactly what a forecaster is allowed to see.</w:t>
      </w:r>
    </w:p>
    <w:p>
      <w:pPr>
        <w:pStyle w:val="Heading1"/>
      </w:pPr>
      <w:r>
        <w:rPr>
          <w:rFonts w:ascii="Calibri" w:hAnsi="Calibri"/>
          <w:color w:val="1F3A5F"/>
        </w:rPr>
        <w:t>10. Customer Segmentation (Notebook 03)</w:t>
      </w:r>
    </w:p>
    <w:p>
      <w:pPr>
        <w:spacing w:after="120"/>
      </w:pPr>
      <w:r>
        <w:rPr>
          <w:b w:val="0"/>
          <w:i w:val="0"/>
          <w:sz w:val="21"/>
        </w:rPr>
        <w:t>Customers were segmented with RFM scoring (rule-based), K-Means (K chosen with silhouette inside the business range 6-8) and DBSCAN (outlier discovery). Each segment was profiled and mapped to a marketing action; cohort retention shows how quickly customers decay.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Customers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Revenue share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Champions - Top Value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34.3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/>
            <w:r>
              <w:rPr>
                <w:sz w:val="18"/>
              </w:rPr>
              <w:t>Can't Lose Them - Top Value</w:t>
            </w:r>
          </w:p>
        </w:tc>
        <w:tc>
          <w:tcPr>
            <w:tcW w:type="dxa" w:w="2160"/>
            <w:shd w:val="clear" w:color="auto" w:fill="F1F5F9"/>
          </w:tcPr>
          <w:p>
            <w:r/>
            <w:r>
              <w:rPr>
                <w:sz w:val="18"/>
              </w:rPr>
              <w:t>236</w:t>
            </w:r>
          </w:p>
        </w:tc>
        <w:tc>
          <w:tcPr>
            <w:tcW w:type="dxa" w:w="2160"/>
            <w:shd w:val="clear" w:color="auto" w:fill="F1F5F9"/>
          </w:tcPr>
          <w:p>
            <w:r/>
            <w:r>
              <w:rPr>
                <w:sz w:val="18"/>
              </w:rPr>
              <w:t>27.3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Champions - Entry Value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296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/>
            <w:r>
              <w:rPr>
                <w:sz w:val="18"/>
              </w:rPr>
              <w:t>Can't Lose Them - Entry Value</w:t>
            </w:r>
          </w:p>
        </w:tc>
        <w:tc>
          <w:tcPr>
            <w:tcW w:type="dxa" w:w="2160"/>
            <w:shd w:val="clear" w:color="auto" w:fill="F1F5F9"/>
          </w:tcPr>
          <w:p>
            <w:r/>
            <w:r>
              <w:rPr>
                <w:sz w:val="18"/>
              </w:rPr>
              <w:t>354</w:t>
            </w:r>
          </w:p>
        </w:tc>
        <w:tc>
          <w:tcPr>
            <w:tcW w:type="dxa" w:w="2160"/>
            <w:shd w:val="clear" w:color="auto" w:fill="F1F5F9"/>
          </w:tcPr>
          <w:p>
            <w:r/>
            <w:r>
              <w:rPr>
                <w:sz w:val="18"/>
              </w:rPr>
              <w:t>14.2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Hibernating / Lost - Top Value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380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5.2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/>
            <w:r>
              <w:rPr>
                <w:sz w:val="18"/>
              </w:rPr>
              <w:t>New / Promising</w:t>
            </w:r>
          </w:p>
        </w:tc>
        <w:tc>
          <w:tcPr>
            <w:tcW w:type="dxa" w:w="2160"/>
            <w:shd w:val="clear" w:color="auto" w:fill="F1F5F9"/>
          </w:tcPr>
          <w:p>
            <w:r/>
            <w:r>
              <w:rPr>
                <w:sz w:val="18"/>
              </w:rPr>
              <w:t>151</w:t>
            </w:r>
          </w:p>
        </w:tc>
        <w:tc>
          <w:tcPr>
            <w:tcW w:type="dxa" w:w="2160"/>
            <w:shd w:val="clear" w:color="auto" w:fill="F1F5F9"/>
          </w:tcPr>
          <w:p>
            <w:r/>
            <w:r>
              <w:rPr>
                <w:sz w:val="18"/>
              </w:rPr>
              <w:t>2.2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Hibernating / Lost - Entry Value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8498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29: RFM distributions (log scale)</w:t>
      </w:r>
    </w:p>
    <w:p>
      <w:pPr>
        <w:spacing w:after="160"/>
        <w:jc w:val="center"/>
      </w:pPr>
      <w:r>
        <w:rPr>
          <w:i/>
          <w:color w:val="64748B"/>
          <w:sz w:val="17"/>
        </w:rPr>
        <w:t>Log scaling makes the three RFM variables close to bell-shaped, which suits K-Means.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1914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30: RFM score distributions</w:t>
      </w:r>
    </w:p>
    <w:p>
      <w:pPr>
        <w:spacing w:after="160"/>
        <w:jc w:val="center"/>
      </w:pPr>
      <w:r>
        <w:rPr>
          <w:i/>
          <w:color w:val="64748B"/>
          <w:sz w:val="17"/>
        </w:rPr>
        <w:t>Quintile scoring gives roughly equal customer counts per score.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8490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31: Rule-based RFM segments: customers and revenue share</w:t>
      </w:r>
    </w:p>
    <w:p>
      <w:pPr>
        <w:spacing w:after="160"/>
        <w:jc w:val="center"/>
      </w:pPr>
      <w:r>
        <w:rPr>
          <w:i/>
          <w:color w:val="64748B"/>
          <w:sz w:val="17"/>
        </w:rPr>
        <w:t>Champions generate the highest revenue share (46.7%).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7539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5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32: Average spend by R x F score</w:t>
      </w:r>
    </w:p>
    <w:p>
      <w:pPr>
        <w:spacing w:after="160"/>
        <w:jc w:val="center"/>
      </w:pPr>
      <w:r>
        <w:rPr>
          <w:i/>
          <w:color w:val="64748B"/>
          <w:sz w:val="17"/>
        </w:rPr>
        <w:t>Recent and frequent buyers (top-right) are the most valuable.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3012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0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33: K selection: elbow, silhouette and Davies-Bouldin</w:t>
      </w:r>
    </w:p>
    <w:p>
      <w:pPr>
        <w:spacing w:after="160"/>
        <w:jc w:val="center"/>
      </w:pPr>
      <w:r>
        <w:rPr>
          <w:i/>
          <w:color w:val="64748B"/>
          <w:sz w:val="17"/>
        </w:rPr>
        <w:t>Metrics used to choose the number of clusters.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1214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2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34: K-Means clusters in PCA space</w:t>
      </w:r>
    </w:p>
    <w:p>
      <w:pPr>
        <w:spacing w:after="160"/>
        <w:jc w:val="center"/>
      </w:pPr>
      <w:r>
        <w:rPr>
          <w:i/>
          <w:color w:val="64748B"/>
          <w:sz w:val="17"/>
        </w:rPr>
        <w:t>PCA explains 96% of RFM variance in 2D.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6648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35: 3D RFM cluster view</w:t>
      </w:r>
    </w:p>
    <w:p>
      <w:pPr>
        <w:spacing w:after="160"/>
        <w:jc w:val="center"/>
      </w:pPr>
      <w:r>
        <w:rPr>
          <w:i/>
          <w:color w:val="64748B"/>
          <w:sz w:val="17"/>
        </w:rPr>
        <w:t>Each colour is one K-Means cluster in R-F-M space.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9387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36: Cluster profile heatmap</w:t>
      </w:r>
    </w:p>
    <w:p>
      <w:pPr>
        <w:spacing w:after="160"/>
        <w:jc w:val="center"/>
      </w:pPr>
      <w:r>
        <w:rPr>
          <w:i/>
          <w:color w:val="64748B"/>
          <w:sz w:val="17"/>
        </w:rPr>
        <w:t>Low recency + high frequency + high monetary = best customers.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8698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37: Segment radar chart</w:t>
      </w:r>
    </w:p>
    <w:p>
      <w:pPr>
        <w:spacing w:after="160"/>
        <w:jc w:val="center"/>
      </w:pPr>
      <w:r>
        <w:rPr>
          <w:i/>
          <w:color w:val="64748B"/>
          <w:sz w:val="17"/>
        </w:rPr>
        <w:t>Normalised R, F and M of each K-Means segment.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8490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38: Segment size and revenue share</w:t>
      </w:r>
    </w:p>
    <w:p>
      <w:pPr>
        <w:spacing w:after="160"/>
        <w:jc w:val="center"/>
      </w:pPr>
      <w:r>
        <w:rPr>
          <w:i/>
          <w:color w:val="64748B"/>
          <w:sz w:val="17"/>
        </w:rPr>
        <w:t>A few high-value segments contribute most revenue.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8490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39: DBSCAN k-distance and clusters</w:t>
      </w:r>
    </w:p>
    <w:p>
      <w:pPr>
        <w:spacing w:after="160"/>
        <w:jc w:val="center"/>
      </w:pPr>
      <w:r>
        <w:rPr>
          <w:i/>
          <w:color w:val="64748B"/>
          <w:sz w:val="17"/>
        </w:rPr>
        <w:t>DBSCAN isolates outlier customers (noise) that K-Means would force into a cluster.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8810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8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40: Cohort retention heatmap</w:t>
      </w:r>
    </w:p>
    <w:p>
      <w:pPr>
        <w:spacing w:after="160"/>
        <w:jc w:val="center"/>
      </w:pPr>
      <w:r>
        <w:rPr>
          <w:i/>
          <w:color w:val="64748B"/>
          <w:sz w:val="17"/>
        </w:rPr>
        <w:t>Shows how quickly each acquisition cohort decays - input for churn definition.</w:t>
      </w:r>
    </w:p>
    <w:p>
      <w:pPr>
        <w:pStyle w:val="Heading1"/>
      </w:pPr>
      <w:r>
        <w:rPr>
          <w:rFonts w:ascii="Calibri" w:hAnsi="Calibri"/>
          <w:color w:val="1F3A5F"/>
        </w:rPr>
        <w:t>11. Time-Series Preparation (Notebook 04)</w:t>
      </w:r>
    </w:p>
    <w:p>
      <w:pPr>
        <w:spacing w:after="120"/>
      </w:pPr>
      <w:r>
        <w:rPr>
          <w:b w:val="0"/>
          <w:i w:val="0"/>
          <w:sz w:val="21"/>
        </w:rPr>
        <w:t>A continuous daily demand series was built, closed weekdays detected, the series decomposed (classical + STL), stationarity tested (ADF / KPSS), ACF/PACF inspected, outliers flagged and a leakage-free train / validation / test split of 30 days each created.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7830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8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41: Daily units, revenue and orders</w:t>
      </w:r>
    </w:p>
    <w:p>
      <w:pPr>
        <w:spacing w:after="160"/>
        <w:jc w:val="center"/>
      </w:pPr>
      <w:r>
        <w:rPr>
          <w:i/>
          <w:color w:val="64748B"/>
          <w:sz w:val="17"/>
        </w:rPr>
        <w:t>All three series share the same seasonal rhythm.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8128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1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42: Zero-demand days by weekday</w:t>
      </w:r>
    </w:p>
    <w:p>
      <w:pPr>
        <w:spacing w:after="160"/>
        <w:jc w:val="center"/>
      </w:pPr>
      <w:r>
        <w:rPr>
          <w:i/>
          <w:color w:val="64748B"/>
          <w:sz w:val="17"/>
        </w:rPr>
        <w:t>Closed weekdays detected: [5]. These are forced to zero in forecasts.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242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43: Rolling mean and rolling std</w:t>
      </w:r>
    </w:p>
    <w:p>
      <w:pPr>
        <w:spacing w:after="160"/>
        <w:jc w:val="center"/>
      </w:pPr>
      <w:r>
        <w:rPr>
          <w:i/>
          <w:color w:val="64748B"/>
          <w:sz w:val="17"/>
        </w:rPr>
        <w:t>A moving mean and moving variance indicate non-stationarity.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1175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44: Weekly and yearly seasonality</w:t>
      </w:r>
    </w:p>
    <w:p>
      <w:pPr>
        <w:spacing w:after="160"/>
        <w:jc w:val="center"/>
      </w:pPr>
      <w:r>
        <w:rPr>
          <w:i/>
          <w:color w:val="64748B"/>
          <w:sz w:val="17"/>
        </w:rPr>
        <w:t>Clear weekday pattern plus a strong autumn / holiday peak.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062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45: Classical decomposition (weekly)</w:t>
      </w:r>
    </w:p>
    <w:p>
      <w:pPr>
        <w:spacing w:after="160"/>
        <w:jc w:val="center"/>
      </w:pPr>
      <w:r>
        <w:rPr>
          <w:i/>
          <w:color w:val="64748B"/>
          <w:sz w:val="17"/>
        </w:rPr>
        <w:t>Separates trend, weekly seasonality and noise.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8802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46: STL decomposition (robust)</w:t>
      </w:r>
    </w:p>
    <w:p>
      <w:pPr>
        <w:spacing w:after="160"/>
        <w:jc w:val="center"/>
      </w:pPr>
      <w:r>
        <w:rPr>
          <w:i/>
          <w:color w:val="64748B"/>
          <w:sz w:val="17"/>
        </w:rPr>
        <w:t>Robust STL handles the zero (closed) days better than classical decomposition.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503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47: Original vs differenced series</w:t>
      </w:r>
    </w:p>
    <w:p>
      <w:pPr>
        <w:spacing w:after="160"/>
        <w:jc w:val="center"/>
      </w:pPr>
      <w:r>
        <w:rPr>
          <w:i/>
          <w:color w:val="64748B"/>
          <w:sz w:val="17"/>
        </w:rPr>
        <w:t>Differencing removes trend / weekly seasonality and stabilises the mean.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9837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48: ACF and PACF</w:t>
      </w:r>
    </w:p>
    <w:p>
      <w:pPr>
        <w:spacing w:after="160"/>
        <w:jc w:val="center"/>
      </w:pPr>
      <w:r>
        <w:rPr>
          <w:i/>
          <w:color w:val="64748B"/>
          <w:sz w:val="17"/>
        </w:rPr>
        <w:t>Significant lags at 1, 7, 14 justify the lag features (1, 7, 14, 28).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3845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49: Lag scatter plots</w:t>
      </w:r>
    </w:p>
    <w:p>
      <w:pPr>
        <w:spacing w:after="160"/>
        <w:jc w:val="center"/>
      </w:pPr>
      <w:r>
        <w:rPr>
          <w:i/>
          <w:color w:val="64748B"/>
          <w:sz w:val="17"/>
        </w:rPr>
        <w:t>The y(t) vs y(t-7) relation is tighter than the 1-day lag.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5074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0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50: Anomalous demand days</w:t>
      </w:r>
    </w:p>
    <w:p>
      <w:pPr>
        <w:spacing w:after="160"/>
        <w:jc w:val="center"/>
      </w:pPr>
      <w:r>
        <w:rPr>
          <w:i/>
          <w:color w:val="64748B"/>
          <w:sz w:val="17"/>
        </w:rPr>
        <w:t>Spikes usually correspond to big wholesale orders; they are kept but flagged.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5074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0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51: Train / validation / test split</w:t>
      </w:r>
    </w:p>
    <w:p>
      <w:pPr>
        <w:spacing w:after="160"/>
        <w:jc w:val="center"/>
      </w:pPr>
      <w:r>
        <w:rPr>
          <w:i/>
          <w:color w:val="64748B"/>
          <w:sz w:val="17"/>
        </w:rPr>
        <w:t>Validation tunes ensemble weights; test is touched only once for the final score.</w:t>
      </w:r>
    </w:p>
    <w:p>
      <w:pPr>
        <w:pStyle w:val="Heading1"/>
      </w:pPr>
      <w:r>
        <w:rPr>
          <w:rFonts w:ascii="Calibri" w:hAnsi="Calibri"/>
          <w:color w:val="1F3A5F"/>
        </w:rPr>
        <w:t>12. Baseline Forecasting with Prophet (Notebook 05)</w:t>
      </w:r>
    </w:p>
    <w:p>
      <w:pPr>
        <w:spacing w:after="120"/>
      </w:pPr>
      <w:r>
        <w:rPr>
          <w:b w:val="0"/>
          <w:i w:val="0"/>
          <w:sz w:val="21"/>
        </w:rPr>
        <w:t>Prophet with weekly + yearly seasonality and UK holidays was fitted as the baseline, compared with Seasonal Naive and Holt-Winters, diagnosed with residual plots and tested for hyper-parameter sensitivity.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4701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52: Prophet 30-day forecast vs actual</w:t>
      </w:r>
    </w:p>
    <w:p>
      <w:pPr>
        <w:spacing w:after="160"/>
        <w:jc w:val="center"/>
      </w:pPr>
      <w:r>
        <w:rPr>
          <w:i/>
          <w:color w:val="64748B"/>
          <w:sz w:val="17"/>
        </w:rPr>
        <w:t>Daily MAPE 18.0%, weekly-total MAPE 10.4%, WAPE 14.3%.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53: Prophet components</w:t>
      </w:r>
    </w:p>
    <w:p>
      <w:pPr>
        <w:spacing w:after="160"/>
        <w:jc w:val="center"/>
      </w:pPr>
      <w:r>
        <w:rPr>
          <w:i/>
          <w:color w:val="64748B"/>
          <w:sz w:val="17"/>
        </w:rPr>
        <w:t>Trend, weekly seasonality, yearly seasonality and UK holiday effects learned by the model.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8241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54: Prophet trend and changepoints</w:t>
      </w:r>
    </w:p>
    <w:p>
      <w:pPr>
        <w:spacing w:after="160"/>
        <w:jc w:val="center"/>
      </w:pPr>
      <w:r>
        <w:rPr>
          <w:i/>
          <w:color w:val="64748B"/>
          <w:sz w:val="17"/>
        </w:rPr>
        <w:t>Vertical lines = candidate changepoints where the growth rate may change.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9961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55: Prophet residual diagnostics</w:t>
      </w:r>
    </w:p>
    <w:p>
      <w:pPr>
        <w:spacing w:after="160"/>
        <w:jc w:val="center"/>
      </w:pPr>
      <w:r>
        <w:rPr>
          <w:i/>
          <w:color w:val="64748B"/>
          <w:sz w:val="17"/>
        </w:rPr>
        <w:t>Mean residual (bias) = -47.8 units; residuals should be centred near zero.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9961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56: Prophet vs simple baselines</w:t>
      </w:r>
    </w:p>
    <w:p>
      <w:pPr>
        <w:spacing w:after="160"/>
        <w:jc w:val="center"/>
      </w:pPr>
      <w:r>
        <w:rPr>
          <w:i/>
          <w:color w:val="64748B"/>
          <w:sz w:val="17"/>
        </w:rPr>
        <w:t>Any serious model must beat Seasonal Naive; weekly-total MAPE is the planning metric.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504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5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57: Forecast accuracy by weekday</w:t>
      </w:r>
    </w:p>
    <w:p>
      <w:pPr>
        <w:spacing w:after="160"/>
        <w:jc w:val="center"/>
      </w:pPr>
      <w:r>
        <w:rPr>
          <w:i/>
          <w:color w:val="64748B"/>
          <w:sz w:val="17"/>
        </w:rPr>
        <w:t>Checks that the weekly pattern (including closed days) is captured.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2883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58: Prophet hyper-parameter sensitivity</w:t>
      </w:r>
    </w:p>
    <w:p>
      <w:pPr>
        <w:spacing w:after="160"/>
        <w:jc w:val="center"/>
      </w:pPr>
      <w:r>
        <w:rPr>
          <w:i/>
          <w:color w:val="64748B"/>
          <w:sz w:val="17"/>
        </w:rPr>
        <w:t>Too small = under-fits trend changes, too large = over-fits noise.</w:t>
      </w:r>
    </w:p>
    <w:p>
      <w:pPr>
        <w:pStyle w:val="Heading1"/>
      </w:pPr>
      <w:r>
        <w:rPr>
          <w:rFonts w:ascii="Calibri" w:hAnsi="Calibri"/>
          <w:color w:val="1F3A5F"/>
        </w:rPr>
        <w:t>13. Deep-Learning Forecasting with LSTM (Notebook 06)</w:t>
      </w:r>
    </w:p>
    <w:p>
      <w:pPr>
        <w:spacing w:after="120"/>
      </w:pPr>
      <w:r>
        <w:rPr>
          <w:b w:val="0"/>
          <w:i w:val="0"/>
          <w:sz w:val="21"/>
        </w:rPr>
        <w:t>A PyTorch LSTM uses a 28-day window plus known-future calendar covariates and produces a recursive 30-day forecast with early stopping.</w:t>
      </w:r>
    </w:p>
    <w:p>
      <w:pPr>
        <w:spacing w:after="120"/>
      </w:pPr>
      <w:r>
        <w:rPr>
          <w:b w:val="0"/>
          <w:i/>
          <w:color w:val="64748B"/>
          <w:sz w:val="19"/>
        </w:rPr>
        <w:t>Note for this run: PyTorch was not installed in the environment that produced these numbers, so a gradient-boosting lag model stood in for the LSTM (the engine is printed in the notebook). Re-run the notebooks in Google Colab, where PyTorch is pre-installed, to obtain the true LSTM and ensemble results.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5448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59: LSTM architecture</w:t>
      </w:r>
    </w:p>
    <w:p>
      <w:pPr>
        <w:spacing w:after="160"/>
        <w:jc w:val="center"/>
      </w:pPr>
      <w:r>
        <w:rPr>
          <w:i/>
          <w:color w:val="64748B"/>
          <w:sz w:val="17"/>
        </w:rPr>
        <w:t>LSTM encoder + known-future calendar covariates + dense head, applied recursively for 30 days.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4701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60: LSTM 30-day forecast vs actual</w:t>
      </w:r>
    </w:p>
    <w:p>
      <w:pPr>
        <w:spacing w:after="160"/>
        <w:jc w:val="center"/>
      </w:pPr>
      <w:r>
        <w:rPr>
          <w:i/>
          <w:color w:val="64748B"/>
          <w:sz w:val="17"/>
        </w:rPr>
        <w:t>Daily MAPE 24.4%, weekly MAPE 10.0%, WAPE 18.9%.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0568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5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61: LSTM diagnostics: scatter and residuals</w:t>
      </w:r>
    </w:p>
    <w:p>
      <w:pPr>
        <w:spacing w:after="160"/>
        <w:jc w:val="center"/>
      </w:pPr>
      <w:r>
        <w:rPr>
          <w:i/>
          <w:color w:val="64748B"/>
          <w:sz w:val="17"/>
        </w:rPr>
        <w:t>Points close to the diagonal and centred residuals indicate a well-calibrated model.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3124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1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62: LSTM window-length sensitivity</w:t>
      </w:r>
    </w:p>
    <w:p>
      <w:pPr>
        <w:spacing w:after="160"/>
        <w:jc w:val="center"/>
      </w:pPr>
      <w:r>
        <w:rPr>
          <w:i/>
          <w:color w:val="64748B"/>
          <w:sz w:val="17"/>
        </w:rPr>
        <w:t>Chooses the look-back window using validation data only.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6288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63: Prophet vs LSTM</w:t>
      </w:r>
    </w:p>
    <w:p>
      <w:pPr>
        <w:spacing w:after="160"/>
        <w:jc w:val="center"/>
      </w:pPr>
      <w:r>
        <w:rPr>
          <w:i/>
          <w:color w:val="64748B"/>
          <w:sz w:val="17"/>
        </w:rPr>
        <w:t>The two models make different errors - which is exactly why an ensemble helps (Notebook 08).</w:t>
      </w:r>
    </w:p>
    <w:p>
      <w:pPr>
        <w:pStyle w:val="Heading1"/>
      </w:pPr>
      <w:r>
        <w:rPr>
          <w:rFonts w:ascii="Calibri" w:hAnsi="Calibri"/>
          <w:color w:val="1F3A5F"/>
        </w:rPr>
        <w:t>14. Hybrid Prophet + LSTM Ensemble (Notebook 08)</w:t>
      </w:r>
    </w:p>
    <w:p>
      <w:pPr>
        <w:spacing w:after="120"/>
      </w:pPr>
      <w:r>
        <w:rPr>
          <w:b w:val="0"/>
          <w:i w:val="0"/>
          <w:sz w:val="21"/>
        </w:rPr>
        <w:t>The blend weight was optimised on the validation window; models were re-fitted on train + validation to score the test window and finally refit on all data for the 30-day production forecast.</w:t>
      </w:r>
    </w:p>
    <w:p>
      <w:pPr>
        <w:spacing w:after="120"/>
      </w:pPr>
      <w:r>
        <w:rPr>
          <w:b w:val="0"/>
          <w:i/>
          <w:color w:val="64748B"/>
          <w:sz w:val="19"/>
        </w:rPr>
        <w:t>Note for this run: PyTorch was not installed in the environment that produced these numbers, so a gradient-boosting lag model stood in for the LSTM (the engine is printed in the notebook). Re-run the notebooks in Google Colab, where PyTorch is pre-installed, to obtain the true LSTM and ensemble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MAPE_daily_%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MAPE_weekly_%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WAPE_%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sMAPE_%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RMSE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MAE</w:t>
            </w:r>
          </w:p>
        </w:tc>
      </w:tr>
      <w:tr>
        <w:tc>
          <w:tcPr>
            <w:tcW w:type="dxa" w:w="1372"/>
          </w:tcPr>
          <w:p>
            <w:r/>
            <w:r>
              <w:rPr>
                <w:sz w:val="16"/>
              </w:rPr>
              <w:t>Seasonal Naive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27.33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21.58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25.23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27.88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509.79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435.52</w:t>
            </w:r>
          </w:p>
        </w:tc>
      </w:tr>
      <w:tr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Holt-Winters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27.47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16.51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20.72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22.45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470.92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357.68</w:t>
            </w:r>
          </w:p>
        </w:tc>
      </w:tr>
      <w:tr>
        <w:tc>
          <w:tcPr>
            <w:tcW w:type="dxa" w:w="1372"/>
          </w:tcPr>
          <w:p>
            <w:r/>
            <w:r>
              <w:rPr>
                <w:sz w:val="16"/>
              </w:rPr>
              <w:t>Prophet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18.00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10.44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14.29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15.94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359.00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246.58</w:t>
            </w:r>
          </w:p>
        </w:tc>
      </w:tr>
      <w:tr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LSTM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24.42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10.01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18.95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20.59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439.29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327.05</w:t>
            </w:r>
          </w:p>
        </w:tc>
      </w:tr>
      <w:tr>
        <w:tc>
          <w:tcPr>
            <w:tcW w:type="dxa" w:w="1372"/>
          </w:tcPr>
          <w:p>
            <w:r/>
            <w:r>
              <w:rPr>
                <w:sz w:val="16"/>
              </w:rPr>
              <w:t>Hybrid (Prophet+LSTM)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18.00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10.44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14.29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15.94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359.00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246.58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64748B"/>
          <w:sz w:val="18"/>
        </w:rPr>
        <w:t>Blend weight (Prophet) = 1.00; engines: {'prophet': 'Prophet', 'lstm': 'GBM lag model (LSTM fallback)'}.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7701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64: Ensemble weight search</w:t>
      </w:r>
    </w:p>
    <w:p>
      <w:pPr>
        <w:spacing w:after="160"/>
        <w:jc w:val="center"/>
      </w:pPr>
      <w:r>
        <w:rPr>
          <w:i/>
          <w:color w:val="64748B"/>
          <w:sz w:val="17"/>
        </w:rPr>
        <w:t>Best Prophet weight = 1.00.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7502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5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65: All models vs actual (test window)</w:t>
      </w:r>
    </w:p>
    <w:p>
      <w:pPr>
        <w:spacing w:after="160"/>
        <w:jc w:val="center"/>
      </w:pPr>
      <w:r>
        <w:rPr>
          <w:i/>
          <w:color w:val="64748B"/>
          <w:sz w:val="17"/>
        </w:rPr>
        <w:t>The hybrid line combines Prophet and LSTM.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80083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66: Model comparison on test window</w:t>
      </w:r>
    </w:p>
    <w:p>
      <w:pPr>
        <w:spacing w:after="160"/>
        <w:jc w:val="center"/>
      </w:pPr>
      <w:r>
        <w:rPr>
          <w:i/>
          <w:color w:val="64748B"/>
          <w:sz w:val="17"/>
        </w:rPr>
        <w:t>Lower is better. The best model by weekly MAPE is highlighted in the table above.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0444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67: Residuals and cumulative error per model</w:t>
      </w:r>
    </w:p>
    <w:p>
      <w:pPr>
        <w:spacing w:after="160"/>
        <w:jc w:val="center"/>
      </w:pPr>
      <w:r>
        <w:rPr>
          <w:i/>
          <w:color w:val="64748B"/>
          <w:sz w:val="17"/>
        </w:rPr>
        <w:t>Hybrid should show a smaller, tighter error distribution than its parts.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7451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68: Weekly totals: actual vs hybrid forecast</w:t>
      </w:r>
    </w:p>
    <w:p>
      <w:pPr>
        <w:spacing w:after="160"/>
        <w:jc w:val="center"/>
      </w:pPr>
      <w:r>
        <w:rPr>
          <w:i/>
          <w:color w:val="64748B"/>
          <w:sz w:val="17"/>
        </w:rPr>
        <w:t>Weekly-total MAPE of hybrid = 10.4%.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4701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69: 30-day-ahead production forecast</w:t>
      </w:r>
    </w:p>
    <w:p>
      <w:pPr>
        <w:spacing w:after="160"/>
        <w:jc w:val="center"/>
      </w:pPr>
      <w:r>
        <w:rPr>
          <w:i/>
          <w:color w:val="64748B"/>
          <w:sz w:val="17"/>
        </w:rPr>
        <w:t>Expected total demand next 30 days: 33,853 units.</w:t>
      </w:r>
    </w:p>
    <w:p>
      <w:pPr>
        <w:pStyle w:val="Heading1"/>
      </w:pPr>
      <w:r>
        <w:rPr>
          <w:rFonts w:ascii="Calibri" w:hAnsi="Calibri"/>
          <w:color w:val="1F3A5F"/>
        </w:rPr>
        <w:t>15. Churn Prediction with XGBoost + SHAP (Notebook 09)</w:t>
      </w:r>
    </w:p>
    <w:p>
      <w:pPr>
        <w:spacing w:after="120"/>
      </w:pPr>
      <w:r>
        <w:rPr>
          <w:b w:val="0"/>
          <w:i w:val="0"/>
          <w:sz w:val="21"/>
        </w:rPr>
        <w:t>A leakage-free churn label (no purchase in the next 90 days) was modelled with Logistic Regression, Random Forest and XGBoost. Performance, calibration, gain/lift and SHAP explanations are shown.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AUC-ROC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PR-AUC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Precision@top20%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Recall@top20%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Brier</w:t>
            </w:r>
          </w:p>
        </w:tc>
      </w:tr>
      <w:tr>
        <w:tc>
          <w:tcPr>
            <w:tcW w:type="dxa" w:w="1372"/>
          </w:tcPr>
          <w:p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0.885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0.905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0.843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0.982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0.323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0.140</w:t>
            </w:r>
          </w:p>
        </w:tc>
      </w:tr>
      <w:tr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0.876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0.925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0.824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0.982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0.323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0.142</w:t>
            </w:r>
          </w:p>
        </w:tc>
      </w:tr>
      <w:tr>
        <w:tc>
          <w:tcPr>
            <w:tcW w:type="dxa" w:w="1372"/>
          </w:tcPr>
          <w:p>
            <w:r/>
            <w:r>
              <w:rPr>
                <w:sz w:val="16"/>
              </w:rPr>
              <w:t>XGBoost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0.850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0.906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0.797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0.982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0.323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0.163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6962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70: Churn label distribution</w:t>
      </w:r>
    </w:p>
    <w:p>
      <w:pPr>
        <w:spacing w:after="160"/>
        <w:jc w:val="center"/>
      </w:pPr>
      <w:r>
        <w:rPr>
          <w:i/>
          <w:color w:val="64748B"/>
          <w:sz w:val="17"/>
        </w:rPr>
        <w:t>59.8% of customers churned in the 90-day window.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9316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71: Key features: churned vs active</w:t>
      </w:r>
    </w:p>
    <w:p>
      <w:pPr>
        <w:spacing w:after="160"/>
        <w:jc w:val="center"/>
      </w:pPr>
      <w:r>
        <w:rPr>
          <w:i/>
          <w:color w:val="64748B"/>
          <w:sz w:val="17"/>
        </w:rPr>
        <w:t>Churners have higher recency and lower recent activity.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6303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3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72: Churn feature correlation heatmap</w:t>
      </w:r>
    </w:p>
    <w:p>
      <w:pPr>
        <w:spacing w:after="160"/>
        <w:jc w:val="center"/>
      </w:pPr>
      <w:r>
        <w:rPr>
          <w:i/>
          <w:color w:val="64748B"/>
          <w:sz w:val="17"/>
        </w:rPr>
        <w:t>Recency-type features correlate most with churn.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3253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2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73: Churn model comparison</w:t>
      </w:r>
    </w:p>
    <w:p>
      <w:pPr>
        <w:spacing w:after="160"/>
        <w:jc w:val="center"/>
      </w:pPr>
      <w:r>
        <w:rPr>
          <w:i/>
          <w:color w:val="64748B"/>
          <w:sz w:val="17"/>
        </w:rPr>
        <w:t>AUC-ROC, PR-AUC and F1 on the held-out test set.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63789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74: ROC curves</w:t>
      </w:r>
    </w:p>
    <w:p>
      <w:pPr>
        <w:spacing w:after="160"/>
        <w:jc w:val="center"/>
      </w:pPr>
      <w:r>
        <w:rPr>
          <w:i/>
          <w:color w:val="64748B"/>
          <w:sz w:val="17"/>
        </w:rPr>
        <w:t>Higher and further left is better.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6378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75: Precision-Recall curves</w:t>
      </w:r>
    </w:p>
    <w:p>
      <w:pPr>
        <w:spacing w:after="160"/>
        <w:jc w:val="center"/>
      </w:pPr>
      <w:r>
        <w:rPr>
          <w:i/>
          <w:color w:val="64748B"/>
          <w:sz w:val="17"/>
        </w:rPr>
        <w:t>Useful for imbalanced classes.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82557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5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76: Confusion matrix</w:t>
      </w:r>
    </w:p>
    <w:p>
      <w:pPr>
        <w:spacing w:after="160"/>
        <w:jc w:val="center"/>
      </w:pPr>
      <w:r>
        <w:rPr>
          <w:i/>
          <w:color w:val="64748B"/>
          <w:sz w:val="17"/>
        </w:rPr>
        <w:t>Threshold chosen on the validation set to maximise F1.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1292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2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77: Gain and lift curves</w:t>
      </w:r>
    </w:p>
    <w:p>
      <w:pPr>
        <w:spacing w:after="160"/>
        <w:jc w:val="center"/>
      </w:pPr>
      <w:r>
        <w:rPr>
          <w:i/>
          <w:color w:val="64748B"/>
          <w:sz w:val="17"/>
        </w:rPr>
        <w:t>Contacting the top 20% riskiest customers captures 32% of churners.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05308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3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78: Calibration curves</w:t>
      </w:r>
    </w:p>
    <w:p>
      <w:pPr>
        <w:spacing w:after="160"/>
        <w:jc w:val="center"/>
      </w:pPr>
      <w:r>
        <w:rPr>
          <w:i/>
          <w:color w:val="64748B"/>
          <w:sz w:val="17"/>
        </w:rPr>
        <w:t>Shows whether predicted probabilities can be trusted as real probabilities.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34227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4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79: Threshold selection curve</w:t>
      </w:r>
    </w:p>
    <w:p>
      <w:pPr>
        <w:spacing w:after="160"/>
        <w:jc w:val="center"/>
      </w:pPr>
      <w:r>
        <w:rPr>
          <w:i/>
          <w:color w:val="64748B"/>
          <w:sz w:val="17"/>
        </w:rPr>
        <w:t>Decision threshold is tuned on validation data only.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3319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80: Churn model feature importance</w:t>
      </w:r>
    </w:p>
    <w:p>
      <w:pPr>
        <w:spacing w:after="160"/>
        <w:jc w:val="center"/>
      </w:pPr>
      <w:r>
        <w:rPr>
          <w:i/>
          <w:color w:val="64748B"/>
          <w:sz w:val="17"/>
        </w:rPr>
        <w:t>Most important feature: recency.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54813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4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81: SHAP summary plot</w:t>
      </w:r>
    </w:p>
    <w:p>
      <w:pPr>
        <w:spacing w:after="160"/>
        <w:jc w:val="center"/>
      </w:pPr>
      <w:r>
        <w:rPr>
          <w:i/>
          <w:color w:val="64748B"/>
          <w:sz w:val="17"/>
        </w:rPr>
        <w:t>Red = high feature value. Right = pushes the customer towards churn.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131049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82: SHAP global importance</w:t>
      </w:r>
    </w:p>
    <w:p>
      <w:pPr>
        <w:spacing w:after="160"/>
        <w:jc w:val="center"/>
      </w:pPr>
      <w:r>
        <w:rPr>
          <w:i/>
          <w:color w:val="64748B"/>
          <w:sz w:val="17"/>
        </w:rPr>
        <w:t>Average absolute SHAP value per feature.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5030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83: SHAP explanation of the highest-risk customer</w:t>
      </w:r>
    </w:p>
    <w:p>
      <w:pPr>
        <w:spacing w:after="160"/>
        <w:jc w:val="center"/>
      </w:pPr>
      <w:r>
        <w:rPr>
          <w:i/>
          <w:color w:val="64748B"/>
          <w:sz w:val="17"/>
        </w:rPr>
        <w:t>Shows why one specific customer is flagged - useful for the retention team.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6973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84: Churn probability distribution</w:t>
      </w:r>
    </w:p>
    <w:p>
      <w:pPr>
        <w:spacing w:after="160"/>
        <w:jc w:val="center"/>
      </w:pPr>
      <w:r>
        <w:rPr>
          <w:i/>
          <w:color w:val="64748B"/>
          <w:sz w:val="17"/>
        </w:rPr>
        <w:t>High-risk customers (p &gt; 0.7): 1025.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01271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1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85: Average churn risk by RFM segment</w:t>
      </w:r>
    </w:p>
    <w:p>
      <w:pPr>
        <w:spacing w:after="160"/>
        <w:jc w:val="center"/>
      </w:pPr>
      <w:r>
        <w:rPr>
          <w:i/>
          <w:color w:val="64748B"/>
          <w:sz w:val="17"/>
        </w:rPr>
        <w:t>Segments with low recency scores carry the highest risk.</w:t>
      </w:r>
    </w:p>
    <w:p>
      <w:pPr>
        <w:pStyle w:val="Heading1"/>
      </w:pPr>
      <w:r>
        <w:rPr>
          <w:rFonts w:ascii="Calibri" w:hAnsi="Calibri"/>
          <w:color w:val="1F3A5F"/>
        </w:rPr>
        <w:t>16. Inventory Optimization (Notebook 10)</w:t>
      </w:r>
    </w:p>
    <w:p>
      <w:pPr>
        <w:spacing w:after="120"/>
      </w:pPr>
      <w:r>
        <w:rPr>
          <w:b w:val="0"/>
          <w:i w:val="0"/>
          <w:sz w:val="21"/>
        </w:rPr>
        <w:t>Safety stock, reorder point, EOQ and order-up-to level were computed per SKU from forecast demand and a 30-day policy back-test compared a naive buffer rule with the forecast-driven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50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Lost-sales reduction (back-test)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91.6 %</w:t>
            </w:r>
          </w:p>
        </w:tc>
      </w:tr>
      <w:tr>
        <w:tc>
          <w:tcPr>
            <w:tcW w:type="dxa" w:w="5040"/>
            <w:shd w:val="clear" w:color="auto" w:fill="F1F5F9"/>
          </w:tcPr>
          <w:p>
            <w:r/>
            <w:r>
              <w:rPr>
                <w:sz w:val="18"/>
              </w:rPr>
              <w:t>Total cost reduction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8"/>
              </w:rPr>
              <w:t>79.5 %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Inventory level change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93.4 %</w:t>
            </w:r>
          </w:p>
        </w:tc>
      </w:tr>
      <w:tr>
        <w:tc>
          <w:tcPr>
            <w:tcW w:type="dxa" w:w="5040"/>
            <w:shd w:val="clear" w:color="auto" w:fill="F1F5F9"/>
          </w:tcPr>
          <w:p>
            <w:r/>
            <w:r>
              <w:rPr>
                <w:sz w:val="18"/>
              </w:rPr>
              <w:t>Fill rate naive -&gt; RetailPulse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8"/>
              </w:rPr>
              <w:t>94.5 % -&gt; 99.5 %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SKUs: reorder now / overstock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4 / 16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33626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3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86: Stock status and top recommended orders</w:t>
      </w:r>
    </w:p>
    <w:p>
      <w:pPr>
        <w:spacing w:after="160"/>
        <w:jc w:val="center"/>
      </w:pPr>
      <w:r>
        <w:rPr>
          <w:i/>
          <w:color w:val="64748B"/>
          <w:sz w:val="17"/>
        </w:rPr>
        <w:t>4 SKUs need reordering now.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7223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87: Days of cover distribution</w:t>
      </w:r>
    </w:p>
    <w:p>
      <w:pPr>
        <w:spacing w:after="160"/>
        <w:jc w:val="center"/>
      </w:pPr>
      <w:r>
        <w:rPr>
          <w:i/>
          <w:color w:val="64748B"/>
          <w:sz w:val="17"/>
        </w:rPr>
        <w:t>SKUs right of the red line are overstocked.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65413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88: Current stock vs reorder point</w:t>
      </w:r>
    </w:p>
    <w:p>
      <w:pPr>
        <w:spacing w:after="160"/>
        <w:jc w:val="center"/>
      </w:pPr>
      <w:r>
        <w:rPr>
          <w:i/>
          <w:color w:val="64748B"/>
          <w:sz w:val="17"/>
        </w:rPr>
        <w:t>Points below the diagonal are under the reorder point.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06446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89: Safety stock vs demand and variability</w:t>
      </w:r>
    </w:p>
    <w:p>
      <w:pPr>
        <w:spacing w:after="160"/>
        <w:jc w:val="center"/>
      </w:pPr>
      <w:r>
        <w:rPr>
          <w:i/>
          <w:color w:val="64748B"/>
          <w:sz w:val="17"/>
        </w:rPr>
        <w:t>More volatile SKUs need more buffer.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32458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90: ABC inventory classification</w:t>
      </w:r>
    </w:p>
    <w:p>
      <w:pPr>
        <w:spacing w:after="160"/>
        <w:jc w:val="center"/>
      </w:pPr>
      <w:r>
        <w:rPr>
          <w:i/>
          <w:color w:val="64748B"/>
          <w:sz w:val="17"/>
        </w:rPr>
        <w:t>A-class SKUs (80% of revenue) deserve tight control and high service levels.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6152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6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91: Economic order quantity</w:t>
      </w:r>
    </w:p>
    <w:p>
      <w:pPr>
        <w:spacing w:after="160"/>
        <w:jc w:val="center"/>
      </w:pPr>
      <w:r>
        <w:rPr>
          <w:i/>
          <w:color w:val="64748B"/>
          <w:sz w:val="17"/>
        </w:rPr>
        <w:t>Balances ordering cost against holding cost.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32458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92: Safety-stock sensitivity</w:t>
      </w:r>
    </w:p>
    <w:p>
      <w:pPr>
        <w:spacing w:after="160"/>
        <w:jc w:val="center"/>
      </w:pPr>
      <w:r>
        <w:rPr>
          <w:i/>
          <w:color w:val="64748B"/>
          <w:sz w:val="17"/>
        </w:rPr>
        <w:t>Each extra point of service level and each extra lead-time day costs working capital.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360627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0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93: Inventory policy back-test</w:t>
      </w:r>
    </w:p>
    <w:p>
      <w:pPr>
        <w:spacing w:after="160"/>
        <w:jc w:val="center"/>
      </w:pPr>
      <w:r>
        <w:rPr>
          <w:i/>
          <w:color w:val="64748B"/>
          <w:sz w:val="17"/>
        </w:rPr>
        <w:t>Stock-out units change -92%, total cost change -80%, inventory change +93%.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36431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94: Per-SKU lost sales comparison</w:t>
      </w:r>
    </w:p>
    <w:p>
      <w:pPr>
        <w:spacing w:after="160"/>
        <w:jc w:val="center"/>
      </w:pPr>
      <w:r>
        <w:rPr>
          <w:i/>
          <w:color w:val="64748B"/>
          <w:sz w:val="17"/>
        </w:rPr>
        <w:t>Most SKUs lie below the diagonal -&gt; fewer stock-outs.</w:t>
      </w:r>
    </w:p>
    <w:p>
      <w:pPr>
        <w:pStyle w:val="Heading1"/>
      </w:pPr>
      <w:r>
        <w:rPr>
          <w:rFonts w:ascii="Calibri" w:hAnsi="Calibri"/>
          <w:color w:val="1F3A5F"/>
        </w:rPr>
        <w:t>17. Hyper-parameter Tuning with Optuna (Notebook 11)</w:t>
      </w:r>
    </w:p>
    <w:p>
      <w:pPr>
        <w:spacing w:after="120"/>
      </w:pPr>
      <w:r>
        <w:rPr>
          <w:b w:val="0"/>
          <w:i w:val="0"/>
          <w:sz w:val="21"/>
        </w:rPr>
        <w:t>Bayesian (TPE) optimisation tuned XGBoost (cross-validated AUC) and Prophet (validation WAPE); results were compared with the defaults on the untouched test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50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XGBoost default test AUC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0.8497</w:t>
            </w:r>
          </w:p>
        </w:tc>
      </w:tr>
      <w:tr>
        <w:tc>
          <w:tcPr>
            <w:tcW w:type="dxa" w:w="5040"/>
            <w:shd w:val="clear" w:color="auto" w:fill="F1F5F9"/>
          </w:tcPr>
          <w:p>
            <w:r/>
            <w:r>
              <w:rPr>
                <w:sz w:val="18"/>
              </w:rPr>
              <w:t>XGBoost tuned test AUC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8"/>
              </w:rPr>
              <w:t>0.8819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Prophet best validation WAPE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15.26 %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84361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95: Optuna optimisation history</w:t>
      </w:r>
    </w:p>
    <w:p>
      <w:pPr>
        <w:spacing w:after="160"/>
        <w:jc w:val="center"/>
      </w:pPr>
      <w:r>
        <w:rPr>
          <w:i/>
          <w:color w:val="64748B"/>
          <w:sz w:val="17"/>
        </w:rPr>
        <w:t>Best CV AUC = 0.8960 after 25 trials.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81402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96: Hyper-parameter importance</w:t>
      </w:r>
    </w:p>
    <w:p>
      <w:pPr>
        <w:spacing w:after="160"/>
        <w:jc w:val="center"/>
      </w:pPr>
      <w:r>
        <w:rPr>
          <w:i/>
          <w:color w:val="64748B"/>
          <w:sz w:val="17"/>
        </w:rPr>
        <w:t>Most influential parameter: subsample.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5142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5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97: Optuna parameter slices</w:t>
      </w:r>
    </w:p>
    <w:p>
      <w:pPr>
        <w:spacing w:after="160"/>
        <w:jc w:val="center"/>
      </w:pPr>
      <w:r>
        <w:rPr>
          <w:i/>
          <w:color w:val="64748B"/>
          <w:sz w:val="17"/>
        </w:rPr>
        <w:t>Shows which regions of the search space perform best.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42843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2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98: Default vs tuned XGBoost</w:t>
      </w:r>
    </w:p>
    <w:p>
      <w:pPr>
        <w:spacing w:after="160"/>
        <w:jc w:val="center"/>
      </w:pPr>
      <w:r>
        <w:rPr>
          <w:i/>
          <w:color w:val="64748B"/>
          <w:sz w:val="17"/>
        </w:rPr>
        <w:t>AUC 0.850 -&gt; 0.882. If the gain is tiny the default model was already near-optimal - report that honestly.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5142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5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99: Prophet tuning with Optuna</w:t>
      </w:r>
    </w:p>
    <w:p>
      <w:pPr>
        <w:spacing w:after="160"/>
        <w:jc w:val="center"/>
      </w:pPr>
      <w:r>
        <w:rPr>
          <w:i/>
          <w:color w:val="64748B"/>
          <w:sz w:val="17"/>
        </w:rPr>
        <w:t>Best validation WAPE 15.26%.</w:t>
      </w:r>
    </w:p>
    <w:p>
      <w:pPr>
        <w:pStyle w:val="Heading1"/>
      </w:pPr>
      <w:r>
        <w:rPr>
          <w:rFonts w:ascii="Calibri" w:hAnsi="Calibri"/>
          <w:color w:val="1F3A5F"/>
        </w:rPr>
        <w:t>18. Drift Detection &amp; Monitoring (Notebook 12)</w:t>
      </w:r>
    </w:p>
    <w:p>
      <w:pPr>
        <w:spacing w:after="120"/>
      </w:pPr>
      <w:r>
        <w:rPr>
          <w:b w:val="0"/>
          <w:i w:val="0"/>
          <w:sz w:val="21"/>
        </w:rPr>
        <w:t>PSI and KS tests compare a reference and a current period; an injected price / demand shock demonstrates drift detection and the automatic retrain trigger.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236269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100: Reference vs current distributions</w:t>
      </w:r>
    </w:p>
    <w:p>
      <w:pPr>
        <w:spacing w:after="160"/>
        <w:jc w:val="center"/>
      </w:pPr>
      <w:r>
        <w:rPr>
          <w:i/>
          <w:color w:val="64748B"/>
          <w:sz w:val="17"/>
        </w:rPr>
        <w:t>Overlapping curves = stable data.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44425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101: PSI per feature (natural drift)</w:t>
      </w:r>
    </w:p>
    <w:p>
      <w:pPr>
        <w:spacing w:after="160"/>
        <w:jc w:val="center"/>
      </w:pPr>
      <w:r>
        <w:rPr>
          <w:i/>
          <w:color w:val="64748B"/>
          <w:sz w:val="17"/>
        </w:rPr>
        <w:t>Green = stable, orange = warning, red = drift.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7805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102: PSI before and after simulated drift</w:t>
      </w:r>
    </w:p>
    <w:p>
      <w:pPr>
        <w:spacing w:after="160"/>
        <w:jc w:val="center"/>
      </w:pPr>
      <w:r>
        <w:rPr>
          <w:i/>
          <w:color w:val="64748B"/>
          <w:sz w:val="17"/>
        </w:rPr>
        <w:t>The monitor correctly flags the injected price / quantity shift.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6304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103: Distribution shift after simulated drift</w:t>
      </w:r>
    </w:p>
    <w:p>
      <w:pPr>
        <w:spacing w:after="160"/>
        <w:jc w:val="center"/>
      </w:pPr>
      <w:r>
        <w:rPr>
          <w:i/>
          <w:color w:val="64748B"/>
          <w:sz w:val="17"/>
        </w:rPr>
        <w:t>Visible shift of the red curves away from the reference.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6084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104: Customer feature drift</w:t>
      </w:r>
    </w:p>
    <w:p>
      <w:pPr>
        <w:spacing w:after="160"/>
        <w:jc w:val="center"/>
      </w:pPr>
      <w:r>
        <w:rPr>
          <w:i/>
          <w:color w:val="64748B"/>
          <w:sz w:val="17"/>
        </w:rPr>
        <w:t>Customers naturally age (recency / tenure move) - PSI quantifies how much.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47011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105: Forecast performance monitoring</w:t>
      </w:r>
    </w:p>
    <w:p>
      <w:pPr>
        <w:spacing w:after="160"/>
        <w:jc w:val="center"/>
      </w:pPr>
      <w:r>
        <w:rPr>
          <w:i/>
          <w:color w:val="64748B"/>
          <w:sz w:val="17"/>
        </w:rPr>
        <w:t>Rolling error crosses the threshold after the simulated shock -&gt; alert.</w:t>
      </w:r>
    </w:p>
    <w:p>
      <w:pPr>
        <w:pStyle w:val="Heading1"/>
      </w:pPr>
      <w:r>
        <w:rPr>
          <w:rFonts w:ascii="Calibri" w:hAnsi="Calibri"/>
          <w:color w:val="1F3A5F"/>
        </w:rPr>
        <w:t>19. Model Refinement &amp; Retraining Pipeline (Notebook 13)</w:t>
      </w:r>
    </w:p>
    <w:p>
      <w:pPr>
        <w:spacing w:after="120"/>
      </w:pPr>
      <w:r>
        <w:rPr>
          <w:b w:val="0"/>
          <w:i w:val="0"/>
          <w:sz w:val="21"/>
        </w:rPr>
        <w:t>Calibration, profit-optimal thresholding, feature-group ablation, ensembling, learning curves and weekday bias correction were evaluated; an Airflow DAG automates retraining.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053088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3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106: Calibration before vs after isotonic</w:t>
      </w:r>
    </w:p>
    <w:p>
      <w:pPr>
        <w:spacing w:after="160"/>
        <w:jc w:val="center"/>
      </w:pPr>
      <w:r>
        <w:rPr>
          <w:i/>
          <w:color w:val="64748B"/>
          <w:sz w:val="17"/>
        </w:rPr>
        <w:t>Brier score 0.163 -&gt; 0.157 (lower is better); AUC 0.850 -&gt; 0.846.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74511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107: Profit-optimal threshold</w:t>
      </w:r>
    </w:p>
    <w:p>
      <w:pPr>
        <w:spacing w:after="160"/>
        <w:jc w:val="center"/>
      </w:pPr>
      <w:r>
        <w:rPr>
          <w:i/>
          <w:color w:val="64748B"/>
          <w:sz w:val="17"/>
        </w:rPr>
        <w:t>Best threshold 0.09 contacts 260 customers; expected profit 3,212.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74511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108: Feature-group ablation</w:t>
      </w:r>
    </w:p>
    <w:p>
      <w:pPr>
        <w:spacing w:after="160"/>
        <w:jc w:val="center"/>
      </w:pPr>
      <w:r>
        <w:rPr>
          <w:i/>
          <w:color w:val="64748B"/>
          <w:sz w:val="17"/>
        </w:rPr>
        <w:t>Negative bars = the group helps the model.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11757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109: Churn ensemble and learning curve</w:t>
      </w:r>
    </w:p>
    <w:p>
      <w:pPr>
        <w:spacing w:after="160"/>
        <w:jc w:val="center"/>
      </w:pPr>
      <w:r>
        <w:rPr>
          <w:i/>
          <w:color w:val="64748B"/>
          <w:sz w:val="17"/>
        </w:rPr>
        <w:t>A gap between train and test AUC signals over-fitting.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4343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110: Weekday bias correction</w:t>
      </w:r>
    </w:p>
    <w:p>
      <w:pPr>
        <w:spacing w:after="160"/>
        <w:jc w:val="center"/>
      </w:pPr>
      <w:r>
        <w:rPr>
          <w:i/>
          <w:color w:val="64748B"/>
          <w:sz w:val="17"/>
        </w:rPr>
        <w:t>WAPE 14.3% -&gt; 15.6%. Keep the correction only if it helps on validation AND test.</w:t>
      </w:r>
    </w:p>
    <w:p>
      <w:pPr>
        <w:pStyle w:val="Heading1"/>
      </w:pPr>
      <w:r>
        <w:rPr>
          <w:rFonts w:ascii="Calibri" w:hAnsi="Calibri"/>
          <w:color w:val="1F3A5F"/>
        </w:rPr>
        <w:t>20. Experiment Tracking with MLflow (Notebooks 07 and 14)</w:t>
      </w:r>
    </w:p>
    <w:p>
      <w:pPr>
        <w:spacing w:after="120"/>
      </w:pPr>
      <w:r>
        <w:rPr>
          <w:b w:val="0"/>
          <w:i w:val="0"/>
          <w:sz w:val="21"/>
        </w:rPr>
        <w:t>All baseline and advanced runs were logged (parameters, metrics, artifacts) in a local SQLite-backed MLflow store, compared against the acceptance targets and summarised in a scorecard.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08099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111: MLflow: baseline forecasting runs</w:t>
      </w:r>
    </w:p>
    <w:p>
      <w:pPr>
        <w:spacing w:after="160"/>
        <w:jc w:val="center"/>
      </w:pPr>
      <w:r>
        <w:rPr>
          <w:i/>
          <w:color w:val="64748B"/>
          <w:sz w:val="17"/>
        </w:rPr>
        <w:t>All baseline runs are tracked and comparable in one place.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18651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112: K-Means silhouette scores logged</w:t>
      </w:r>
    </w:p>
    <w:p>
      <w:pPr>
        <w:spacing w:after="160"/>
        <w:jc w:val="center"/>
      </w:pPr>
      <w:r>
        <w:rPr>
          <w:i/>
          <w:color w:val="64748B"/>
          <w:sz w:val="17"/>
        </w:rPr>
        <w:t>Segmentation experiment logged with the same tooling as forecasting.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67866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7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113: MLflow Week-2 runs vs targets</w:t>
      </w:r>
    </w:p>
    <w:p>
      <w:pPr>
        <w:spacing w:after="160"/>
        <w:jc w:val="center"/>
      </w:pPr>
      <w:r>
        <w:rPr>
          <w:i/>
          <w:color w:val="64748B"/>
          <w:sz w:val="17"/>
        </w:rPr>
        <w:t>Dashed red lines show the acceptance targets from the project brief.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8663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114: Acceptance criteria scorecard</w:t>
      </w:r>
    </w:p>
    <w:p>
      <w:pPr>
        <w:spacing w:after="160"/>
        <w:jc w:val="center"/>
      </w:pPr>
      <w:r>
        <w:rPr>
          <w:i/>
          <w:color w:val="64748B"/>
          <w:sz w:val="17"/>
        </w:rPr>
        <w:t>Green = target met on this dataset; orange = honestly reported as not met; grey = earlier notebook not run yet.</w:t>
      </w:r>
    </w:p>
    <w:p>
      <w:pPr>
        <w:pStyle w:val="Heading1"/>
      </w:pPr>
      <w:r>
        <w:rPr>
          <w:rFonts w:ascii="Calibri" w:hAnsi="Calibri"/>
          <w:color w:val="1F3A5F"/>
        </w:rPr>
        <w:t>21. Acceptance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F-01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Automated ETL + data-quality checks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10/10 checks passed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864"/>
            <w:shd w:val="clear" w:color="auto" w:fill="F1F5F9"/>
          </w:tcPr>
          <w:p>
            <w:r/>
            <w:r>
              <w:rPr>
                <w:sz w:val="17"/>
              </w:rPr>
              <w:t>F-02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7"/>
              </w:rPr>
              <w:t>6-8 meaningful segments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7"/>
              </w:rPr>
              <w:t>K = 7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F-03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MAPE &lt;= 12% (30-day, weekly totals)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10.4% weekly | 18.0% daily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864"/>
            <w:shd w:val="clear" w:color="auto" w:fill="F1F5F9"/>
          </w:tcPr>
          <w:p>
            <w:r/>
            <w:r>
              <w:rPr>
                <w:sz w:val="17"/>
              </w:rPr>
              <w:t>F-04a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7"/>
              </w:rPr>
              <w:t>AUC-ROC &gt;= 0.88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7"/>
              </w:rPr>
              <w:t>0.850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NOT MET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F-04b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Precision@top-20% &gt;= 0.75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0.981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864"/>
            <w:shd w:val="clear" w:color="auto" w:fill="F1F5F9"/>
          </w:tcPr>
          <w:p>
            <w:r/>
            <w:r>
              <w:rPr>
                <w:sz w:val="17"/>
              </w:rPr>
              <w:t>F-05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7"/>
              </w:rPr>
              <w:t>Overstock/understock cost reduced 25-40%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7"/>
              </w:rPr>
              <w:t>79.5% cost, 91.6% fewer lost sales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F-06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Streamlit dashboard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app/streamlit_app.py (5 pages)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864"/>
            <w:shd w:val="clear" w:color="auto" w:fill="F1F5F9"/>
          </w:tcPr>
          <w:p>
            <w:r/>
            <w:r>
              <w:rPr>
                <w:sz w:val="17"/>
              </w:rPr>
              <w:t>NFR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7"/>
              </w:rPr>
              <w:t>Drift detection + MLflow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7"/>
              </w:rPr>
              <w:t>14 runs, retrain on simulated drift: True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MET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14188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14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115: Acceptance criteria scorecard</w:t>
      </w:r>
    </w:p>
    <w:p>
      <w:pPr>
        <w:spacing w:after="160"/>
        <w:jc w:val="center"/>
      </w:pPr>
      <w:r>
        <w:rPr>
          <w:i/>
          <w:color w:val="64748B"/>
          <w:sz w:val="17"/>
        </w:rPr>
        <w:t>Green = target met on this dataset; orange = honestly reported as not met; grey = earlier notebook not run yet.</w:t>
      </w:r>
    </w:p>
    <w:p>
      <w:pPr>
        <w:pStyle w:val="Heading1"/>
      </w:pPr>
      <w:r>
        <w:rPr>
          <w:rFonts w:ascii="Calibri" w:hAnsi="Calibri"/>
          <w:color w:val="1F3A5F"/>
        </w:rPr>
        <w:t>22. Deployment &amp; Operations</w:t>
      </w:r>
    </w:p>
    <w:p>
      <w:pPr>
        <w:pStyle w:val="ListBullet"/>
        <w:spacing w:after="40"/>
      </w:pPr>
      <w:r>
        <w:rPr>
          <w:sz w:val="21"/>
        </w:rPr>
        <w:t>Platform: Streamlit Community Cloud (free, HTTPS) or Hugging Face Spaces; container image for AWS / GCP.</w:t>
      </w:r>
    </w:p>
    <w:p>
      <w:pPr>
        <w:pStyle w:val="ListBullet"/>
        <w:spacing w:after="40"/>
      </w:pPr>
      <w:r>
        <w:rPr>
          <w:sz w:val="21"/>
        </w:rPr>
        <w:t>Docker: multi-stage image (builder + slim runtime) running Streamlit on port 8501 with a health check.</w:t>
      </w:r>
    </w:p>
    <w:p>
      <w:pPr>
        <w:pStyle w:val="ListBullet"/>
        <w:spacing w:after="40"/>
      </w:pPr>
      <w:r>
        <w:rPr>
          <w:sz w:val="21"/>
        </w:rPr>
        <w:t>Kubernetes: Deployment (2 replicas, liveness / readiness probes), Service and Ingress manifests in k8s/.</w:t>
      </w:r>
    </w:p>
    <w:p>
      <w:pPr>
        <w:pStyle w:val="ListBullet"/>
        <w:spacing w:after="40"/>
      </w:pPr>
      <w:r>
        <w:rPr>
          <w:sz w:val="21"/>
        </w:rPr>
        <w:t>CI/CD: GitHub Actions runs ruff, pytest and a smoke test of the pipeline on every push / pull request, then builds the Docker image.</w:t>
      </w:r>
    </w:p>
    <w:p>
      <w:pPr>
        <w:pStyle w:val="ListBullet"/>
        <w:spacing w:after="40"/>
      </w:pPr>
      <w:r>
        <w:rPr>
          <w:sz w:val="21"/>
        </w:rPr>
        <w:t>Serving: FastAPI endpoints /health, /forecast, /churn/predict and /segment.</w:t>
      </w:r>
    </w:p>
    <w:p>
      <w:pPr>
        <w:pStyle w:val="ListBullet"/>
        <w:spacing w:after="40"/>
      </w:pPr>
      <w:r>
        <w:rPr>
          <w:sz w:val="21"/>
        </w:rPr>
        <w:t>Monitoring: PSI / KS drift tables, rolling WAPE monitor, Evidently HTML report, weekly Airflow DAG that retrains when drift is detected; Prometheus + Grafana recommended for production metrics.</w:t>
      </w:r>
    </w:p>
    <w:p>
      <w:pPr>
        <w:pStyle w:val="ListBullet"/>
        <w:spacing w:after="40"/>
      </w:pPr>
      <w:r>
        <w:rPr>
          <w:sz w:val="21"/>
        </w:rPr>
        <w:t>Security: customer data anonymisation, role-based access in the dashboard (planned), JWT-secured API endpoints (recommended), audit logging of sensitive operations.</w:t>
      </w:r>
    </w:p>
    <w:p>
      <w:pPr>
        <w:pStyle w:val="Heading1"/>
      </w:pPr>
      <w:r>
        <w:rPr>
          <w:rFonts w:ascii="Calibri" w:hAnsi="Calibri"/>
          <w:color w:val="1F3A5F"/>
        </w:rPr>
        <w:t>23. Power BI Dashboards (12 pages)</w:t>
      </w:r>
    </w:p>
    <w:p>
      <w:pPr>
        <w:spacing w:after="120"/>
      </w:pPr>
      <w:r>
        <w:rPr>
          <w:b w:val="0"/>
          <w:i w:val="0"/>
          <w:sz w:val="21"/>
        </w:rPr>
        <w:t>A Power BI-ready file (powerbi_ready.csv) with all cleaned columns including invoice_no and order_value, a DAX measure library, Power Query steps, a colour theme and a page-by-page build guide are provided in the powerbi/ folder.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Dashboard</w:t>
            </w:r>
          </w:p>
        </w:tc>
        <w:tc>
          <w:tcPr>
            <w:tcW w:type="dxa" w:w="59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Key visuals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Executive Summary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KPI cards, revenue trend, top country, top product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80"/>
            <w:shd w:val="clear" w:color="auto" w:fill="F1F5F9"/>
          </w:tcPr>
          <w:p>
            <w:r/>
            <w:r>
              <w:rPr>
                <w:sz w:val="17"/>
              </w:rPr>
              <w:t>Sales Trend Analysis</w:t>
            </w:r>
          </w:p>
        </w:tc>
        <w:tc>
          <w:tcPr>
            <w:tcW w:type="dxa" w:w="5904"/>
            <w:shd w:val="clear" w:color="auto" w:fill="F1F5F9"/>
          </w:tcPr>
          <w:p>
            <w:r/>
            <w:r>
              <w:rPr>
                <w:sz w:val="17"/>
              </w:rPr>
              <w:t>Line + MoM / YoY, moving average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Product Performance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Top / bottom products, category treemap, Pareto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880"/>
            <w:shd w:val="clear" w:color="auto" w:fill="F1F5F9"/>
          </w:tcPr>
          <w:p>
            <w:r/>
            <w:r>
              <w:rPr>
                <w:sz w:val="17"/>
              </w:rPr>
              <w:t>Customer Analytics</w:t>
            </w:r>
          </w:p>
        </w:tc>
        <w:tc>
          <w:tcPr>
            <w:tcW w:type="dxa" w:w="5904"/>
            <w:shd w:val="clear" w:color="auto" w:fill="F1F5F9"/>
          </w:tcPr>
          <w:p>
            <w:r/>
            <w:r>
              <w:rPr>
                <w:sz w:val="17"/>
              </w:rPr>
              <w:t>Customers, new vs returning, RFM segments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Region / Country Sales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Map, country ranking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880"/>
            <w:shd w:val="clear" w:color="auto" w:fill="F1F5F9"/>
          </w:tcPr>
          <w:p>
            <w:r/>
            <w:r>
              <w:rPr>
                <w:sz w:val="17"/>
              </w:rPr>
              <w:t>Monthly &amp; Seasonal Sales</w:t>
            </w:r>
          </w:p>
        </w:tc>
        <w:tc>
          <w:tcPr>
            <w:tcW w:type="dxa" w:w="5904"/>
            <w:shd w:val="clear" w:color="auto" w:fill="F1F5F9"/>
          </w:tcPr>
          <w:p>
            <w:r/>
            <w:r>
              <w:rPr>
                <w:sz w:val="17"/>
              </w:rPr>
              <w:t>Month x weekday matrix, seasonality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Customer Behaviour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Frequency, basket size, cohort matrix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880"/>
            <w:shd w:val="clear" w:color="auto" w:fill="F1F5F9"/>
          </w:tcPr>
          <w:p>
            <w:r/>
            <w:r>
              <w:rPr>
                <w:sz w:val="17"/>
              </w:rPr>
              <w:t>Profit &amp; Revenue Analysis</w:t>
            </w:r>
          </w:p>
        </w:tc>
        <w:tc>
          <w:tcPr>
            <w:tcW w:type="dxa" w:w="5904"/>
            <w:shd w:val="clear" w:color="auto" w:fill="F1F5F9"/>
          </w:tcPr>
          <w:p>
            <w:r/>
            <w:r>
              <w:rPr>
                <w:sz w:val="17"/>
              </w:rPr>
              <w:t>Revenue, estimated margin, price bands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Inventory Risk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Reorder-now SKUs, days of cover, ABC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880"/>
            <w:shd w:val="clear" w:color="auto" w:fill="F1F5F9"/>
          </w:tcPr>
          <w:p>
            <w:r/>
            <w:r>
              <w:rPr>
                <w:sz w:val="17"/>
              </w:rPr>
              <w:t>Order &amp; Transaction</w:t>
            </w:r>
          </w:p>
        </w:tc>
        <w:tc>
          <w:tcPr>
            <w:tcW w:type="dxa" w:w="5904"/>
            <w:shd w:val="clear" w:color="auto" w:fill="F1F5F9"/>
          </w:tcPr>
          <w:p>
            <w:r/>
            <w:r>
              <w:rPr>
                <w:sz w:val="17"/>
              </w:rPr>
              <w:t>Orders (distinct invoice_no), order_value bands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Advanced Analytics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Forecast vs actual, churn risk, decomposition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880"/>
            <w:shd w:val="clear" w:color="auto" w:fill="F1F5F9"/>
          </w:tcPr>
          <w:p>
            <w:r/>
            <w:r>
              <w:rPr>
                <w:sz w:val="17"/>
              </w:rPr>
              <w:t>Interactive Filters</w:t>
            </w:r>
          </w:p>
        </w:tc>
        <w:tc>
          <w:tcPr>
            <w:tcW w:type="dxa" w:w="5904"/>
            <w:shd w:val="clear" w:color="auto" w:fill="F1F5F9"/>
          </w:tcPr>
          <w:p>
            <w:r/>
            <w:r>
              <w:rPr>
                <w:sz w:val="17"/>
              </w:rPr>
              <w:t>Slicers, drill-through, bookmarks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24. Challenges &amp; How They Were Solved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Challenge</w:t>
            </w:r>
          </w:p>
        </w:tc>
        <w:tc>
          <w:tcPr>
            <w:tcW w:type="dxa" w:w="561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Solution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7"/>
              </w:rPr>
              <w:t>Non-stationary, lumpy daily demand with closed weekdays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Decomposition, ADF/KPSS, closed-day detection, weekly-total MAPE as planning metric, hybrid model</w:t>
            </w:r>
          </w:p>
        </w:tc>
      </w:tr>
      <w:tr>
        <w:tc>
          <w:tcPr>
            <w:tcW w:type="dxa" w:w="3888"/>
            <w:shd w:val="clear" w:color="auto" w:fill="F1F5F9"/>
          </w:tcPr>
          <w:p>
            <w:r/>
            <w:r>
              <w:rPr>
                <w:sz w:val="17"/>
              </w:rPr>
              <w:t>Churn label leakage</w:t>
            </w:r>
          </w:p>
        </w:tc>
        <w:tc>
          <w:tcPr>
            <w:tcW w:type="dxa" w:w="5616"/>
            <w:shd w:val="clear" w:color="auto" w:fill="F1F5F9"/>
          </w:tcPr>
          <w:p>
            <w:r/>
            <w:r>
              <w:rPr>
                <w:sz w:val="17"/>
              </w:rPr>
              <w:t>Features built only from history before a cut-off, label from the following 90 days, chronological logic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7"/>
              </w:rPr>
              <w:t>Accuracy vs interpretability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XGBoost with SHAP global and per-customer explanations</w:t>
            </w:r>
          </w:p>
        </w:tc>
      </w:tr>
      <w:tr>
        <w:tc>
          <w:tcPr>
            <w:tcW w:type="dxa" w:w="3888"/>
            <w:shd w:val="clear" w:color="auto" w:fill="F1F5F9"/>
          </w:tcPr>
          <w:p>
            <w:r/>
            <w:r>
              <w:rPr>
                <w:sz w:val="17"/>
              </w:rPr>
              <w:t>No inventory table in public data</w:t>
            </w:r>
          </w:p>
        </w:tc>
        <w:tc>
          <w:tcPr>
            <w:tcW w:type="dxa" w:w="5616"/>
            <w:shd w:val="clear" w:color="auto" w:fill="F1F5F9"/>
          </w:tcPr>
          <w:p>
            <w:r/>
            <w:r>
              <w:rPr>
                <w:sz w:val="17"/>
              </w:rPr>
              <w:t>Stock on hand simulated and clearly labelled; policy evaluated with a real-demand back-test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7"/>
              </w:rPr>
              <w:t>Huge files (10M rows) in Colab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Customer-level hash sampling keeps whole customer histories while limiting memory</w:t>
            </w:r>
          </w:p>
        </w:tc>
      </w:tr>
      <w:tr>
        <w:tc>
          <w:tcPr>
            <w:tcW w:type="dxa" w:w="3888"/>
            <w:shd w:val="clear" w:color="auto" w:fill="F1F5F9"/>
          </w:tcPr>
          <w:p>
            <w:r/>
            <w:r>
              <w:rPr>
                <w:sz w:val="17"/>
              </w:rPr>
              <w:t>Library API changes (Evidently, Great Expectations)</w:t>
            </w:r>
          </w:p>
        </w:tc>
        <w:tc>
          <w:tcPr>
            <w:tcW w:type="dxa" w:w="5616"/>
            <w:shd w:val="clear" w:color="auto" w:fill="F1F5F9"/>
          </w:tcPr>
          <w:p>
            <w:r/>
            <w:r>
              <w:rPr>
                <w:sz w:val="17"/>
              </w:rPr>
              <w:t>Native PSI/KS and validation checks plus optional Evidently with version fallback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25. Personal Reflection</w:t>
      </w:r>
    </w:p>
    <w:p>
      <w:pPr>
        <w:spacing w:after="120"/>
      </w:pPr>
      <w:r>
        <w:rPr>
          <w:b w:val="0"/>
          <w:i/>
          <w:color w:val="64748B"/>
          <w:sz w:val="19"/>
        </w:rPr>
        <w:t>By Santosh Kumar. (Draft prepared with the project - please read it and rewrite it in your own words before submission.)</w:t>
      </w:r>
    </w:p>
    <w:p>
      <w:pPr>
        <w:spacing w:after="120"/>
      </w:pPr>
      <w:r>
        <w:rPr>
          <w:b w:val="0"/>
          <w:i w:val="0"/>
          <w:sz w:val="21"/>
        </w:rPr>
        <w:t>Key learnings: a good forecast starts with understanding the calendar - closed days, weekly rhythm and holiday peaks mattered more than model complexity. Time-based splits and shifted rolling features are essential to avoid leakage, and honest metrics (weekly-total MAPE, WAPE, precision@top-k) are more useful than a single impressive number.</w:t>
      </w:r>
    </w:p>
    <w:p>
      <w:pPr>
        <w:spacing w:after="120"/>
      </w:pPr>
      <w:r>
        <w:rPr>
          <w:b w:val="0"/>
          <w:i w:val="0"/>
          <w:sz w:val="21"/>
        </w:rPr>
        <w:t>Industry best practices applied: reproducible environment, MLflow tracking, validation checks, drift monitoring with an automatic retrain trigger, explainable models and CI/CD.</w:t>
      </w:r>
    </w:p>
    <w:p>
      <w:pPr>
        <w:spacing w:after="120"/>
      </w:pPr>
      <w:r>
        <w:rPr>
          <w:b w:val="0"/>
          <w:i w:val="0"/>
          <w:sz w:val="21"/>
        </w:rPr>
        <w:t>Future roadmap: hierarchical (SKU x store) forecasting, promotion and price features, real inventory feed, uplift modelling for retention offers, feature store, streaming ingestion and automated A/B evaluation of campaigns.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Appendix A - Chart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Chart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File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RetailPulse architecture diagram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Project Visuals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00_architecture_diagram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RetailPulse project banner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Project Visuals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00_project_banner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RetailPulse 12-step workflow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Project Visuals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00_workflow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Missing values by column (raw data)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01_01_missing_values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Data-quality issues detected in raw data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01_02_data_quality_issues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Monthly revenue and orders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01_03_monthly_revenue_orders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Month-over-month revenue growth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01_04_mom_growth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Top 10 products by revenue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01_05_top_products_revenue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Top 10 products by units sold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01_06_top_products_quantity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Revenue share by category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01_07_category_share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Revenue by country (excluding the dominant market)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01_08_country_revenue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Revenue by day of week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01_09_revenue_by_dow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Orders by hour of day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01_10_orders_by_hour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Day x hour activity heatmap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01_11_dow_hour_heatmap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Distributions of quantity, price and revenue (log scale)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01_12_distributions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Line revenue by category (boxplot)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01_13_revenue_box_category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Basket size distribution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01_14_basket_size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Pareto analysis of products and customers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01_15_pareto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Correlation heatmap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01_16_correlation_heatmap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20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Daily revenue with 7 and 30-day rolling averages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01_17_rolling_revenue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21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New vs returning customers per month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01_18_new_vs_returning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Year x month revenue heatmap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01_19_year_month_heatmap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Data cleaning waterfall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02_01_cleaning_waterfall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24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Outliers before vs after cleaning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02_02_outliers_before_after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Data validation results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02_03_validation_results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26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RFM feature distributions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02_04_rfm_distributions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27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Feature correlation with demand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02_05_feature_target_corr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Lag feature correlation matrix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02_06_lag_corr_heatmap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29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Raw demand vs rolling-mean features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02_07_rolling_features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30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RFM distributions (log scale)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03_01_rfm_hist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31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RFM score distributions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03_02_rfm_scores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Rule-based RFM segments: customers and revenue share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03_03_rule_segments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Average spend by R x F score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03_04_rf_heatmap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34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K selection: elbow, silhouette and Davies-Bouldin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03_05_k_selection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K-Means clusters in PCA space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03_06_pca_clusters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3D RFM cluster view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03_07_3d_clusters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Cluster profile heatmap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03_08_cluster_profile_heatmap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38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Segment radar chart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03_09_segment_radar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39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Segment size and revenue share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03_10_segment_size_revenue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40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DBSCAN k-distance and clusters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03_11_dbscan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41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Cohort retention heatmap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03_12_cohort_retention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42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Daily units, revenue and orders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04_01_daily_series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43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Zero-demand days by weekday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04_02_zero_days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44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Rolling mean and rolling std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04_03_rolling_stats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45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Weekly and yearly seasonality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04_04_seasonality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46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Classical decomposition (weekly)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04_05_decomposition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47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STL decomposition (robust)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04_06_stl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48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Original vs differenced series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04_07_differencing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49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ACF and PACF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04_08_acf_pacf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50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Lag scatter plots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04_09_lag_plots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51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Anomalous demand days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04_10_outlier_days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52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Train / validation / test split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04_11_train_val_test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53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Prophet 30-day forecast vs actual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05_01_prophet_forecast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54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Prophet components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05_02_prophet_components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Prophet trend and changepoints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05_03_prophet_changepoints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56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Prophet residual diagnostics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05_04_prophet_residuals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57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Prophet vs simple baselines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05_05_baseline_comparison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58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Forecast accuracy by weekday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05_06_prophet_by_weekday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59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Prophet hyper-parameter sensitivity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05_07_prophet_sensitivity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60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LSTM architecture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LSTM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06_01_lstm_architecture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61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LSTM 30-day forecast vs actual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LSTM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06_03_lstm_forecast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62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LSTM diagnostics: scatter and residuals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LSTM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06_04_lstm_diagnostics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63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LSTM window-length sensitivity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LSTM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06_05_lstm_window_sensitivity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64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Prophet vs LSTM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LSTM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06_06_prophet_vs_lstm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65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MLflow: baseline forecasting runs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MLOps - MLflow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07_01_mlflow_forecast_runs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66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K-Means silhouette scores logged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MLOps - MLflow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07_02_mlflow_kmeans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67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Ensemble weight search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Hybrid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08_01_blend_weight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68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All models vs actual (test window)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Hybrid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08_02_all_models_test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69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Model comparison on test window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Hybrid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08_03_model_comparison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Residuals and cumulative error per model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Hybrid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08_04_residuals_cumulative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71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Weekly totals: actual vs hybrid forecast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Hybrid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08_05_weekly_totals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72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30-day-ahead production forecast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Hybrid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08_06_future_forecast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73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Churn label distribution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09_01_label_distribution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74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Key features: churned vs active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09_02_feature_by_churn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75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Churn feature correlation heatmap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09_03_churn_corr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76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Churn model comparison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09_04_model_comparison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77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ROC curves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09_05_roc_curves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78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Precision-Recall curves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09_06_pr_curves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79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Confusion matrix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09_07_confusion_matrix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80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Gain and lift curves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09_08_gain_lift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81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Calibration curves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09_09_calibration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82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Threshold selection curve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09_10_threshold_f1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83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Churn model feature importance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09_11_feature_importance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84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SHAP summary plot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09_12_shap_summary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SHAP global importance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09_13_shap_bar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86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SHAP explanation of the highest-risk customer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09_14_shap_waterfall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87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Churn probability distribution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09_15_prob_distribution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88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Average churn risk by RFM segment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09_16_risk_by_segment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89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Stock status and top recommended orders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10_01_status_orders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90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Days of cover distribution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10_02_days_of_cover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91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Current stock vs reorder point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10_03_stock_vs_rop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92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Safety stock vs demand and variability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10_04_safety_stock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93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ABC inventory classification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10_05_abc_analysis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94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Economic order quantity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10_06_eoq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95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Safety-stock sensitivity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10_07_sensitivity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96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Inventory policy back-test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10_08_backtest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97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Per-SKU lost sales comparison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10_09_sku_lost_scatter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98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Optuna optimisation history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Tuning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11_01_optuna_history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99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Hyper-parameter importance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Tuning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11_02_param_importance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100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Optuna parameter slices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Tuning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11_03_optuna_slices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101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Default vs tuned XGBoost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Tuning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11_04_default_vs_tuned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102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Prophet tuning with Optuna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Tuning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11_05_prophet_tuning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103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Reference vs current distributions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Drift Detection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12_01_distribution_overlay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104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PSI per feature (natural drift)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Drift Detection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12_02_psi_natural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105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PSI before and after simulated drift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Drift Detection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12_03_psi_simulated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106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Distribution shift after simulated drift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Drift Detection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12_04_distribution_drifted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107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Customer feature drift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Drift Detection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12_05_customer_feature_drift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108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Forecast performance monitoring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Drift Detection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12_06_performance_monitor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109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Calibration before vs after isotonic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Model Refinement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13_01_calibration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110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Profit-optimal threshold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Model Refinement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13_02_profit_threshold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111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Feature-group ablation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Model Refinement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13_03_ablation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112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Churn ensemble and learning curve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Model Refinement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13_04_ensemble_learning_curve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113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Weekday bias correction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Model Refinement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13_05_bias_correction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114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MLflow Week-2 runs vs targets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MLOps - MLflow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14_01_week2_runs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115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Acceptance criteria scorecard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MLOps - MLflow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14_02_acceptance_scorecard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Appendix B - Repository structure &amp; how to run</w:t>
      </w:r>
    </w:p>
    <w:p>
      <w:pPr>
        <w:spacing w:after="120"/>
      </w:pPr>
      <w:r>
        <w:rPr>
          <w:b w:val="0"/>
          <w:i w:val="0"/>
          <w:sz w:val="20"/>
        </w:rPr>
        <w:t>RetailPulse/ - notebooks/ (00 MAIN + 01-15), src/ (retailpulse_utils.py, retailpulse_report.py), app/ (Streamlit), api/ (FastAPI), data/ (sample + processed), powerbi/, k8s/, airflow/, scripts/, tests/, .github/workflows/, Dockerfile, requirements.txt, README.md.</w:t>
      </w:r>
    </w:p>
    <w:p>
      <w:pPr>
        <w:pStyle w:val="ListBullet"/>
        <w:spacing w:after="40"/>
      </w:pPr>
      <w:r>
        <w:rPr>
          <w:sz w:val="21"/>
        </w:rPr>
        <w:t>Colab: open notebooks/00_RetailPulse_MAIN.ipynb -&gt; Runtime -&gt; Run all (dataset loads from Kaggle, upload or demo).</w:t>
      </w:r>
    </w:p>
    <w:p>
      <w:pPr>
        <w:pStyle w:val="ListBullet"/>
        <w:spacing w:after="40"/>
      </w:pPr>
      <w:r>
        <w:rPr>
          <w:sz w:val="21"/>
        </w:rPr>
        <w:t>Local: pip install -r requirements.txt; streamlit run app/streamlit_app.py.</w:t>
      </w:r>
    </w:p>
    <w:p>
      <w:pPr>
        <w:pStyle w:val="ListBullet"/>
        <w:spacing w:after="40"/>
      </w:pPr>
      <w:r>
        <w:rPr>
          <w:sz w:val="21"/>
        </w:rPr>
        <w:t>Tests: pytest -q.   Retrain: python scripts/retrain_pipeline.py --force.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RetailPulse  |  Project made by Santosh Kumar  |  Zidio Development - Data Science &amp; Analytics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