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F3864"/>
          <w:sz w:val="40"/>
          <w:szCs w:val="40"/>
        </w:rPr>
        <w:t xml:space="preserve">Reflective Summary</w:t>
      </w:r>
    </w:p>
    <w:p>
      <w:pPr>
        <w:spacing w:after="400"/>
        <w:jc w:val="center"/>
      </w:pPr>
      <w:r>
        <w:rPr>
          <w:i/>
          <w:iCs/>
          <w:color w:val="555555"/>
          <w:sz w:val="24"/>
          <w:szCs w:val="24"/>
        </w:rPr>
        <w:t xml:space="preserve">Financial Forecasting Frontier — Distributed ML for Banking Analytics</w:t>
      </w:r>
    </w:p>
    <w:p>
      <w:pPr>
        <w:pStyle w:val="Heading1"/>
        <w:spacing w:after="150" w:before="300"/>
      </w:pPr>
      <w:r>
        <w:t xml:space="preserve">Challenges Faced</w:t>
      </w:r>
    </w:p>
    <w:p>
      <w:pPr>
        <w:pStyle w:val="ListParagraph"/>
        <w:numPr>
          <w:ilvl w:val="0"/>
          <w:numId w:val="1"/>
        </w:numPr>
        <w:spacing w:after="90"/>
      </w:pPr>
      <w:r>
        <w:rPr>
          <w:sz w:val="24"/>
          <w:szCs w:val="24"/>
        </w:rPr>
        <w:t xml:space="preserve">Setting up a real multi-node Hadoop/Hive cluster was not possible inside Google Colab, since Colab provides only a single machine. I addressed this by using Apache Spark's local-mode distributed engine, which still partitions and processes data across all available CPU cores in parallel, and by using Spark SQL managed tables to simulate the Hive metastore and warehouse — the underlying query engine (Catalyst) is the same one Hive-on-Spark uses internally.</w:t>
      </w:r>
    </w:p>
    <w:p>
      <w:pPr>
        <w:pStyle w:val="ListParagraph"/>
        <w:numPr>
          <w:ilvl w:val="0"/>
          <w:numId w:val="1"/>
        </w:numPr>
        <w:spacing w:after="90"/>
      </w:pPr>
      <w:r>
        <w:rPr>
          <w:sz w:val="24"/>
          <w:szCs w:val="24"/>
        </w:rPr>
        <w:t xml:space="preserve">Setting up a real Kafka broker for streaming was impractical in a notebook environment, so I simulated a live transaction feed using a file-based streaming source, where Spark's readStream watches a folder and reacts to new files exactly like it would react to new Kafka messages.</w:t>
      </w:r>
    </w:p>
    <w:p>
      <w:pPr>
        <w:pStyle w:val="ListParagraph"/>
        <w:numPr>
          <w:ilvl w:val="0"/>
          <w:numId w:val="1"/>
        </w:numPr>
        <w:spacing w:after="90"/>
      </w:pPr>
      <w:r>
        <w:rPr>
          <w:sz w:val="24"/>
          <w:szCs w:val="24"/>
        </w:rPr>
        <w:t xml:space="preserve">One-hot encoding nine categorical columns for the ML pipeline created a wide, sparse feature space, which I handled using Spark ML's built-in sparse vector representation to keep memory usage efficient.</w:t>
      </w:r>
    </w:p>
    <w:p>
      <w:pPr>
        <w:pStyle w:val="ListParagraph"/>
        <w:numPr>
          <w:ilvl w:val="0"/>
          <w:numId w:val="1"/>
        </w:numPr>
        <w:spacing w:after="90"/>
      </w:pPr>
      <w:r>
        <w:rPr>
          <w:sz w:val="24"/>
          <w:szCs w:val="24"/>
        </w:rPr>
        <w:t xml:space="preserve">On this dataset's small size (~4,500 rows), increasing the number of partitions for the parallelism benchmark sometimes increased execution time instead of decreasing it, because scheduling overhead outweighs the benefit of parallel execution at this scale. This was an important, realistic finding rather than an error — the benefit of partitioning grows substantially at production data volumes.</w:t>
      </w:r>
    </w:p>
    <w:p>
      <w:pPr>
        <w:pStyle w:val="ListParagraph"/>
        <w:numPr>
          <w:ilvl w:val="0"/>
          <w:numId w:val="1"/>
        </w:numPr>
        <w:spacing w:after="90"/>
      </w:pPr>
      <w:r>
        <w:rPr>
          <w:sz w:val="24"/>
          <w:szCs w:val="24"/>
        </w:rPr>
        <w:t xml:space="preserve">The dataset's class imbalance (~88% did not subscribe, ~12% did) meant that accuracy alone would be a misleading metric. I addressed this by tracking AUC and F1-score alongside accuracy for both models.</w:t>
      </w:r>
    </w:p>
    <w:p>
      <w:pPr>
        <w:pStyle w:val="Heading1"/>
        <w:spacing w:after="150" w:before="300"/>
      </w:pPr>
      <w:r>
        <w:t xml:space="preserve">Learning Outcomes</w:t>
      </w:r>
    </w:p>
    <w:p>
      <w:pPr>
        <w:pStyle w:val="ListParagraph"/>
        <w:numPr>
          <w:ilvl w:val="0"/>
          <w:numId w:val="1"/>
        </w:numPr>
        <w:spacing w:after="90"/>
      </w:pPr>
      <w:r>
        <w:rPr>
          <w:sz w:val="24"/>
          <w:szCs w:val="24"/>
        </w:rPr>
        <w:t xml:space="preserve">I learned how the same Spark code scales from a single laptop to a production, multi-node cluster without any changes to the core logic — only the master() configuration and file paths (local vs hdfs://) need to change.</w:t>
      </w:r>
    </w:p>
    <w:p>
      <w:pPr>
        <w:pStyle w:val="ListParagraph"/>
        <w:numPr>
          <w:ilvl w:val="0"/>
          <w:numId w:val="1"/>
        </w:numPr>
        <w:spacing w:after="90"/>
      </w:pPr>
      <w:r>
        <w:rPr>
          <w:sz w:val="24"/>
          <w:szCs w:val="24"/>
        </w:rPr>
        <w:t xml:space="preserve">I gained hands-on understanding of how Hive-style SQL warehouses let analysts query data with familiar SQL while the execution underneath remains fully distributed and parallel.</w:t>
      </w:r>
    </w:p>
    <w:p>
      <w:pPr>
        <w:pStyle w:val="ListParagraph"/>
        <w:numPr>
          <w:ilvl w:val="0"/>
          <w:numId w:val="1"/>
        </w:numPr>
        <w:spacing w:after="90"/>
      </w:pPr>
      <w:r>
        <w:rPr>
          <w:sz w:val="24"/>
          <w:szCs w:val="24"/>
        </w:rPr>
        <w:t xml:space="preserve">I learned how Spark ML's Pipeline API (StringIndexer, OneHotEncoder, VectorAssembler) makes feature engineering reproducible, and how the resulting PipelineModel can be persisted and reused to score new customers in production.</w:t>
      </w:r>
    </w:p>
    <w:p>
      <w:pPr>
        <w:pStyle w:val="ListParagraph"/>
        <w:numPr>
          <w:ilvl w:val="0"/>
          <w:numId w:val="1"/>
        </w:numPr>
        <w:spacing w:after="90"/>
      </w:pPr>
      <w:r>
        <w:rPr>
          <w:sz w:val="24"/>
          <w:szCs w:val="24"/>
        </w:rPr>
        <w:t xml:space="preserve">I understood why Spark Structured Streaming has become an industry standard for real-time banking use cases such as fraud detection — because it lets the same DataFrame code be reused for both batch analysis and continuous streaming.</w:t>
      </w:r>
    </w:p>
    <w:p>
      <w:pPr>
        <w:pStyle w:val="ListParagraph"/>
        <w:numPr>
          <w:ilvl w:val="0"/>
          <w:numId w:val="1"/>
        </w:numPr>
        <w:spacing w:after="90"/>
      </w:pPr>
      <w:r>
        <w:rPr>
          <w:sz w:val="24"/>
          <w:szCs w:val="24"/>
        </w:rPr>
        <w:t xml:space="preserve">I learned practically why partition tuning matters: more partitions are not always better, and the ideal partition count depends on data volume and available cluster resources.</w:t>
      </w:r>
    </w:p>
    <w:p>
      <w:pPr>
        <w:pStyle w:val="Heading1"/>
        <w:spacing w:after="150" w:before="300"/>
      </w:pPr>
      <w:r>
        <w:t xml:space="preserve">How I Would Extend This Project</w:t>
      </w:r>
    </w:p>
    <w:p>
      <w:pPr>
        <w:pStyle w:val="ListParagraph"/>
        <w:numPr>
          <w:ilvl w:val="0"/>
          <w:numId w:val="1"/>
        </w:numPr>
        <w:spacing w:after="90"/>
      </w:pPr>
      <w:r>
        <w:rPr>
          <w:sz w:val="24"/>
          <w:szCs w:val="24"/>
        </w:rPr>
        <w:t xml:space="preserve">Deploy the same pipeline on a real multi-node Hadoop/YARN or Kubernetes cluster with actual HDFS storage and a Hive Metastore, to validate production-scale performance.</w:t>
      </w:r>
    </w:p>
    <w:p>
      <w:pPr>
        <w:pStyle w:val="ListParagraph"/>
        <w:numPr>
          <w:ilvl w:val="0"/>
          <w:numId w:val="1"/>
        </w:numPr>
        <w:spacing w:after="90"/>
      </w:pPr>
      <w:r>
        <w:rPr>
          <w:sz w:val="24"/>
          <w:szCs w:val="24"/>
        </w:rPr>
        <w:t xml:space="preserve">Replace the file-based streaming simulation with a real Kafka topic fed by live core-banking transaction events.</w:t>
      </w:r>
    </w:p>
    <w:p>
      <w:pPr>
        <w:pStyle w:val="ListParagraph"/>
        <w:numPr>
          <w:ilvl w:val="0"/>
          <w:numId w:val="1"/>
        </w:numPr>
        <w:spacing w:after="90"/>
      </w:pPr>
      <w:r>
        <w:rPr>
          <w:sz w:val="24"/>
          <w:szCs w:val="24"/>
        </w:rPr>
        <w:t xml:space="preserve">Add hyperparameter tuning using Spark ML's CrossValidator, and experiment with gradient-boosted trees (GBTClassifier) to further improve model performance.</w:t>
      </w:r>
    </w:p>
    <w:p>
      <w:pPr>
        <w:pStyle w:val="ListParagraph"/>
        <w:numPr>
          <w:ilvl w:val="0"/>
          <w:numId w:val="1"/>
        </w:numPr>
        <w:spacing w:after="90"/>
      </w:pPr>
      <w:r>
        <w:rPr>
          <w:sz w:val="24"/>
          <w:szCs w:val="24"/>
        </w:rPr>
        <w:t xml:space="preserve">Extend the streaming pipeline with stateful, windowed aggregations to compute rolling fraud-risk scores in real time.</w:t>
      </w:r>
    </w:p>
    <w:p>
      <w:pPr>
        <w:pStyle w:val="Heading1"/>
        <w:spacing w:after="150" w:before="300"/>
      </w:pPr>
      <w:r>
        <w:t xml:space="preserve">Conclusion</w:t>
      </w:r>
    </w:p>
    <w:p>
      <w:pPr>
        <w:spacing w:after="160"/>
      </w:pPr>
      <w:r>
        <w:rPr>
          <w:sz w:val="24"/>
          <w:szCs w:val="24"/>
        </w:rPr>
        <w:t xml:space="preserve">Overall, this project gave me practical, end-to-end experience with distributed data engineering and machine learning — from Hadoop/Hive-style storage and querying, through Spark-based EDA and modelling, to real-time streaming and parallelism benchmarking. It clarified for me exactly why distributed computing becomes essential once data volume, variety, and velocity exceed what a single machine can efficiently handle, which is exactly the situation modern banks face every day.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2026-08-13T11:47:07.135Z</dcterms:created>
  <dcterms:modified xsi:type="dcterms:W3CDTF">2026-08-13T11:47:07.146Z</dcterms:modified>
</cp:coreProperties>
</file>

<file path=docProps/custom.xml><?xml version="1.0" encoding="utf-8"?>
<Properties xmlns="http://schemas.openxmlformats.org/officeDocument/2006/custom-properties" xmlns:vt="http://schemas.openxmlformats.org/officeDocument/2006/docPropsVTypes"/>
</file>