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Identificación de Cantos de Aves del Valle del Cauca con TinyML: Captura con Arduino Nano 33 BLE Sense, Validación por Sesión e Inferencia en el Borde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Sebastián Santana, Juan Camilo Díaz y César Armando Reyes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Facultad de Ingeniería, Universidad Autónoma de Occidente, Cali, Colombia</w:t>
      </w:r>
    </w:p>
    <w:p>
      <w:pPr>
        <w:spacing w:after="200"/>
        <w:jc w:val="center"/>
        <w:sectPr>
          <w:pgSz w:w="12240" w:h="15840" w:orient="portrait"/>
          <w:pgMar w:top="1080" w:right="900" w:bottom="1440" w:left="900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Inteligencia Artificial en Dispositivos Móviles y Embebidos — Prof. Juan Camilo Giraldo Londoño — 27 de octubre de 2026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Resumen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—Se presenta un sistema TinyML que identifica, a partir de su canto, seis aves comunes del Valle del Cauca (garrapatero común, pellar común, pigua, bichofué gritón, azulejo común y lora andina) y rechaza cualquier otro sonido mediante una séptima clase, “ave no registrada”. El dataset (578 clips, 7 sesiones) se construyó con grabaciones de xeno-canto, capturas con el micrófono PDM de un Arduino Nano 33 BLE Sense a través de Edge Impulse, grabaciones con un smartphone y recortes de los videos de referencia. Siguiendo la metodología de detección de palabras clave (KWS), se extraen a mano 13 coeficientes MFCC por cuadro (25 ms/10 ms, 40 filtros mel) sobre ventanas de 1 s (1.274 características) y se entrena en NumPy un perceptrón multicapa de 82.055 parámetros. La validación separa los datos por sesión de grabación: el split aleatorio reporta 81,0 % de exactitud, mientras que la validación honesta (leave-one-session-out) da 61,7 %, lo que evidencia una fuga de información de 19,3 puntos. El modelo se exporta a TensorFlow.js y corre en el navegador del celular, que actúa como dispositivo de borde: la app web “Modo Cazador” extrae los MFCC en JavaScript (diferencia &lt; 1e-5 respecto a Python) y muestra un mensaje distinto por clase. En condiciones simuladas de uso en clase, el sistema reconoce el 76 % de las grabaciones de los videos de referencia.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Palabras clave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—TinyML, bioacústica, MFCC, Edge Impulse, Arduino Nano 33 BLE Sense, TensorFlow.js, validación por sesión, ODS 15.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Introducción y objetivo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monitoreo acústico de aves es una herramienta clave de la ecología: muchas especies se detectan antes por su canto que por su aspecto, y sistemas como BirdNET [3] han mostrado que el aprendizaje profundo puede identificarlas a gran escala. Sin embargo, esos modelos dependen de servidores o de teléfonos de gama alta. El aprendizaje automático embebido (TinyML) [4] propone llevar la inferencia a dispositivos de bajo consumo, cerca del sensor, sin enviar audio a la nube.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Objetivo.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Desarrollar un clasificador de cantos de aves de bajo costo computacional, entrenado con datos propios capturados con hardware embebido, que funcione en el borde (en el dispositivo que escucha) y que sepa decir “no conozco este sonido” cuando no se trata de una de las aves registradas.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Relación con los ODS.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 proyecto se enmarca en el ODS 15,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Vida de ecosistemas terrestres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[8], cuya meta 15.5 pide detener la pérdida de biodiversidad. Una herramienta de identificación por canto, liviana y sin conexión, facilita inventarios de aves en campo y actividades de ciencia ciudadana. De forma secundaria aporta al ODS 4 (educación de calidad), porque el modo “Desafío de Aves” enseña a reconocer los cantos.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II.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Descripción del proyecto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sistema tiene tres etapas (Fig. 1): (1) adquisición de un dataset etiquetado por sesión, (2) entrenamiento y validación en Google Colab con NumPy y (3) inferencia en el borde dentro de una app web publicada en GitHub Pages. La app tiene dos modos: el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Desafío de Aves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un quiz donde suena el canto de referencia y el usuario elige el ave, y el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Identificador 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graba 7 s con el micrófono, calcula los MFCC en el navegador y ejecuta el modelo.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Las clases son las seis aves y la clase de rechazo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ave-no-registrada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(música, ruido de calle, voces y aves que no están en la lista), que hace las veces de la clase “ruido” exigida. Cada clase produce una salida observable distinta en la pantalla (nombre, ícono, porcentaje y barras de probabilidad); la clase de rechazo muestra “Ave no registrada” con las barras en cero.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3048000" cy="3505200"/>
            <wp:effectExtent t="0" r="0" b="0" l="0"/>
            <wp:docPr id="1" name="diagrama_bloques.png" descr="Diagrama de bloques del sistema: adquisición (fuentes, Nano 33 BLE Sense con Edge Impulse y smartphone), entrenamiento en Colab y exportación a TensorFlow.js, e inferencia en el borde dentro del navegador del celular." title="Diagrama de bloques del sistema: adquisición (fuentes, Nano 33 BLE Sense con Edge Impulse y smartphone), entrenamiento en Colab y exportación a TensorFlow.js, e inferencia en el borde dentro del navegador del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Diagrama de bloques del sistema: adquisición (fuentes, Nano 33 BLE Sense con Edge Impulse y smartphone), entrenamiento en Colab y exportación a TensorFlow.js, e inferencia en el borde dentro del navegador del celular.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III.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Hardware y software utilizados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TABLA 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Componentes del sistema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Elemento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Uso y características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Arduino Nano 33 BLE Sense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Captura de audio para el dataset (S1–S5). nRF52840 Cortex-M4F a 64 MHz, 1 MB Flash, 256 KB RAM, micrófono PDM MP34DT05 [10]. Firmware de Edge Impulse, 16 kHz.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Smartphone Android (Chrome)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Dispositivo de borde: ejecuta la app, captura el audio e infiere localmente. También grabó la sesión S6 con app/sesion.html.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PC con parlantes (Pop!_OS)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Reproduce los cantos durante la captura y la demostración; ejecuta los scripts de grabación automática.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Edge Impulse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Adquisición y etiquetado de las muestras del Nano (proyecto 1150053), exportadas en WAV [6].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Google Colab + NumPy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MFCC, entrenamiento del MLP, validación A vs. B y exportación del modelo (sin TensorFlow).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TensorFlow.js 4.20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Inferencia del modelo en el navegador [7].</w:t>
            </w:r>
          </w:p>
        </w:tc>
      </w:tr>
    </w:tbl>
    <w:p>
      <w:pPr>
        <w:spacing w:after="8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IV.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Recopilación de datos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principio rector fue etiquetar cada clip con su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sesión de grabación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(sufijo _S&lt;n&gt;_ en el nombre del archivo), porque los clips de una misma toma comparten micrófono, distancia y ambiente. Así se puede medir si el modelo generaliza a una toma nueva. La Tabla II resume las fuentes.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TABLA II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Composición del dataset (578 clips, 16 kHz, mono)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100"/>
        <w:gridCol w:w="12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Fuente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Sesión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Clips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Clases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xeno-canto (CC) [5]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S1–S4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 aves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Nano 33 BLE Sense vía Edge Impulse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S1–S3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 aves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Música, ruido y otras aves (YouTube)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S1–S3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 registrada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Nano 33 BLE Sense (aves y no-aves)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S4–S5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 clases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Smartphone con app/sesion.html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 clases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Recortes de los 6 videos de referencia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 aves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578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 clases</w:t>
            </w:r>
          </w:p>
        </w:tc>
      </w:tr>
    </w:tbl>
    <w:p>
      <w:pPr>
        <w:spacing w:after="80"/>
      </w:pP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Captura con el Nano.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Un script (grabar_auto.py) reproducía cada canto por los parlantes del PC mientras el Nano, conectado a Edge Impulse, grababa 5 s con la etiqueta &lt;ave&gt;-S&lt;n&gt;. Cada sesión usó un volumen distinto (100 %, 75 % y 55 %; luego 90 % y 65 %) para que el modelo no dependiera de la intensidad. En S4–S5 también se grabó con el Nano la clase de rechazo, normalizando el volumen con loudnorm.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Captura con el celular.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Para que el modelo conociera el micrófono del dispositivo final se creó app/sesion.html, que graba varios minutos con la misma configuración de micrófono de la app. Un script genera una pista de 10,8 min con 111 clips y señales de sincronía, y otro corta la grabación en un archivo por clip alineando la envolvente de 20 s del original con la grabación (recuperó 100 de 111 clips pese a que la toma empezó tarde y perdió 9 s).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3048000" cy="3390900"/>
            <wp:effectExtent t="0" r="0" b="0" l="0"/>
            <wp:docPr id="2" name="fig_celda6_1.png" descr="Forma de onda de un clip por clase (análisis exploratorio del notebook)." title="Forma de onda de un clip por clase (análisis exploratorio del noteboo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2.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Forma de onda de un clip por clase (análisis exploratorio del notebook).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Extracción de características y modelo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 replicó a mano el front-end del ejercicio KWS [2] para que el mismo código exista en Python y en JavaScript: preénfasis 0,97; ventanas de Hann de 25 ms con salto de 10 ms; FFT de 512 puntos; banco de 40 filtros mel entre 50 y 8.000 Hz; logaritmo y DCT para obtener 13 coeficientes [1]. Sobre 1 s de audio se obtienen 98×13 = 1.274 características (Fig. 3). El coeficiente c0, que mide la energía, se anula en la normalización porque depende de la distancia al micrófono y no del ave.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Como el canto no ocupa todo el clip, se toman hasta tres ventanas de 1 s sin solaparse, en los bloques de mayor energía (que tengan al menos el 50 % de la energía del más fuerte); la app promedia las probabilidades de esas mismas ventanas. Para hacer el modelo robusto al micrófono se añadieron dos copias de cada clip con un “canal” aleatorio (pasa-banda, inclinación espectral, resonancia de ±8 dB y ruido); estas copias solo se usan para entrenar, nunca para medir.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clasificador es un perceptrón multicapa 1.274→64 (ReLU)→7 (softmax) con 82.055 parámetros (328 KB en float32), entrenado con descenso de gradiente por minilotes (lote 16, tasa 0,01, 60 épocas en validación y 80 en el modelo final) y pesos por clase para compensar el desbalance. Se implementó en NumPy y se exportó escribiendo directamente el formato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layers-model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 TensorFlow.js, lo que evita conflictos de versiones en Colab.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3048000" cy="2609850"/>
            <wp:effectExtent t="0" r="0" b="0" l="0"/>
            <wp:docPr id="3" name="fig_celda8_2.png" descr="Matriz MFCC (13 coeficientes × 98 cuadros) de un clip de ejemplo." title="Matriz MFCC (13 coeficientes × 98 cuadros) de un clip de ejemp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3.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Matriz MFCC (13 coeficientes × 98 cuadros) de un clip de ejemplo.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VI.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Despliegue en el borde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 app (HTML, CSS y JavaScript sin dependencias pesadas) carga el modelo TensorFlow.js desde GitHub Pages. Al grabar, pide el micrófono con echoCancellation, noiseSuppression y autoGainControl desactivados, porque esos filtros del celular borran parte del canto. El audio se graba 7 s a 128 kbps, se remuestrea a 16 kHz y pasa por las mismas funciones del notebook: ventanas por energía, MFCC y normalización con la media y la desviación del entrenamiento. Se verificó que los MFCC en JavaScript y en Python difieren menos de 1e-5 y que la salida de TensorFlow.js coincide con la de NumPy.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Regla de decisión.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 sistema responde “Ave no registrada” si gana la clase de rechazo, si la mejor ave no supera un umbral de 0,40 o si el pico de la señal es menor que 0,02 (silencio). En otro caso muestra “Es un &lt;ave&gt; (&lt;p&gt; %)” con su ícono, más las barras de las seis aves. El modo diagnóstico (?debug=1) muestra las probabilidades crudas y permite descargar el audio grabado.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VII.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Resultados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Experimento A vs. B.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Con un split aleatorio por clip (A), clips de la misma sesión quedan en entrenamiento y prueba, y la exactitud es de 81,0 %. Dejando fuera una sesión completa cada vez (B, leave-one-session-out), la exactitud promedio cae a 61,7 % (Tabla III). Esa diferencia de 19,3 puntos es la fuga de sesión: el modelo de A “reconoce la toma” y no solo el ave. La métrica que se reporta como honesta es la de B.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TABLA III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Exactitud por sesión excluida (experimento B)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3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Sesión de prueba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Clips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Exactitud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S1 (xeno-canto, Nano, no-aves)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51,2 %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S2 (xeno-canto, Nano, no-aves)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67,4 %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S3 (xeno-canto, Nano, no-aves)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64,6 %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S4 (Nano, xeno-canto)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82,9 %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S5 (Nano)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71,4 %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S6 (smartphone)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86,0 %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S7 (videos de referencia)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8,3 %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Promedio B / split aleatorio 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61,7 % / 81,0 %</w:t>
            </w:r>
          </w:p>
        </w:tc>
      </w:tr>
    </w:tbl>
    <w:p>
      <w:pPr>
        <w:spacing w:after="80"/>
      </w:pP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 sesión S7 merece atención: un modelo que nunca escuchó los videos de referencia solo acierta el 8,3 % de sus recortes, porque esas grabaciones (otro micrófono, otra edición y otro individuo) difieren mucho de las de xeno-canto. Por eso los videos se incluyeron en el modelo final. La Fig. 4 muestra la matriz de confusión acumulada de B: la lora andina (70 %) y la pigua (71 %) son las aves mejor reconocidas, mientras que el garrapatero (35 %) y el azulejo (43 %) se confunden con frecuencia con la clase de rechazo.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3048000" cy="2924175"/>
            <wp:effectExtent t="0" r="0" b="0" l="0"/>
            <wp:docPr id="4" name="fig_celda14_3.png" descr="Matriz de confusión del experimento B (filas: clase real; columnas: predicción), acumulada sobre las 7 sesiones excluidas." title="Matriz de confusión del experimento B (filas: clase real; columnas: predicción), acumulada sobre las 7 sesiones exclui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4.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Matriz de confusión del experimento B (filas: clase real; columnas: predicción), acumulada sobre las 7 sesiones excluidas.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TABLA IV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Efecto del umbral de decisión (experimento B)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Umbral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No-aves rechazadas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Aves aceptadas y bien nombradas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79,6 %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55,4 %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82,9 %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53,3 %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88,8 %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51,2 %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0,70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90,1 %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47,9 %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92,1 %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44,8 %</w:t>
            </w:r>
          </w:p>
        </w:tc>
      </w:tr>
    </w:tbl>
    <w:p>
      <w:pPr>
        <w:spacing w:after="80"/>
      </w:pP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 eligió el umbral 0,40 porque prioriza nombrar bien las aves y aun así rechaza 4 de cada 5 sonidos ajenos.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Pruebas de la implementación final.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(1) La app real se ejecutó en Chrome con clips grabados por el smartphone como entrada de micrófono: reconoció correctamente las 9 aves probadas y rechazó los 2 sonidos ajenos. (2) Para imitar la demostración se generaron 72 grabaciones de 7 s de los videos de referencia, con inicio aleatorio, filtros de micrófono distintos a los del entrenamiento, eco, ruido rosa y compresión AAC u Opus. El modelo publicado acertó 55/72 (76 %): pellar común y lora andina 12/12, azulejo 11/12, garrapatero 9/12, bichofué 7/12 y pigua 4/12. Casi todos los errores fueron rechazos (“no registrada”) y no confusiones entre aves, que es el error menos grave.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VIII.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Problemas encontrados y soluciones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Fuga de sesión: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 split aleatorio daba resultados inflados. Solución: nombres con _S&lt;n&gt;_ y validación leave-one-session-out (A vs. B).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Atajo en la clase de rechazo: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las no-aves venían de YouTube (audio limpio) y las aves del Nano, así que el modelo podía separar “micrófono” en vez de “canto”. Solución: grabar también las no-aves con el Nano (S4–S5).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Filtros del navegador: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la supresión de ruido y el control de ganancia del celular borraban el canto. Solución: desactivarlos en getUserMedia.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Filtro de ruido propio: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un filtro por envolvente y tasa de cruces por cero rechazaba 31 de 91 aves reales. Solución: eliminarlo y dejar la decisión a la clase de rechazo y al umbral.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Cambio de micrófono: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 modelo entrenado con el Nano fallaba con otros micrófonos. Solución: aumento de datos con canal simulado y la sesión S6 grabada con el propio celular.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Zips que se pisaban: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dos zips tenían archivos con el mismo nombre y al descomprimirlos en la misma carpeta se perdían unos 65 clips. Solución: cada zip en su propia carpeta.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Videos de referencia fuera del dataset: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la app se probaba con los videos de YouTube, que el modelo nunca había escuchado (8,3 %). Solución: sesión S7 con recortes de esos videos.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Micrófono del PC: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 micrófono interno del portátil tenía una relación señal/ruido ≤ 3, insuficiente. Solución: usar la app en el celular y reproducir los cantos desde el PC.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Sincronización de la sesión del celular: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la grabación empezó 2 s tarde y perdió 9 s. Solución: alineación por envolvente con tramos de 20 s y desfases confirmados por varios tramos consecutivos.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Compresión del navegador: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la tasa por defecto (~32 kbps) la confianza del modelo bajaba. Solución: grabar a 128 kbps.</w:t>
      </w:r>
    </w:p>
    <w:p>
      <w:pPr>
        <w:pStyle w:val="ListParagraph"/>
        <w:numPr>
          <w:ilvl w:val="0"/>
          <w:numId w:val="2"/>
        </w:numPr>
        <w:spacing w:after="20" w:line="23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Reproducibilidad en Colab: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había que subir los zips a mano. Solución: el notebook descarga los 6 zips del repositorio; desde una carpeta vacía reproduce el modelo publicado bit a bit.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IX.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Limitaciones y trabajo futuro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cantos provienen de grabaciones reproducidas por parlante, no de aves en vivo, y varias sesiones repiten audios de origen. Las especies con videos de referencia muy cortos (pigua 5 s y bichofué 6 s) tienen pocos ejemplos y son las que más se rechazan. La inferencia final corre en el navegador del celular; el Nano 33 BLE Sense se usó para capturar datos. Como trabajo futuro se propone exportar el mismo MLP a TensorFlow Lite for Microcontrollers (cuantizado a int8, ~82 KB) para inferir directamente en el Nano con batería y enviar el resultado por BLE, y ampliar el dataset con grabaciones de campo.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X. </w:t>
      </w: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Conclusiones</w:t>
      </w:r>
    </w:p>
    <w:p>
      <w:pPr>
        <w:spacing w:after="40" w:line="23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 construyó un identificador de cantos de aves con un pipeline transparente (MFCC a mano y un MLP pequeño) que se ejecuta igual en Python y en el navegador. El hallazgo más importante es metodológico: la exactitud depende sobre todo de que el dataset incluya el micrófono y las fuentes con las que se usará el sistema. La validación por sesión mostró que el split aleatorio sobreestima el desempeño en 19 puntos, y las sesiones grabadas con el celular y con los videos de referencia fueron las que llevaron el sistema a un desempeño útil en condiciones de uso (76 % en la simulación de la demostración).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Código y dataset: </w:t>
      </w:r>
      <w:hyperlink w:history="1" r:id="rIdge6lt_ps4lqaljopxey0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github.com/santa250613/miniproyecto2_tinyml</w:t>
        </w:r>
      </w:hyperlink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App: </w:t>
      </w:r>
      <w:hyperlink w:history="1" r:id="rIdkz_5ypxzxo8f2mn_lxv0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santa250613.github.io/miniproyecto2_tinyml</w:t>
        </w:r>
      </w:hyperlink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Notebook (Colab): </w:t>
      </w:r>
      <w:hyperlink w:history="1" r:id="rIdkwlqfssa0uo0pbgrhndm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notebooks/02_entrenamiento_aves.ipynb</w:t>
        </w:r>
      </w:hyperlink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Edge Impulse (público): </w:t>
      </w:r>
      <w:hyperlink w:history="1" r:id="rIdku2vp17rv5fwzusyz825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studio.edgeimpulse.com/public/1150053/latest</w:t>
        </w:r>
      </w:hyperlink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Referencias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S. Davis and P. Mermelstein, “Comparison of parametric representations for monosyllabic word recognition in continuously spoken sentences,” IEEE Trans. Acoust., Speech, Signal Process., vol. 28, no. 4, pp. 357–366, 1980.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P. Warden, “Speech Commands: A dataset for limited-vocabulary speech recognition,” arXiv:1804.03209, 2018.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S. Kahl, C. M. Wood, M. Eibl, and H. Klinck, “BirdNET: A deep learning solution for avian diversity monitoring,” Ecological Informatics, vol. 61, art. 101236, 2021.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P. Warden and D. Situnayake, TinyML: Machine Learning with TensorFlow Lite on Arduino and Ultra-Low-Power Microcontrollers. Sebastopol, CA, USA: O’Reilly, 2019.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Xeno-canto Foundation, “xeno-canto: Sharing wildlife sounds from around the world.” [Online]. Available: https://xeno-canto.org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Edge Impulse, “Edge Impulse documentation.” [Online]. Available: https://docs.edgeimpulse.com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D. Smilkov et al., “TensorFlow.js: Machine learning for the web and beyond,” in Proc. SysML Conf., 2019.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Naciones Unidas, “Objetivo 15: Vida de ecosistemas terrestres.” [Online]. Available: https://www.un.org/sustainabledevelopment/es/biodiversity/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D. Stowell, M. D. Wood, H. Pamuła, Y. Stylianou, and H. Glotin, “Automatic acoustic detection of birds through deep learning: The first Bird Audio Detection challenge,” Methods Ecol. Evol., vol. 10, no. 3, pp. 368–380, 2019.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Arduino, “Arduino Nano 33 BLE Sense — Product reference manual (ABX00031).” [Online]. Available: https://docs.arduino.cc</w:t>
      </w:r>
    </w:p>
    <w:p>
      <w:pPr>
        <w:spacing w:after="3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Miniproyecto 1 — Bartender TinyML (metodología KWS de referencia). [Online]. Available: https://github.com/caesar-dat-com/miniproyecto1-tinyml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40" w:num="2" w:equalWidth="tru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e6lt_ps4lqaljopxey0o" Type="http://schemas.openxmlformats.org/officeDocument/2006/relationships/hyperlink" Target="https://github.com/santa250613/miniproyecto2_tinyml" TargetMode="External"/><Relationship Id="rIdkz_5ypxzxo8f2mn_lxv0u" Type="http://schemas.openxmlformats.org/officeDocument/2006/relationships/hyperlink" Target="https://santa250613.github.io/miniproyecto2_tinyml/" TargetMode="External"/><Relationship Id="rIdkwlqfssa0uo0pbgrhndm9" Type="http://schemas.openxmlformats.org/officeDocument/2006/relationships/hyperlink" Target="https://colab.research.google.com/github/santa250613/miniproyecto2_tinyml/blob/main/notebooks/02_entrenamiento_aves.ipynb" TargetMode="External"/><Relationship Id="rIdku2vp17rv5fwzusyz8252" Type="http://schemas.openxmlformats.org/officeDocument/2006/relationships/hyperlink" Target="https://studio.edgeimpulse.com/public/1150053/latest" TargetMode="External"/><Relationship Id="rId11" Type="http://schemas.openxmlformats.org/officeDocument/2006/relationships/image" Target="media/7a2c94b5264d0a310b1cbc9066d88d779bb4426c.png"/><Relationship Id="rId12" Type="http://schemas.openxmlformats.org/officeDocument/2006/relationships/image" Target="media/fbb04ccb21fa00c6e2bb8400f8d28fefc9258877.png"/><Relationship Id="rId13" Type="http://schemas.openxmlformats.org/officeDocument/2006/relationships/image" Target="media/b3c3e23d153c7ec32561bc2bb900030b43d2885b.png"/><Relationship Id="rId14" Type="http://schemas.openxmlformats.org/officeDocument/2006/relationships/image" Target="media/2444c352986dcf4384a05e9d4e5b0cf7d0720e4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de cantos de aves con TinyML</dc:title>
  <dc:creator>Sebastián Santana, Juan Camilo Díaz, César Armando Reyes</dc:creator>
  <cp:lastModifiedBy>Un-named</cp:lastModifiedBy>
  <cp:revision>1</cp:revision>
  <dcterms:created xsi:type="dcterms:W3CDTF">2026-10-28T00:02:15.778Z</dcterms:created>
  <dcterms:modified xsi:type="dcterms:W3CDTF">2026-10-28T00:02:15.778Z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