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Academic Accreditations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University Accreditation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Western Association of Schools and Colleges (WASC)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College and University Commission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985 Atlantic Avenue, Suite 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Alameda, CA 94501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510-748-9001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Specialized Academic Accreditations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American Association of Museums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ABET Inc.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Bar Association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Chemical Society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of American Law Schools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of Theological Schools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to Advance Collegiate Schools of Business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to Advance Collegiate Schools of Business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Board of Behavioral Sciences Accredited Marriage and Family Therapists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State Commission on Teacher Credentialing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Bar of California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