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Alumni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Santa Clara University has over 94,000 alumni living in all 50 states and </w:t>
      </w:r>
      <w:r w:rsidDel="00000000" w:rsidR="00000000" w:rsidRPr="00000000">
        <w:rPr>
          <w:rtl w:val="0"/>
        </w:rPr>
        <w:t xml:space="preserve">more than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100 countries. More than half of the alumni live in the San Francisco Bay Area, where many are leaders in business, law, engineering, academia, and public service.</w:t>
      </w:r>
    </w:p>
    <w:sectPr>
      <w:pgSz w:h="16838" w:w="12240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