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Patent Policy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information on the University’s Patent Policy, see the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Office of Research Initiatives website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u.edu/provost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