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Management and Entrepreneurship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w:t>
      </w:r>
      <w:r w:rsidDel="00000000" w:rsidR="00000000" w:rsidRPr="00000000">
        <w:rPr>
          <w:i w:val="1"/>
          <w:rtl w:val="0"/>
        </w:rPr>
        <w:t xml:space="preserve">i</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David F. Caldwell, Dennis J. Moberg, James L. Koch, Don C. Dodson (</w:t>
      </w:r>
      <w:r w:rsidDel="00000000" w:rsidR="00000000" w:rsidRPr="00000000">
        <w:rPr>
          <w:rtl w:val="0"/>
        </w:rPr>
        <w:t xml:space="preserve">Distinguished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Service Professor of Management)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Gregory Baker (Naumes Family Professor), Tammy L. Madsen (Keck Foundation Chair), Barry Z. Posner (Michael Accolti, S.J., Professorship </w:t>
      </w:r>
      <w:r w:rsidDel="00000000" w:rsidR="00000000" w:rsidRPr="00000000">
        <w:rPr>
          <w:rtl w:val="0"/>
        </w:rPr>
        <w:t xml:space="preserve">of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Leadership and Department Chair), Michael A. Santoro, Manuel G. Velasquez (Charles J. Dirksen Professor of Business Ethics</w:t>
      </w:r>
      <w:r w:rsidDel="00000000" w:rsidR="00000000" w:rsidRPr="00000000">
        <w:rPr>
          <w:rtl w:val="0"/>
        </w:rPr>
        <w:t xml:space="preserv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Jennifer L. Woolley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Vikram R. Bhargava, Andy El-Zayaty, </w:t>
      </w:r>
      <w:r w:rsidDel="00000000" w:rsidR="00000000" w:rsidRPr="00000000">
        <w:rPr>
          <w:rtl w:val="0"/>
        </w:rPr>
        <w:t xml:space="preserve">Hooria Jazaieri,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Keyvan Kashkooli, Shaohua Lu, Kelly Patterson, </w:t>
      </w:r>
      <w:r w:rsidDel="00000000" w:rsidR="00000000" w:rsidRPr="00000000">
        <w:rPr>
          <w:rtl w:val="0"/>
        </w:rPr>
        <w:t xml:space="preserve">Esther Sackett, Zhe (Adele) Xing,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Jo-Ellen (Pozner) Zeitlin</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Senior Lecturer: </w:t>
      </w:r>
      <w:r w:rsidDel="00000000" w:rsidR="00000000" w:rsidRPr="00000000">
        <w:rPr>
          <w:rtl w:val="0"/>
        </w:rPr>
        <w:t xml:space="preserve">Nydai MacGregor</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Francine Gordon, Xiaoying (Fiona) Ji, Long Le, Sandy (Kristin) Piderit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Adjunct Lecturers:</w:t>
      </w:r>
      <w:r w:rsidDel="00000000" w:rsidR="00000000" w:rsidRPr="00000000">
        <w:rPr>
          <w:rtl w:val="0"/>
        </w:rPr>
        <w:t xml:space="preserve"> </w:t>
      </w:r>
      <w:r w:rsidDel="00000000" w:rsidR="00000000" w:rsidRPr="00000000">
        <w:rPr>
          <w:color w:val="333333"/>
          <w:rtl w:val="0"/>
        </w:rPr>
        <w:t xml:space="preserve">Phyllis Brock, Jack Caffrey, Sylvia Flatt, Tim Harris, Laura Jacobus, Christina Johnson </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curriculum of the Department of Management and E</w:t>
      </w:r>
      <w:r w:rsidDel="00000000" w:rsidR="00000000" w:rsidRPr="00000000">
        <w:rPr>
          <w:rtl w:val="0"/>
        </w:rPr>
        <w:t xml:space="preserve">ntrepreneurship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emphasizes rigorous analysis and managerial application. Courses are offered in organizational behavior, human resource management, team dynamics, leadership, sustainability, and negotiations.. Additional courses in strategic management, business ethics, entrepreneurship, new venture creation, and international management provide a general management perspective. Management majors are those who want to develop balanced general management skills and/or prepare for project management careers. Students in other majors who aspire to supervisory and leadership positions will find several of the department electives useful.</w:t>
      </w:r>
    </w:p>
    <w:bookmarkStart w:colFirst="0" w:colLast="0" w:name="30j0zll" w:id="1"/>
    <w:bookmarkEnd w:id="1"/>
    <w:p w:rsidR="00000000" w:rsidDel="00000000" w:rsidP="00000000" w:rsidRDefault="00000000" w:rsidRPr="00000000" w14:paraId="0000000A">
      <w:pPr>
        <w:pStyle w:val="Heading2"/>
        <w:rPr/>
      </w:pPr>
      <w:r w:rsidDel="00000000" w:rsidR="00000000" w:rsidRPr="00000000">
        <w:rPr>
          <w:rtl w:val="0"/>
        </w:rPr>
        <w:t xml:space="preserve">Requirements for the Major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Leavey School of Business requirements for the bachelor of science in commerce degree, students majoring in management must complete the following departmental requirements: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174</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courses selected from MGMT 164, 165, 166, 169, 170, 171, 172, 173, 176</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177, 178, 180, 181, 197, 198, 198E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199</w:t>
      </w:r>
      <w:r w:rsidDel="00000000" w:rsidR="00000000" w:rsidRPr="00000000">
        <w:rPr>
          <w:rtl w:val="0"/>
        </w:rPr>
      </w:r>
    </w:p>
    <w:bookmarkStart w:colFirst="0" w:colLast="0" w:name="1fob9te" w:id="2"/>
    <w:bookmarkEnd w:id="2"/>
    <w:p w:rsidR="00000000" w:rsidDel="00000000" w:rsidP="00000000" w:rsidRDefault="00000000" w:rsidRPr="00000000" w14:paraId="0000000E">
      <w:pPr>
        <w:pStyle w:val="Heading2"/>
        <w:rPr/>
      </w:pPr>
      <w:r w:rsidDel="00000000" w:rsidR="00000000" w:rsidRPr="00000000">
        <w:rPr>
          <w:rtl w:val="0"/>
        </w:rPr>
        <w:t xml:space="preserve">Lower-Division Courses</w:t>
      </w:r>
    </w:p>
    <w:bookmarkStart w:colFirst="0" w:colLast="0" w:name="3znysh7" w:id="3"/>
    <w:bookmarkEnd w:id="3"/>
    <w:p w:rsidR="00000000" w:rsidDel="00000000" w:rsidP="00000000" w:rsidRDefault="00000000" w:rsidRPr="00000000" w14:paraId="0000000F">
      <w:pPr>
        <w:pStyle w:val="Heading3"/>
        <w:rPr/>
      </w:pPr>
      <w:r w:rsidDel="00000000" w:rsidR="00000000" w:rsidRPr="00000000">
        <w:rPr>
          <w:rtl w:val="0"/>
        </w:rPr>
        <w:t xml:space="preserve">6. Business Ethics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 normative inquiry into the ethical issues that arise in business and how they should be managed. Attention is given to current moral issues in business and ethical theories or ethical frameworks, and their implications for these issues, and to the managerial implications. Topics may include truth in advertising, corporate social responsibility, stakeholder theory, sustainability, affirmative action, government regulation of business, quality of work-life, environmental and resource issues, and ethical codes of conduct. Students who take PHIL 26 may not take this course for credit. (4 units)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2et92p0" w:id="4"/>
    <w:bookmarkEnd w:id="4"/>
    <w:p w:rsidR="00000000" w:rsidDel="00000000" w:rsidP="00000000" w:rsidRDefault="00000000" w:rsidRPr="00000000" w14:paraId="00000012">
      <w:pPr>
        <w:pStyle w:val="Heading3"/>
        <w:rPr/>
      </w:pPr>
      <w:r w:rsidDel="00000000" w:rsidR="00000000" w:rsidRPr="00000000">
        <w:rPr>
          <w:rtl w:val="0"/>
        </w:rPr>
        <w:t xml:space="preserve">6H. Business Ethics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Honors section. A normative inquiry into the ethical issues that arise in business and how they should be managed. Attention is given to current moral issues in business, and ethical theories or ethical frameworks, and their implications for these issues, and to the managerial implications. Topics may include truth in advertising, corporate social responsibility, stakeholder theory, sustainability, affirmative action, government regulation of business, quality of work-life, environmental and resource issues, and ethical codes of conduct. Students who take PHIL 26 may not take this course for credit. Prerequisite:Enrollment restricted to students in the University Honors or Leavey Scholars programs. (4 units)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5">
      <w:pPr>
        <w:pStyle w:val="Heading3"/>
        <w:rPr/>
      </w:pPr>
      <w:bookmarkStart w:colFirst="0" w:colLast="0" w:name="_rl4xctzaolns" w:id="6"/>
      <w:bookmarkEnd w:id="6"/>
      <w:r w:rsidDel="00000000" w:rsidR="00000000" w:rsidRPr="00000000">
        <w:rPr>
          <w:rtl w:val="0"/>
        </w:rPr>
        <w:t xml:space="preserve">40. Foundatio</w:t>
      </w:r>
      <w:bookmarkStart w:colFirst="0" w:colLast="0" w:name="ofmypzees1d1" w:id="5"/>
      <w:bookmarkEnd w:id="5"/>
      <w:r w:rsidDel="00000000" w:rsidR="00000000" w:rsidRPr="00000000">
        <w:rPr>
          <w:rtl w:val="0"/>
        </w:rPr>
        <w:t xml:space="preserve">nal Knowledge of Managing for Sustainability</w:t>
      </w:r>
    </w:p>
    <w:p w:rsidR="00000000" w:rsidDel="00000000" w:rsidP="00000000" w:rsidRDefault="00000000" w:rsidRPr="00000000" w14:paraId="00000016">
      <w:pPr>
        <w:spacing w:before="200" w:lineRule="auto"/>
        <w:rPr/>
      </w:pPr>
      <w:r w:rsidDel="00000000" w:rsidR="00000000" w:rsidRPr="00000000">
        <w:rPr>
          <w:highlight w:val="white"/>
          <w:rtl w:val="0"/>
        </w:rPr>
        <w:t xml:space="preserve">This course examines the foundational knowledge required of individuals who seek to effectively manage organizations that meet the triple bottom line: social, economic, and environmental sustainability. Students will learn the concepts critical for understanding sustainability from biological, economic, and social perspectives. Students will learn how to justify the pursuit of sustainable business practices, illustrate the role of businesses in building a just and equitable future, and demonstrate how systems thinking helps to illustrate the interdependent nature of our world. (2 units)</w:t>
      </w:r>
      <w:r w:rsidDel="00000000" w:rsidR="00000000" w:rsidRPr="00000000">
        <w:rPr>
          <w:rtl w:val="0"/>
        </w:rPr>
      </w:r>
    </w:p>
    <w:p w:rsidR="00000000" w:rsidDel="00000000" w:rsidP="00000000" w:rsidRDefault="00000000" w:rsidRPr="00000000" w14:paraId="00000017">
      <w:pPr>
        <w:pStyle w:val="Heading3"/>
        <w:spacing w:after="180" w:before="180" w:lineRule="auto"/>
        <w:rPr/>
      </w:pPr>
      <w:bookmarkStart w:colFirst="0" w:colLast="0" w:name="_d04ocoajvew1" w:id="8"/>
      <w:bookmarkEnd w:id="8"/>
      <w:r w:rsidDel="00000000" w:rsidR="00000000" w:rsidRPr="00000000">
        <w:rPr>
          <w:rtl w:val="0"/>
        </w:rPr>
        <w:t xml:space="preserve">41. Foun</w:t>
      </w:r>
      <w:bookmarkStart w:colFirst="0" w:colLast="0" w:name="nz6u3gr8hvel" w:id="7"/>
      <w:bookmarkEnd w:id="7"/>
      <w:r w:rsidDel="00000000" w:rsidR="00000000" w:rsidRPr="00000000">
        <w:rPr>
          <w:rtl w:val="0"/>
        </w:rPr>
        <w:t xml:space="preserve">dational Skills of Managing for Sustainability</w:t>
      </w:r>
    </w:p>
    <w:p w:rsidR="00000000" w:rsidDel="00000000" w:rsidP="00000000" w:rsidRDefault="00000000" w:rsidRPr="00000000" w14:paraId="00000018">
      <w:pPr>
        <w:rPr/>
      </w:pPr>
      <w:r w:rsidDel="00000000" w:rsidR="00000000" w:rsidRPr="00000000">
        <w:rPr>
          <w:rtl w:val="0"/>
        </w:rPr>
        <w:t xml:space="preserve">The main focus of this course is to share the core skills found to be necessary for professionals who work to successfully advance sustainability in organizations and communities. Students will learn how to assess an organization’s sustainability practices and make appropriate strategy recommendations. Students will be able to illustrate the role of businesses in building a just and equitable future, as well as articulate how change agents can inspire action at multiple levels to build a more sustainable world. (2 units)</w:t>
      </w:r>
    </w:p>
    <w:p w:rsidR="00000000" w:rsidDel="00000000" w:rsidP="00000000" w:rsidRDefault="00000000" w:rsidRPr="00000000" w14:paraId="00000019">
      <w:pPr>
        <w:pStyle w:val="Heading3"/>
        <w:spacing w:after="180" w:before="180" w:lineRule="auto"/>
        <w:rPr/>
      </w:pPr>
      <w:bookmarkStart w:colFirst="0" w:colLast="0" w:name="_oz2u3df6czi7" w:id="10"/>
      <w:bookmarkEnd w:id="10"/>
      <w:r w:rsidDel="00000000" w:rsidR="00000000" w:rsidRPr="00000000">
        <w:rPr>
          <w:rtl w:val="0"/>
        </w:rPr>
        <w:t xml:space="preserve">42. </w:t>
      </w:r>
      <w:bookmarkStart w:colFirst="0" w:colLast="0" w:name="5y2plib862fe" w:id="9"/>
      <w:bookmarkEnd w:id="9"/>
      <w:r w:rsidDel="00000000" w:rsidR="00000000" w:rsidRPr="00000000">
        <w:rPr>
          <w:rtl w:val="0"/>
        </w:rPr>
        <w:t xml:space="preserve">Leading from the Triple Bottom Line</w:t>
      </w:r>
    </w:p>
    <w:p w:rsidR="00000000" w:rsidDel="00000000" w:rsidP="00000000" w:rsidRDefault="00000000" w:rsidRPr="00000000" w14:paraId="0000001A">
      <w:pPr>
        <w:rPr/>
      </w:pPr>
      <w:r w:rsidDel="00000000" w:rsidR="00000000" w:rsidRPr="00000000">
        <w:rPr>
          <w:rtl w:val="0"/>
        </w:rPr>
        <w:t xml:space="preserve">This course provides an opportunity for students to apply the theoretical skills they have learned in previous classes to a real-world organization, or “client”, and gain valuable business skills they can apply to future internships or full-time roles.  Students will learn foundational principles of sustainable business and explore the  challenges of leadership to advance social and environmental objectives within the context of an actual business or organization. The course counts toward credit in the Design Thinking, Paradigm Shift and Sustainability pathways.  (4 units) </w:t>
      </w:r>
    </w:p>
    <w:bookmarkStart w:colFirst="0" w:colLast="0" w:name="lt12legs5tjj" w:id="11"/>
    <w:bookmarkEnd w:id="11"/>
    <w:p w:rsidR="00000000" w:rsidDel="00000000" w:rsidP="00000000" w:rsidRDefault="00000000" w:rsidRPr="00000000" w14:paraId="0000001B">
      <w:pPr>
        <w:pStyle w:val="Heading3"/>
        <w:spacing w:before="240" w:line="276" w:lineRule="auto"/>
        <w:rPr/>
      </w:pPr>
      <w:bookmarkStart w:colFirst="0" w:colLast="0" w:name="_qqaa8nor47fv" w:id="12"/>
      <w:bookmarkEnd w:id="12"/>
      <w:r w:rsidDel="00000000" w:rsidR="00000000" w:rsidRPr="00000000">
        <w:rPr>
          <w:rtl w:val="0"/>
        </w:rPr>
        <w:t xml:space="preserve">50. Professional Development Skills and Strategies </w:t>
      </w:r>
      <w:r w:rsidDel="00000000" w:rsidR="00000000" w:rsidRPr="00000000">
        <w:rPr>
          <w:rtl w:val="0"/>
        </w:rPr>
        <w:t xml:space="preserve">Seminar</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br w:type="textWrapping"/>
        <w:t xml:space="preserve">This one-unit seminar is an introduction to the foundational professional development skills necessary to plan and implement internship and career search strategies. By the end of the seminar students will create a career action plan for launching an internship search and building their lifelong network. Prerequisite: Must be a Leavey School of Business major and sophomore standing.  (1 unit)</w:t>
      </w:r>
    </w:p>
    <w:bookmarkStart w:colFirst="0" w:colLast="0" w:name="3dy6vkm" w:id="13"/>
    <w:bookmarkEnd w:id="13"/>
    <w:p w:rsidR="00000000" w:rsidDel="00000000" w:rsidP="00000000" w:rsidRDefault="00000000" w:rsidRPr="00000000" w14:paraId="0000001D">
      <w:pPr>
        <w:pStyle w:val="Heading3"/>
        <w:rPr/>
      </w:pPr>
      <w:r w:rsidDel="00000000" w:rsidR="00000000" w:rsidRPr="00000000">
        <w:rPr>
          <w:rtl w:val="0"/>
        </w:rPr>
        <w:t xml:space="preserve">80. Global and Cultural Environment of Business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basic conceptual vocabulary and theories regarding the economic, political, and social influences on international business today. Topics may include international trade, financial systems, political institutions, cultural factors, corporate structure, and market entry. Students who take this class may not receive credit for MGMT 80L taken in the Santa Clara London Program, or any equivalent course taken in a study abroad program. Prerequisites: BUSN 70 or 170, and ECON 3. (4 units)</w:t>
      </w:r>
    </w:p>
    <w:bookmarkStart w:colFirst="0" w:colLast="0" w:name="1t3h5sf" w:id="14"/>
    <w:bookmarkEnd w:id="14"/>
    <w:p w:rsidR="00000000" w:rsidDel="00000000" w:rsidP="00000000" w:rsidRDefault="00000000" w:rsidRPr="00000000" w14:paraId="0000001F">
      <w:pPr>
        <w:pStyle w:val="Heading2"/>
        <w:rPr/>
      </w:pPr>
      <w:r w:rsidDel="00000000" w:rsidR="00000000" w:rsidRPr="00000000">
        <w:rPr>
          <w:rtl w:val="0"/>
        </w:rPr>
        <w:t xml:space="preserve">Upper-Division Courses</w:t>
      </w:r>
    </w:p>
    <w:bookmarkStart w:colFirst="0" w:colLast="0" w:name="4d34og8" w:id="15"/>
    <w:bookmarkEnd w:id="15"/>
    <w:p w:rsidR="00000000" w:rsidDel="00000000" w:rsidP="00000000" w:rsidRDefault="00000000" w:rsidRPr="00000000" w14:paraId="00000020">
      <w:pPr>
        <w:pStyle w:val="Heading3"/>
        <w:rPr/>
      </w:pPr>
      <w:r w:rsidDel="00000000" w:rsidR="00000000" w:rsidRPr="00000000">
        <w:rPr>
          <w:rtl w:val="0"/>
        </w:rPr>
        <w:t xml:space="preserve">160. Management of Organizations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organization theory and practice with an emphasis on organizational behavior, inclusive of the contexts of the individual, the group, and the organization as a whole. Prerequisite: Students must have completed 60 units. (5 units)</w:t>
      </w:r>
    </w:p>
    <w:bookmarkStart w:colFirst="0" w:colLast="0" w:name="2s8eyo1" w:id="16"/>
    <w:bookmarkEnd w:id="16"/>
    <w:p w:rsidR="00000000" w:rsidDel="00000000" w:rsidP="00000000" w:rsidRDefault="00000000" w:rsidRPr="00000000" w14:paraId="00000022">
      <w:pPr>
        <w:pStyle w:val="Heading3"/>
        <w:rPr/>
      </w:pPr>
      <w:r w:rsidDel="00000000" w:rsidR="00000000" w:rsidRPr="00000000">
        <w:rPr>
          <w:rtl w:val="0"/>
        </w:rPr>
        <w:t xml:space="preserve">160S. Management of Organizations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organization theory and practice with an emphasis on organizational behavior, inclusive of the contexts of the individual, the group, and the organization as a whole. Prerequisites: Open only to students in 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Leavey Scholars 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must have completed 60 units. (5 units)</w:t>
      </w:r>
    </w:p>
    <w:bookmarkStart w:colFirst="0" w:colLast="0" w:name="17dp8vu" w:id="17"/>
    <w:bookmarkEnd w:id="17"/>
    <w:p w:rsidR="00000000" w:rsidDel="00000000" w:rsidP="00000000" w:rsidRDefault="00000000" w:rsidRPr="00000000" w14:paraId="00000024">
      <w:pPr>
        <w:pStyle w:val="Heading3"/>
        <w:rPr/>
      </w:pPr>
      <w:r w:rsidDel="00000000" w:rsidR="00000000" w:rsidRPr="00000000">
        <w:rPr>
          <w:rtl w:val="0"/>
        </w:rPr>
        <w:t xml:space="preserve">162. Strategic Analysis—The Business Capstone</w:t>
      </w:r>
    </w:p>
    <w:p w:rsidR="00000000" w:rsidDel="00000000" w:rsidP="00000000" w:rsidRDefault="00000000" w:rsidRPr="00000000" w14:paraId="00000025">
      <w:pP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Focuses on the processes by which managers position their businesses or assets to maximize long-term value creation and value capture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face of uncertainty, rapid change, and competition. Covers various frameworks for analyzing an industry’s structure and a firm’s competitive position, and for developing a coherent</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viable firm strategy. Requires students to integrate and extend the knowledge and skills that they have developed throughout their coursework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marketing, finance, economics, organizational behavior, ethics, information systems, statistical analysis, operations management, accounting, etc.) into a “total” business perspective. Prerequisites: ECON 41 and 42 or OMIS 41; FNCE 121 or 121S; MGMT 80, 160, or 160S; MKTG 181 or 181S; and senior standing. (5 units)</w:t>
      </w:r>
    </w:p>
    <w:bookmarkStart w:colFirst="0" w:colLast="0" w:name="3rdcrjn" w:id="18"/>
    <w:bookmarkEnd w:id="18"/>
    <w:p w:rsidR="00000000" w:rsidDel="00000000" w:rsidP="00000000" w:rsidRDefault="00000000" w:rsidRPr="00000000" w14:paraId="00000026">
      <w:pPr>
        <w:pStyle w:val="Heading3"/>
        <w:rPr/>
      </w:pPr>
      <w:r w:rsidDel="00000000" w:rsidR="00000000" w:rsidRPr="00000000">
        <w:rPr>
          <w:rtl w:val="0"/>
        </w:rPr>
        <w:t xml:space="preserve">162S. Strategic Analysis—The Business Capstone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highlight w:val="white"/>
          <w:rtl w:val="0"/>
        </w:rPr>
        <w:t xml:space="preserve">Focuses on the processes by which managers position their businesses or assets to maximize long-term value creation and value capture</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s in the face of uncertainty, rapid change, and competition. Covers various frameworks for analyzing an industry’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structure and a firm’s competitive position and for developing a coherent</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viabl</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firm strategy. Requires students to integrate and extend the knowledge and skills that they have developed throughout their coursework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marketing, finance, economics, organizational behavior, ethics, information systems, statistical analysis, operations management, accounting, etc.) into a “total” business perspective. Enrollment restricted to students 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Leavey Scholars 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Prerequisites: ECON 41 and 42 or OMIS 41; FNCE 121 or 121S; MGMT 80, 160, or 160S; MKTG 181 or 181S; senior standing; and a minimum 3.5 cumulative GPA. (5 units)</w:t>
      </w:r>
    </w:p>
    <w:bookmarkStart w:colFirst="0" w:colLast="0" w:name="26in1rg" w:id="19"/>
    <w:bookmarkEnd w:id="19"/>
    <w:p w:rsidR="00000000" w:rsidDel="00000000" w:rsidP="00000000" w:rsidRDefault="00000000" w:rsidRPr="00000000" w14:paraId="00000028">
      <w:pPr>
        <w:pStyle w:val="Heading3"/>
        <w:rPr/>
      </w:pPr>
      <w:r w:rsidDel="00000000" w:rsidR="00000000" w:rsidRPr="00000000">
        <w:rPr>
          <w:rtl w:val="0"/>
        </w:rPr>
        <w:t xml:space="preserve">164. Introduction to Entrepreneurship</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color w:val="2d3b45"/>
          <w:highlight w:val="white"/>
          <w:rtl w:val="0"/>
        </w:rPr>
        <w:t xml:space="preserve">The course looks at the practice of business innovation and entrepreneurship with an emphasis on how entrepreneurs identify opportunities, evaluate resources, build organizations, and understand the phenomena of entrepreneurship.  MGMT 164 is an introductory course intended to provide a foundation regarding the role of entrepreneurship, discussing ideas about entrepreneurship, and entrepreneurs in society and the economy</w:t>
      </w:r>
      <w:r w:rsidDel="00000000" w:rsidR="00000000" w:rsidRPr="00000000">
        <w:rPr>
          <w:rFonts w:ascii="Arial" w:cs="Arial" w:eastAsia="Arial" w:hAnsi="Arial"/>
          <w:color w:val="2d3b45"/>
          <w:highlight w:val="white"/>
          <w:rtl w:val="0"/>
        </w:rPr>
        <w:t xml:space="preserve">.</w:t>
      </w:r>
      <w:r w:rsidDel="00000000" w:rsidR="00000000" w:rsidRPr="00000000">
        <w:rPr>
          <w:i w:val="0"/>
          <w:smallCaps w:val="0"/>
          <w:strike w:val="0"/>
          <w:color w:val="000000"/>
          <w:sz w:val="24"/>
          <w:szCs w:val="24"/>
          <w:u w:val="none"/>
          <w:shd w:fill="auto" w:val="clear"/>
          <w:vertAlign w:val="baseline"/>
          <w:rtl w:val="0"/>
        </w:rPr>
        <w:t xml:space="preserve">Prerequisites: ACTG 11 and MKTG 181. (5 units)</w:t>
      </w:r>
    </w:p>
    <w:bookmarkStart w:colFirst="0" w:colLast="0" w:name="lnxbz9" w:id="20"/>
    <w:bookmarkEnd w:id="20"/>
    <w:p w:rsidR="00000000" w:rsidDel="00000000" w:rsidP="00000000" w:rsidRDefault="00000000" w:rsidRPr="00000000" w14:paraId="0000002A">
      <w:pPr>
        <w:pStyle w:val="Heading3"/>
        <w:rPr/>
      </w:pPr>
      <w:r w:rsidDel="00000000" w:rsidR="00000000" w:rsidRPr="00000000">
        <w:rPr>
          <w:rtl w:val="0"/>
        </w:rPr>
        <w:t xml:space="preserve">165. Building a Business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color w:val="2d3b45"/>
          <w:highlight w:val="white"/>
          <w:rtl w:val="0"/>
        </w:rPr>
        <w:t xml:space="preserve">Mgmt 165 integrates many of the concepts, tools and practices of entrepreneurship.  This course is a systematic and practical study of business creation and evaluation for new ventures and entrepreneurial projects.  Students will learn to assess and shape venture ideas, convert these ideas into viable businesses, and present these businesses to external stakeholders.  Topics include new venture execution plans, alternatives and trade-offs in financing, feasibility, resource acquisition, venture growth and harvesting.  The course includes discussion of cases, lectures, and presentations by guest lecturers who have played a role in starting new enterprises.  The course builds on foundation concepts from the Introductory Entrepreneurship course. It is designed for students seriously considering launching a new venture in a variety of contexts, and for students planning to work in an early stage venture</w:t>
      </w:r>
      <w:r w:rsidDel="00000000" w:rsidR="00000000" w:rsidRPr="00000000">
        <w:rPr>
          <w:rFonts w:ascii="Arial" w:cs="Arial" w:eastAsia="Arial" w:hAnsi="Arial"/>
          <w:color w:val="2d3b45"/>
          <w:highlight w:val="whit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MGMT 164. (5 units)</w:t>
      </w:r>
    </w:p>
    <w:bookmarkStart w:colFirst="0" w:colLast="0" w:name="35nkun2" w:id="21"/>
    <w:bookmarkEnd w:id="21"/>
    <w:p w:rsidR="00000000" w:rsidDel="00000000" w:rsidP="00000000" w:rsidRDefault="00000000" w:rsidRPr="00000000" w14:paraId="0000002C">
      <w:pPr>
        <w:pStyle w:val="Heading3"/>
        <w:rPr/>
      </w:pPr>
      <w:r w:rsidDel="00000000" w:rsidR="00000000" w:rsidRPr="00000000">
        <w:rPr>
          <w:rtl w:val="0"/>
        </w:rPr>
        <w:t xml:space="preserve">166. Human Resource Management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Comprehensive review of the role and functions of human resource management departments in business organizations, with particular emphasis on selection and placement, training and development, and compensation systems. Prerequisite: MGMT 160 or 160S, or permission of instructor. (5 units)</w:t>
      </w:r>
    </w:p>
    <w:bookmarkStart w:colFirst="0" w:colLast="0" w:name="kix.bwwgi8dk4szs" w:id="22"/>
    <w:bookmarkEnd w:id="22"/>
    <w:p w:rsidR="00000000" w:rsidDel="00000000" w:rsidP="00000000" w:rsidRDefault="00000000" w:rsidRPr="00000000" w14:paraId="0000002E">
      <w:pPr>
        <w:pStyle w:val="Heading3"/>
        <w:spacing w:after="200" w:lineRule="auto"/>
        <w:rPr/>
      </w:pPr>
      <w:bookmarkStart w:colFirst="0" w:colLast="0" w:name="_b2wxhqvxxvlg" w:id="23"/>
      <w:bookmarkEnd w:id="23"/>
      <w:r w:rsidDel="00000000" w:rsidR="00000000" w:rsidRPr="00000000">
        <w:rPr>
          <w:rtl w:val="0"/>
        </w:rPr>
        <w:t xml:space="preserve">167. Venture Capitalist Essentials</w:t>
      </w:r>
    </w:p>
    <w:p w:rsidR="00000000" w:rsidDel="00000000" w:rsidP="00000000" w:rsidRDefault="00000000" w:rsidRPr="00000000" w14:paraId="0000002F">
      <w:pPr>
        <w:spacing w:after="0" w:lineRule="auto"/>
        <w:rPr/>
      </w:pPr>
      <w:r w:rsidDel="00000000" w:rsidR="00000000" w:rsidRPr="00000000">
        <w:rPr>
          <w:rtl w:val="0"/>
        </w:rPr>
        <w:t xml:space="preserve">This course provides insight into the thought processes of Venture Capitalists. It will cover all aspects of deal flow including sourcing opportunities, performing due diligence, determining valuation and constructing term sheets. While inspired as a way to prepare students for the Venture Capital Investment Competition (held in the Winter quarter), it offers an introduction to the VC world for students interested in becoming investors as well as those hoping to obtain VC funds as entrepreneurs. (2 units)</w:t>
      </w:r>
    </w:p>
    <w:bookmarkStart w:colFirst="0" w:colLast="0" w:name="1ksv4uv" w:id="24"/>
    <w:bookmarkEnd w:id="24"/>
    <w:p w:rsidR="00000000" w:rsidDel="00000000" w:rsidP="00000000" w:rsidRDefault="00000000" w:rsidRPr="00000000" w14:paraId="00000030">
      <w:pPr>
        <w:pStyle w:val="Heading3"/>
        <w:rPr/>
      </w:pPr>
      <w:r w:rsidDel="00000000" w:rsidR="00000000" w:rsidRPr="00000000">
        <w:rPr>
          <w:rtl w:val="0"/>
        </w:rPr>
        <w:t xml:space="preserve">169. Business and Public Policy</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impact of public policy on business and how businesses adapt to and influence public policies. Includes ideology, corporate social responsibility, government regulations, and business political activity. Lectures/discussions; case analyses. (5 units)</w:t>
      </w:r>
    </w:p>
    <w:bookmarkStart w:colFirst="0" w:colLast="0" w:name="44sinio" w:id="25"/>
    <w:bookmarkEnd w:id="25"/>
    <w:p w:rsidR="00000000" w:rsidDel="00000000" w:rsidP="00000000" w:rsidRDefault="00000000" w:rsidRPr="00000000" w14:paraId="00000032">
      <w:pPr>
        <w:pStyle w:val="Heading3"/>
        <w:rPr/>
      </w:pPr>
      <w:r w:rsidDel="00000000" w:rsidR="00000000" w:rsidRPr="00000000">
        <w:rPr>
          <w:rtl w:val="0"/>
        </w:rPr>
        <w:t xml:space="preserve">170. International Management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Today’s business managers are challenged to set strategy, develop organizations, lead people, and control performance in a local context. They also need to understand and lead within a complex global context.  This course is designed to help students: 1) develop an understanding of multinational management; 2) recognize the challenges and opportunities presented by global markets; 3) implement a global strategy by means of organizational design, human resources management and leadership development.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MGMT 80. MGMT 160 or 160S recommended. (5 units)</w:t>
      </w:r>
    </w:p>
    <w:bookmarkStart w:colFirst="0" w:colLast="0" w:name="2jxsxqh" w:id="26"/>
    <w:bookmarkEnd w:id="26"/>
    <w:p w:rsidR="00000000" w:rsidDel="00000000" w:rsidP="00000000" w:rsidRDefault="00000000" w:rsidRPr="00000000" w14:paraId="00000034">
      <w:pPr>
        <w:pStyle w:val="Heading3"/>
        <w:rPr/>
      </w:pPr>
      <w:r w:rsidDel="00000000" w:rsidR="00000000" w:rsidRPr="00000000">
        <w:rPr>
          <w:rtl w:val="0"/>
        </w:rPr>
        <w:t xml:space="preserve">171. Managerial Communication</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Interpersonal and small-group communication. Negotiating behavior. Oral and written communication. Integrates theory and skill-building through reading, case analysis, and practice. Prerequisite: MGMT 160 or 160S, or permission of instructor. (5 units)</w:t>
      </w:r>
    </w:p>
    <w:bookmarkStart w:colFirst="0" w:colLast="0" w:name="z337ya" w:id="27"/>
    <w:bookmarkEnd w:id="27"/>
    <w:p w:rsidR="00000000" w:rsidDel="00000000" w:rsidP="00000000" w:rsidRDefault="00000000" w:rsidRPr="00000000" w14:paraId="00000036">
      <w:pPr>
        <w:pStyle w:val="Heading3"/>
        <w:rPr/>
      </w:pPr>
      <w:r w:rsidDel="00000000" w:rsidR="00000000" w:rsidRPr="00000000">
        <w:rPr>
          <w:rtl w:val="0"/>
        </w:rPr>
        <w:t xml:space="preserve">172. Social Entrepreneurship</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course focuses on emerging models of enterprise at the interface of the public, private, and nonprofit sectors. It examines theories of change and the dynamics of social innovation and develops both conceptual and practical tools for creating high performance organizations that are capable of addressing seemingly intractable problems in a financially sustainable manner. Analysis of exemplary social business ventures will illustrate how the discipline of business planning can contribute to the development of social ventures that are economically viable at scale. Students will apply this knowledge to the writing and analysis of a case on—and/or service learning for—an actual social business. Prerequisite: students must have completed 87.5 units or permission of instructor. (5 </w:t>
      </w:r>
      <w:r w:rsidDel="00000000" w:rsidR="00000000" w:rsidRPr="00000000">
        <w:rPr>
          <w:rtl w:val="0"/>
        </w:rPr>
        <w:t xml:space="preserve">units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8">
      <w:pPr>
        <w:pStyle w:val="Heading3"/>
        <w:rPr/>
      </w:pPr>
      <w:r w:rsidDel="00000000" w:rsidR="00000000" w:rsidRPr="00000000">
        <w:rPr>
          <w:rtl w:val="0"/>
        </w:rPr>
      </w:r>
    </w:p>
    <w:p w:rsidR="00000000" w:rsidDel="00000000" w:rsidP="00000000" w:rsidRDefault="00000000" w:rsidRPr="00000000" w14:paraId="00000039">
      <w:pPr>
        <w:pStyle w:val="Heading3"/>
        <w:rPr/>
      </w:pPr>
      <w:r w:rsidDel="00000000" w:rsidR="00000000" w:rsidRPr="00000000">
        <w:rPr>
          <w:rtl w:val="0"/>
        </w:rPr>
      </w:r>
    </w:p>
    <w:bookmarkStart w:colFirst="0" w:colLast="0" w:name="3j2qqm3" w:id="28"/>
    <w:bookmarkEnd w:id="28"/>
    <w:p w:rsidR="00000000" w:rsidDel="00000000" w:rsidP="00000000" w:rsidRDefault="00000000" w:rsidRPr="00000000" w14:paraId="0000003A">
      <w:pPr>
        <w:pStyle w:val="Heading3"/>
        <w:rPr/>
      </w:pPr>
      <w:r w:rsidDel="00000000" w:rsidR="00000000" w:rsidRPr="00000000">
        <w:rPr>
          <w:rtl w:val="0"/>
        </w:rPr>
        <w:t xml:space="preserve">173. Resources, Food, and the Environment</w:t>
      </w:r>
    </w:p>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Exploration of relationship among food production, resource use, and the environment. Topics include food innovation, biotechnology, the green revolution, resource depletion, environmental degradation, and food safety. Also listed as ECON 101. (5 units)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1y810tw" w:id="29"/>
    <w:bookmarkEnd w:id="29"/>
    <w:p w:rsidR="00000000" w:rsidDel="00000000" w:rsidP="00000000" w:rsidRDefault="00000000" w:rsidRPr="00000000" w14:paraId="0000003E">
      <w:pPr>
        <w:pStyle w:val="Heading3"/>
        <w:rPr/>
      </w:pPr>
      <w:r w:rsidDel="00000000" w:rsidR="00000000" w:rsidRPr="00000000">
        <w:rPr>
          <w:rtl w:val="0"/>
        </w:rPr>
        <w:t xml:space="preserve">174. Social Psychology of Leadership</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conceptual framework for understanding leadership and opportunities for developing leadership skills. This interactive course requires personal reflection into leadership experiences. Prerequisite: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tudents must have completed 87.5 units or permission of instructor. (5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0">
      <w:pPr>
        <w:pStyle w:val="Heading3"/>
        <w:spacing w:after="180" w:before="180" w:lineRule="auto"/>
        <w:rPr>
          <w:rFonts w:ascii="Times New Roman" w:cs="Times New Roman" w:eastAsia="Times New Roman" w:hAnsi="Times New Roman"/>
          <w:b w:val="1"/>
          <w:color w:val="222222"/>
        </w:rPr>
      </w:pPr>
      <w:bookmarkStart w:colFirst="0" w:colLast="0" w:name="_2gyj9esv4cr8" w:id="30"/>
      <w:bookmarkEnd w:id="30"/>
      <w:r w:rsidDel="00000000" w:rsidR="00000000" w:rsidRPr="00000000">
        <w:rPr>
          <w:rtl w:val="0"/>
        </w:rPr>
        <w:t xml:space="preserve">176. </w:t>
      </w:r>
      <w:r w:rsidDel="00000000" w:rsidR="00000000" w:rsidRPr="00000000">
        <w:rPr>
          <w:rtl w:val="0"/>
        </w:rPr>
        <w:t xml:space="preserve">Sustainable Food Systems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this course, you will study the existing food system, issues of food access, justice and sovereignty as well as opportunities to use technology and innovation to create a more just and sustainable food system. We will examine how food policy and lobbying affect food production and consumption and the role of food policy in food insecurity, health risks tied to food, and climate change. The first third of the class focuses on agricultural production, food policy, and issues of access and affordability. The second third analyzes the role of food production in climate change, supply chains and opportunities for creating more sustainable, traceable and transparent supply chains. In the final third of the course, we will discuss opportunities for disruptive innovation in the agricultural technology and food technology fields as an agent of change. (5 units)</w:t>
      </w:r>
    </w:p>
    <w:p w:rsidR="00000000" w:rsidDel="00000000" w:rsidP="00000000" w:rsidRDefault="00000000" w:rsidRPr="00000000" w14:paraId="00000042">
      <w:pPr>
        <w:rPr/>
      </w:pPr>
      <w:r w:rsidDel="00000000" w:rsidR="00000000" w:rsidRPr="00000000">
        <w:rPr>
          <w:rtl w:val="0"/>
        </w:rPr>
      </w:r>
    </w:p>
    <w:bookmarkStart w:colFirst="0" w:colLast="0" w:name="v7ftzrw8z94x" w:id="31"/>
    <w:bookmarkEnd w:id="31"/>
    <w:p w:rsidR="00000000" w:rsidDel="00000000" w:rsidP="00000000" w:rsidRDefault="00000000" w:rsidRPr="00000000" w14:paraId="00000043">
      <w:pPr>
        <w:pStyle w:val="Heading3"/>
        <w:rPr/>
      </w:pPr>
      <w:r w:rsidDel="00000000" w:rsidR="00000000" w:rsidRPr="00000000">
        <w:rPr>
          <w:rtl w:val="0"/>
        </w:rPr>
        <w:t xml:space="preserve">177. Globalization and the Cultures of Innovation and Entrepreneurship</w:t>
      </w:r>
    </w:p>
    <w:p w:rsidR="00000000" w:rsidDel="00000000" w:rsidP="00000000" w:rsidRDefault="00000000" w:rsidRPr="00000000" w14:paraId="00000044">
      <w:pPr>
        <w:rPr/>
      </w:pPr>
      <w:r w:rsidDel="00000000" w:rsidR="00000000" w:rsidRPr="00000000">
        <w:rPr>
          <w:rtl w:val="0"/>
        </w:rPr>
        <w:t xml:space="preserve">This course introduces students to the skills, practices and processes for understanding and managing innovation and entrepreneurship activities that span cultures throughout the world. These culture challenges include development of an entrepreneurial mindset and adoption of new organizational forms (e.g., open innovation, crowdsourcing).  (5 units)</w:t>
      </w:r>
    </w:p>
    <w:p w:rsidR="00000000" w:rsidDel="00000000" w:rsidP="00000000" w:rsidRDefault="00000000" w:rsidRPr="00000000" w14:paraId="00000045">
      <w:pPr>
        <w:spacing w:before="200" w:lineRule="auto"/>
        <w:rPr/>
      </w:pPr>
      <w:r w:rsidDel="00000000" w:rsidR="00000000" w:rsidRPr="00000000">
        <w:rPr>
          <w:rtl w:val="0"/>
        </w:rPr>
      </w:r>
    </w:p>
    <w:bookmarkStart w:colFirst="0" w:colLast="0" w:name="laiwvnj1i4du" w:id="32"/>
    <w:bookmarkEnd w:id="32"/>
    <w:p w:rsidR="00000000" w:rsidDel="00000000" w:rsidP="00000000" w:rsidRDefault="00000000" w:rsidRPr="00000000" w14:paraId="00000046">
      <w:pPr>
        <w:pStyle w:val="Heading3"/>
        <w:shd w:fill="ffffff" w:val="clear"/>
        <w:spacing w:after="0" w:lineRule="auto"/>
        <w:ind w:left="0" w:firstLine="0"/>
        <w:rPr/>
      </w:pPr>
      <w:bookmarkStart w:colFirst="0" w:colLast="0" w:name="_5wrccrpfppto" w:id="33"/>
      <w:bookmarkEnd w:id="33"/>
      <w:r w:rsidDel="00000000" w:rsidR="00000000" w:rsidRPr="00000000">
        <w:rPr>
          <w:rtl w:val="0"/>
        </w:rPr>
        <w:t xml:space="preserve">178 Business and Human Rights </w:t>
      </w:r>
    </w:p>
    <w:p w:rsidR="00000000" w:rsidDel="00000000" w:rsidP="00000000" w:rsidRDefault="00000000" w:rsidRPr="00000000" w14:paraId="00000047">
      <w:pPr>
        <w:shd w:fill="ffffff" w:val="clear"/>
        <w:spacing w:after="0" w:lineRule="auto"/>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w:t>
      </w:r>
    </w:p>
    <w:p w:rsidR="00000000" w:rsidDel="00000000" w:rsidP="00000000" w:rsidRDefault="00000000" w:rsidRPr="00000000" w14:paraId="00000048">
      <w:pPr>
        <w:shd w:fill="ffffff" w:val="clear"/>
        <w:spacing w:after="0" w:lineRule="auto"/>
        <w:ind w:left="220" w:right="280" w:firstLine="0"/>
        <w:rPr>
          <w:color w:val="222222"/>
        </w:rPr>
      </w:pPr>
      <w:r w:rsidDel="00000000" w:rsidR="00000000" w:rsidRPr="00000000">
        <w:rPr>
          <w:color w:val="222222"/>
          <w:rtl w:val="0"/>
        </w:rPr>
        <w:t xml:space="preserve">More and more companies are adopting human rights policies, conducting human rights due diligence, reporting on their human rights performance, and employing teams of human rights experts. Through interactive exercises, debates, case studies, and role- play, this course will provide you with the knowledge, skills and tools to identify and address a company’ s human rights risks and to leverage the power of business to advance human rights around the world. </w:t>
      </w:r>
      <w:r w:rsidDel="00000000" w:rsidR="00000000" w:rsidRPr="00000000">
        <w:rPr>
          <w:b w:val="1"/>
          <w:color w:val="4f81bd"/>
          <w:rtl w:val="0"/>
        </w:rPr>
        <w:t xml:space="preserve">(5 units)</w:t>
      </w:r>
      <w:r w:rsidDel="00000000" w:rsidR="00000000" w:rsidRPr="00000000">
        <w:rPr>
          <w:rtl w:val="0"/>
        </w:rPr>
      </w:r>
    </w:p>
    <w:p w:rsidR="00000000" w:rsidDel="00000000" w:rsidP="00000000" w:rsidRDefault="00000000" w:rsidRPr="00000000" w14:paraId="00000049">
      <w:pPr>
        <w:spacing w:before="200" w:lineRule="auto"/>
        <w:rPr/>
      </w:pPr>
      <w:r w:rsidDel="00000000" w:rsidR="00000000" w:rsidRPr="00000000">
        <w:rPr>
          <w:rtl w:val="0"/>
        </w:rPr>
      </w:r>
    </w:p>
    <w:bookmarkStart w:colFirst="0" w:colLast="0" w:name="t1o36uiguiwz" w:id="34"/>
    <w:bookmarkEnd w:id="34"/>
    <w:p w:rsidR="00000000" w:rsidDel="00000000" w:rsidP="00000000" w:rsidRDefault="00000000" w:rsidRPr="00000000" w14:paraId="0000004A">
      <w:pPr>
        <w:pStyle w:val="Heading3"/>
        <w:spacing w:after="180" w:before="180" w:lineRule="auto"/>
        <w:rPr/>
      </w:pPr>
      <w:bookmarkStart w:colFirst="0" w:colLast="0" w:name="_uli2kigu2p4u" w:id="35"/>
      <w:bookmarkEnd w:id="35"/>
      <w:r w:rsidDel="00000000" w:rsidR="00000000" w:rsidRPr="00000000">
        <w:rPr>
          <w:rtl w:val="0"/>
        </w:rPr>
        <w:t xml:space="preserve">180. Negotiation Skills in Business</w:t>
      </w:r>
    </w:p>
    <w:p w:rsidR="00000000" w:rsidDel="00000000" w:rsidP="00000000" w:rsidRDefault="00000000" w:rsidRPr="00000000" w14:paraId="0000004B">
      <w:pPr>
        <w:rPr/>
      </w:pPr>
      <w:r w:rsidDel="00000000" w:rsidR="00000000" w:rsidRPr="00000000">
        <w:rPr>
          <w:rtl w:val="0"/>
        </w:rPr>
        <w:t xml:space="preserve">We negotiate every day, both at work and in our personal lives. The overall goal of this course is to create a learning community where we can all improve our understanding of both the art and the science of negotiation. By learning about the research-based theories of negotiation, students will gain analytic skills in understanding negotiation principles. In preparing for the role plays assigned, students will practice selecting appropriate negotiation strategies for different contexts. By practicing negotiation in a number of different behavioral simulations, and reflecting critically on simulation outcomes, students will gain practical skills in influencing others to secure productive agreements through negotiation. Prerequisite: MGMT 160 or 160S, may be taken concurrently with instructor permission. (5 units)</w:t>
      </w:r>
    </w:p>
    <w:bookmarkStart w:colFirst="0" w:colLast="0" w:name="i2ezj9cuprpr" w:id="36"/>
    <w:bookmarkEnd w:id="36"/>
    <w:p w:rsidR="00000000" w:rsidDel="00000000" w:rsidP="00000000" w:rsidRDefault="00000000" w:rsidRPr="00000000" w14:paraId="0000004C">
      <w:pPr>
        <w:pStyle w:val="Heading3"/>
        <w:spacing w:after="180" w:before="180" w:lineRule="auto"/>
        <w:rPr/>
      </w:pPr>
      <w:bookmarkStart w:colFirst="0" w:colLast="0" w:name="_56aa1cmgvo2z" w:id="37"/>
      <w:bookmarkEnd w:id="37"/>
      <w:r w:rsidDel="00000000" w:rsidR="00000000" w:rsidRPr="00000000">
        <w:rPr>
          <w:rtl w:val="0"/>
        </w:rPr>
        <w:t xml:space="preserve">181. Conscientious Capitalism</w:t>
      </w:r>
    </w:p>
    <w:p w:rsidR="00000000" w:rsidDel="00000000" w:rsidP="00000000" w:rsidRDefault="00000000" w:rsidRPr="00000000" w14:paraId="0000004D">
      <w:pPr>
        <w:rPr/>
      </w:pPr>
      <w:r w:rsidDel="00000000" w:rsidR="00000000" w:rsidRPr="00000000">
        <w:rPr>
          <w:rtl w:val="0"/>
        </w:rPr>
        <w:t xml:space="preserve">The foundation of Conscientious Capitalism is: “To lead others, I will first learn to lead myself.” The course is designed to inspire and teach students the role of purpose, virtue, intentionality, tenacity, and accountability in their leadership journey. The course uses three distinct but related activities to achieve this goal. Nationally renowned business, military, and civic leaders share the experiences and challenges that shaped them, their careers, and major decisions. The goal of having iconic leaders share with honesty and vulnerability is to inspire students to do the same in the course and their lives. Harvard Business School cases give students the opportunity to learn from the most critical business and policy decisions of our times. Putting students in the role of decision-maker challenges them to understand the complexity of decision making and leadership, and begins to train them for their careers post SCU. Leadership Development Teams (LDTs) are small, mentored groups. The goal is for students to explore and share their authentic selves and develop the courage to live as their authentic selves in their careers and lives. Note: We seek evidence of a student’s ambition to make an impact and the hunger and maturity to pursue the journey of self-awareness, authenticity, and courageous action. (</w:t>
      </w:r>
      <w:r w:rsidDel="00000000" w:rsidR="00000000" w:rsidRPr="00000000">
        <w:rPr>
          <w:rtl w:val="0"/>
        </w:rPr>
        <w:t xml:space="preserve">5 units</w:t>
      </w:r>
      <w:r w:rsidDel="00000000" w:rsidR="00000000" w:rsidRPr="00000000">
        <w:rPr>
          <w:rtl w:val="0"/>
        </w:rPr>
        <w:t xml:space="preserve">)</w:t>
      </w:r>
    </w:p>
    <w:bookmarkStart w:colFirst="0" w:colLast="0" w:name="1ci93xb" w:id="38"/>
    <w:bookmarkEnd w:id="38"/>
    <w:p w:rsidR="00000000" w:rsidDel="00000000" w:rsidP="00000000" w:rsidRDefault="00000000" w:rsidRPr="00000000" w14:paraId="0000004E">
      <w:pPr>
        <w:pStyle w:val="Heading3"/>
        <w:rPr/>
      </w:pPr>
      <w:r w:rsidDel="00000000" w:rsidR="00000000" w:rsidRPr="00000000">
        <w:rPr>
          <w:rtl w:val="0"/>
        </w:rPr>
        <w:t xml:space="preserve">197. Special Topics in Management</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Offered occasionally to introduce new topics not covered by existing electives. Topics generally reflect the research interests of the faculty teaching the course. Prerequisite: MGMT 160 or 160S. (5 units)</w:t>
      </w:r>
    </w:p>
    <w:bookmarkStart w:colFirst="0" w:colLast="0" w:name="3whwml4" w:id="39"/>
    <w:bookmarkEnd w:id="39"/>
    <w:p w:rsidR="00000000" w:rsidDel="00000000" w:rsidP="00000000" w:rsidRDefault="00000000" w:rsidRPr="00000000" w14:paraId="00000050">
      <w:pPr>
        <w:pStyle w:val="Heading3"/>
        <w:rPr/>
      </w:pPr>
      <w:r w:rsidDel="00000000" w:rsidR="00000000" w:rsidRPr="00000000">
        <w:rPr>
          <w:rtl w:val="0"/>
        </w:rPr>
        <w:t xml:space="preserve">198. Internship/Practicum</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Opportunity for students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w:t>
      </w:r>
      <w:r w:rsidDel="00000000" w:rsidR="00000000" w:rsidRPr="00000000">
        <w:rPr>
          <w:rtl w:val="0"/>
        </w:rPr>
        <w:t xml:space="preserve">apply managerial knowledge and skills as well as leadership skills through their internship in local organizations.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Prerequisites: MGMT 160 or 160S</w:t>
      </w:r>
      <w:r w:rsidDel="00000000" w:rsidR="00000000" w:rsidRPr="00000000">
        <w:rPr>
          <w:rtl w:val="0"/>
        </w:rPr>
        <w:t xml:space="preserve"> and MGMT174 (can be taken concurrently)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two courses from the following list: MGMT 166, 169, 170, 171, 172, 173, 176, 177, 178, 180. Students must have completed 60 units and have the approval of the undergraduate committee one week prior to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bn6wsx" w:id="40"/>
    <w:bookmarkEnd w:id="40"/>
    <w:p w:rsidR="00000000" w:rsidDel="00000000" w:rsidP="00000000" w:rsidRDefault="00000000" w:rsidRPr="00000000" w14:paraId="00000052">
      <w:pPr>
        <w:pStyle w:val="Heading3"/>
        <w:rPr/>
      </w:pPr>
      <w:r w:rsidDel="00000000" w:rsidR="00000000" w:rsidRPr="00000000">
        <w:rPr>
          <w:rtl w:val="0"/>
        </w:rPr>
        <w:t xml:space="preserve">198E. Entrepreneurship Internship</w:t>
      </w:r>
    </w:p>
    <w:p w:rsidR="00000000" w:rsidDel="00000000" w:rsidP="00000000" w:rsidRDefault="00000000" w:rsidRPr="00000000" w14:paraId="00000053">
      <w:pPr>
        <w:rPr>
          <w:vertAlign w:val="baseline"/>
        </w:rPr>
      </w:pPr>
      <w:r w:rsidDel="00000000" w:rsidR="00000000" w:rsidRPr="00000000">
        <w:rPr>
          <w:rtl w:val="0"/>
        </w:rPr>
        <w:t xml:space="preserve">This course brings together your academic studies with real-world start-up experience. As such, the class is comprised of two parts: an on-site internship, and an academic segment. The internship must be at least 10 hours per week, 80 for the quarter, starting by the first week of class. During the internship, you will help a Silicon Valley entrepreneurship develop and build a new venture. Here, you will observe a new venture during its formative years. The academic component entails the application of your business studies to a genuine new firm setting. You will examine and analyze your internship experiences with your academic learning. The ultimate product of this class is an in-depth case study of the firm and its founders.</w:t>
      </w:r>
      <w:r w:rsidDel="00000000" w:rsidR="00000000" w:rsidRPr="00000000">
        <w:rPr>
          <w:vertAlign w:val="baseline"/>
          <w:rtl w:val="0"/>
        </w:rPr>
        <w:t xml:space="preserve">Prerequisites: MGMT 164 and must have a declared entrepreneurship minor. MGMT 165 may be taken concurrently. (5 units)</w:t>
      </w:r>
    </w:p>
    <w:bookmarkStart w:colFirst="0" w:colLast="0" w:name="qsh70q" w:id="41"/>
    <w:bookmarkEnd w:id="41"/>
    <w:p w:rsidR="00000000" w:rsidDel="00000000" w:rsidP="00000000" w:rsidRDefault="00000000" w:rsidRPr="00000000" w14:paraId="00000054">
      <w:pPr>
        <w:pStyle w:val="Heading3"/>
        <w:rPr/>
      </w:pPr>
      <w:r w:rsidDel="00000000" w:rsidR="00000000" w:rsidRPr="00000000">
        <w:rPr>
          <w:rtl w:val="0"/>
        </w:rPr>
        <w:t xml:space="preserve">199. Directed Reading/Directed Research</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projects undertaken by upper-division students with a faculty sponsor. Prerequisites: MGMT 160 or 160S, and a written proposal must be approved by instructor and chair one week prior to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