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Board of Trustees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John M. Sobrato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Margaret M. Bradshaw, Vice Chair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Erick Berrelleza, S.J.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Matthew Carnes, S.J.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S. Carter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Louis M. Castruccio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Howard Charney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Gerald T. Cobb, S.J.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Bill Duffy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E. Engh, S.J.*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J. Finocchio Jr.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Henry J. Gage III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Elizabeth (Libby) Gates MacPhee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C. Gotcher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Rebecca Guerra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Salvador O. Gutierrez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Haley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Ellen M. Hancock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Richard D. Haughey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Richard J. Justice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Timothy R. Lannon, S.J.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P. Leahy, S.J.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Heidi LeBaron Leupp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C. Lewis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F. Liebscher, S.J.*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Lloyd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Kristi Markkula Bowers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Ronnie Lott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M. McShane, S.J.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Jeffrey A. Miller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Kapil K. Nanda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Bryan Neider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Edward A. Panelli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Betsy Rafael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Willem P. Roelandts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C. Schott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William P. Roelandts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H. Smith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Timothy Smith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A. Sobrato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M. Sobrato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Larry W. Sonsini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Steven Sordello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 Stevens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Gilbert Sunghera, S.J.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E. Terry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Susan Valeriote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Vaughan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Paul Vu, S.J.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Charmaine A. Warmenhoven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Agnieszka Winkler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*Ex officio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