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Kids on Campus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Kids on Campus, the University childcare and preschool program for children between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weeks and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age, is available for faculty, staff, students, and alumni. The staff at Kids on Campus provide a loving, creative, and safe learning environment designed to enhance the physical, mental, and social growth of each child through a “learning through play” philosophy.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