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14" w:type="dxa"/>
        <w:jc w:val="center"/>
        <w:tblCellMar>
          <w:right w:w="0" w:type="dxa"/>
        </w:tblCellMar>
        <w:tblLook w:val="04A0" w:firstRow="1" w:lastRow="0" w:firstColumn="1" w:lastColumn="0" w:noHBand="0" w:noVBand="1"/>
      </w:tblPr>
      <w:tblGrid>
        <w:gridCol w:w="574"/>
        <w:gridCol w:w="904"/>
        <w:gridCol w:w="2148"/>
        <w:gridCol w:w="1103"/>
        <w:gridCol w:w="997"/>
        <w:gridCol w:w="167"/>
        <w:gridCol w:w="2133"/>
        <w:gridCol w:w="148"/>
        <w:gridCol w:w="240"/>
      </w:tblGrid>
      <w:tr w:rsidR="00F46D8C" w14:paraId="55C20E20" w14:textId="77777777">
        <w:trPr>
          <w:trHeight w:val="90"/>
          <w:jc w:val="center"/>
        </w:trPr>
        <w:tc>
          <w:tcPr>
            <w:tcW w:w="574" w:type="dxa"/>
          </w:tcPr>
          <w:p w14:paraId="54660E40" w14:textId="77777777" w:rsidR="00F46D8C" w:rsidRDefault="00F46D8C">
            <w:pPr>
              <w:spacing w:beforeLines="50" w:before="156" w:afterLines="50" w:after="156" w:line="240" w:lineRule="exact"/>
              <w:ind w:firstLine="0"/>
              <w:jc w:val="left"/>
              <w:rPr>
                <w:rFonts w:ascii="宋体" w:hAnsi="宋体" w:cs="宋体"/>
              </w:rPr>
            </w:pPr>
          </w:p>
        </w:tc>
        <w:tc>
          <w:tcPr>
            <w:tcW w:w="5319" w:type="dxa"/>
            <w:gridSpan w:val="5"/>
            <w:tcBorders>
              <w:right w:val="nil"/>
            </w:tcBorders>
            <w:vAlign w:val="bottom"/>
          </w:tcPr>
          <w:p w14:paraId="6A3D83CA" w14:textId="77777777" w:rsidR="00F46D8C" w:rsidRDefault="00000000">
            <w:pPr>
              <w:spacing w:beforeLines="0" w:before="0" w:afterLines="0" w:after="0" w:line="240" w:lineRule="exact"/>
              <w:ind w:firstLine="0"/>
              <w:jc w:val="right"/>
              <w:rPr>
                <w:rFonts w:ascii="宋体" w:hAnsi="宋体" w:cs="宋体"/>
                <w:color w:val="A5A5A5" w:themeColor="accent3"/>
                <w:sz w:val="24"/>
                <w:szCs w:val="24"/>
              </w:rPr>
            </w:pPr>
            <w:r>
              <w:rPr>
                <w:rFonts w:ascii="黑体" w:eastAsia="黑体" w:hAnsi="黑体" w:cs="黑体" w:hint="eastAsia"/>
                <w:b/>
                <w:sz w:val="24"/>
                <w:szCs w:val="24"/>
              </w:rPr>
              <w:t>文件号：</w:t>
            </w:r>
          </w:p>
        </w:tc>
        <w:tc>
          <w:tcPr>
            <w:tcW w:w="2281" w:type="dxa"/>
            <w:gridSpan w:val="2"/>
            <w:tcBorders>
              <w:top w:val="nil"/>
              <w:left w:val="nil"/>
              <w:bottom w:val="nil"/>
              <w:right w:val="nil"/>
            </w:tcBorders>
            <w:vAlign w:val="bottom"/>
          </w:tcPr>
          <w:p w14:paraId="54F5D4B7" w14:textId="71AD2A9C" w:rsidR="00F46D8C" w:rsidRDefault="00000000">
            <w:pPr>
              <w:spacing w:beforeLines="0" w:before="0" w:afterLines="0" w:after="0" w:line="240" w:lineRule="auto"/>
              <w:ind w:firstLine="0"/>
              <w:rPr>
                <w:rFonts w:ascii="Calibri" w:hAnsi="Calibri"/>
                <w:color w:val="A5A5A5" w:themeColor="accent3"/>
                <w:sz w:val="24"/>
                <w:szCs w:val="24"/>
              </w:rPr>
            </w:pPr>
            <w:r>
              <w:rPr>
                <w:rFonts w:ascii="Calibri" w:hAnsi="Calibri" w:hint="eastAsia"/>
                <w:sz w:val="24"/>
                <w:szCs w:val="24"/>
              </w:rPr>
              <w:t>MS-002</w:t>
            </w:r>
            <w:r w:rsidR="00455D91">
              <w:rPr>
                <w:rFonts w:ascii="Calibri" w:hAnsi="Calibri" w:hint="eastAsia"/>
                <w:sz w:val="24"/>
                <w:szCs w:val="24"/>
              </w:rPr>
              <w:t>P</w:t>
            </w:r>
            <w:r>
              <w:rPr>
                <w:rFonts w:ascii="Calibri" w:hAnsi="Calibri" w:hint="eastAsia"/>
                <w:sz w:val="24"/>
                <w:szCs w:val="24"/>
              </w:rPr>
              <w:t>.10W001</w:t>
            </w:r>
          </w:p>
        </w:tc>
        <w:tc>
          <w:tcPr>
            <w:tcW w:w="240" w:type="dxa"/>
            <w:tcBorders>
              <w:left w:val="nil"/>
            </w:tcBorders>
          </w:tcPr>
          <w:p w14:paraId="75EE65BE" w14:textId="77777777" w:rsidR="00F46D8C" w:rsidRDefault="00F46D8C">
            <w:pPr>
              <w:spacing w:beforeLines="50" w:before="156" w:afterLines="50" w:after="156" w:line="240" w:lineRule="exact"/>
              <w:ind w:firstLine="0"/>
              <w:jc w:val="left"/>
              <w:rPr>
                <w:rFonts w:ascii="宋体" w:hAnsi="宋体" w:cs="宋体"/>
                <w:sz w:val="24"/>
                <w:szCs w:val="24"/>
              </w:rPr>
            </w:pPr>
          </w:p>
        </w:tc>
      </w:tr>
      <w:tr w:rsidR="00F46D8C" w14:paraId="38BFA2C9" w14:textId="77777777">
        <w:trPr>
          <w:trHeight w:val="595"/>
          <w:jc w:val="center"/>
        </w:trPr>
        <w:tc>
          <w:tcPr>
            <w:tcW w:w="574" w:type="dxa"/>
          </w:tcPr>
          <w:p w14:paraId="10A4D53E" w14:textId="77777777" w:rsidR="00F46D8C" w:rsidRDefault="00F46D8C">
            <w:pPr>
              <w:spacing w:beforeLines="50" w:before="156" w:afterLines="50" w:after="156" w:line="240" w:lineRule="exact"/>
              <w:ind w:firstLine="0"/>
              <w:jc w:val="left"/>
              <w:rPr>
                <w:rFonts w:ascii="宋体" w:hAnsi="宋体" w:cs="宋体"/>
              </w:rPr>
            </w:pPr>
          </w:p>
        </w:tc>
        <w:tc>
          <w:tcPr>
            <w:tcW w:w="5319" w:type="dxa"/>
            <w:gridSpan w:val="5"/>
            <w:tcBorders>
              <w:right w:val="nil"/>
            </w:tcBorders>
            <w:vAlign w:val="bottom"/>
          </w:tcPr>
          <w:p w14:paraId="1E95696B" w14:textId="77777777" w:rsidR="00F46D8C" w:rsidRDefault="00F46D8C">
            <w:pPr>
              <w:spacing w:beforeLines="0" w:before="0" w:afterLines="0" w:after="0" w:line="240" w:lineRule="exact"/>
              <w:ind w:firstLine="0"/>
              <w:jc w:val="right"/>
              <w:rPr>
                <w:rFonts w:ascii="宋体" w:hAnsi="宋体" w:cs="宋体"/>
                <w:sz w:val="24"/>
                <w:szCs w:val="24"/>
              </w:rPr>
            </w:pPr>
          </w:p>
        </w:tc>
        <w:tc>
          <w:tcPr>
            <w:tcW w:w="2281" w:type="dxa"/>
            <w:gridSpan w:val="2"/>
            <w:tcBorders>
              <w:top w:val="nil"/>
              <w:left w:val="nil"/>
              <w:bottom w:val="nil"/>
              <w:right w:val="nil"/>
            </w:tcBorders>
            <w:vAlign w:val="bottom"/>
          </w:tcPr>
          <w:p w14:paraId="64F9E2B2" w14:textId="77777777" w:rsidR="00F46D8C" w:rsidRDefault="00F46D8C">
            <w:pPr>
              <w:spacing w:beforeLines="0" w:before="0" w:afterLines="0" w:after="0" w:line="240" w:lineRule="auto"/>
              <w:ind w:firstLine="0"/>
              <w:rPr>
                <w:rFonts w:ascii="Calibri" w:hAnsi="Calibri"/>
                <w:sz w:val="24"/>
                <w:szCs w:val="24"/>
              </w:rPr>
            </w:pPr>
          </w:p>
        </w:tc>
        <w:tc>
          <w:tcPr>
            <w:tcW w:w="240" w:type="dxa"/>
            <w:tcBorders>
              <w:left w:val="nil"/>
              <w:bottom w:val="nil"/>
            </w:tcBorders>
            <w:vAlign w:val="bottom"/>
          </w:tcPr>
          <w:p w14:paraId="617AA2AD" w14:textId="77777777" w:rsidR="00F46D8C" w:rsidRDefault="00F46D8C">
            <w:pPr>
              <w:spacing w:beforeLines="0" w:before="0" w:afterLines="0" w:after="0" w:line="240" w:lineRule="auto"/>
              <w:ind w:firstLine="0"/>
              <w:rPr>
                <w:rFonts w:ascii="Calibri" w:hAnsi="Calibri"/>
                <w:sz w:val="24"/>
                <w:szCs w:val="24"/>
              </w:rPr>
            </w:pPr>
          </w:p>
        </w:tc>
      </w:tr>
      <w:tr w:rsidR="00F46D8C" w14:paraId="3604DCB8" w14:textId="77777777">
        <w:trPr>
          <w:trHeight w:val="595"/>
          <w:jc w:val="center"/>
        </w:trPr>
        <w:tc>
          <w:tcPr>
            <w:tcW w:w="574" w:type="dxa"/>
          </w:tcPr>
          <w:p w14:paraId="2AD4CDFD" w14:textId="77777777" w:rsidR="00F46D8C" w:rsidRDefault="00F46D8C">
            <w:pPr>
              <w:spacing w:beforeLines="0" w:before="0" w:afterLines="0" w:after="120"/>
              <w:ind w:leftChars="700" w:left="1470" w:rightChars="700" w:right="1470" w:firstLine="0"/>
              <w:rPr>
                <w:rFonts w:ascii="Calibri" w:hAnsi="Calibri"/>
                <w:sz w:val="24"/>
                <w:szCs w:val="24"/>
              </w:rPr>
            </w:pPr>
          </w:p>
        </w:tc>
        <w:tc>
          <w:tcPr>
            <w:tcW w:w="4155" w:type="dxa"/>
            <w:gridSpan w:val="3"/>
          </w:tcPr>
          <w:p w14:paraId="40EF3C00" w14:textId="77777777" w:rsidR="00F46D8C" w:rsidRDefault="00F46D8C">
            <w:pPr>
              <w:spacing w:beforeLines="50" w:before="156" w:afterLines="50" w:after="156" w:line="240" w:lineRule="exact"/>
              <w:ind w:firstLine="0"/>
              <w:jc w:val="left"/>
              <w:rPr>
                <w:rFonts w:ascii="宋体" w:hAnsi="宋体" w:cs="宋体"/>
                <w:sz w:val="24"/>
                <w:szCs w:val="24"/>
              </w:rPr>
            </w:pPr>
          </w:p>
        </w:tc>
        <w:tc>
          <w:tcPr>
            <w:tcW w:w="3685" w:type="dxa"/>
            <w:gridSpan w:val="5"/>
            <w:tcBorders>
              <w:top w:val="nil"/>
            </w:tcBorders>
          </w:tcPr>
          <w:p w14:paraId="34DDA4B7" w14:textId="77777777" w:rsidR="00F46D8C" w:rsidRDefault="00F46D8C">
            <w:pPr>
              <w:spacing w:beforeLines="50" w:before="156" w:afterLines="50" w:after="156" w:line="240" w:lineRule="exact"/>
              <w:ind w:firstLine="0"/>
              <w:jc w:val="left"/>
              <w:rPr>
                <w:rFonts w:ascii="宋体" w:hAnsi="宋体" w:cs="宋体"/>
                <w:sz w:val="24"/>
                <w:szCs w:val="24"/>
              </w:rPr>
            </w:pPr>
          </w:p>
        </w:tc>
      </w:tr>
      <w:tr w:rsidR="00F46D8C" w14:paraId="1ACDBDC3" w14:textId="77777777">
        <w:trPr>
          <w:trHeight w:val="1180"/>
          <w:jc w:val="center"/>
        </w:trPr>
        <w:tc>
          <w:tcPr>
            <w:tcW w:w="8414" w:type="dxa"/>
            <w:gridSpan w:val="9"/>
            <w:vAlign w:val="center"/>
          </w:tcPr>
          <w:p w14:paraId="73944952" w14:textId="33FB8BC5" w:rsidR="00F46D8C" w:rsidRDefault="00000000">
            <w:pPr>
              <w:spacing w:beforeLines="0" w:before="0" w:afterLines="0" w:after="0" w:line="240" w:lineRule="auto"/>
              <w:ind w:firstLine="0"/>
              <w:jc w:val="center"/>
              <w:rPr>
                <w:rFonts w:ascii="宋体" w:hAnsi="宋体" w:cs="宋体"/>
                <w:color w:val="A5A5A5" w:themeColor="accent3"/>
                <w:sz w:val="24"/>
                <w:szCs w:val="24"/>
              </w:rPr>
            </w:pPr>
            <w:r>
              <w:rPr>
                <w:rFonts w:asciiTheme="minorEastAsia" w:eastAsiaTheme="minorEastAsia" w:hAnsiTheme="minorEastAsia" w:cstheme="minorEastAsia" w:hint="eastAsia"/>
                <w:b/>
                <w:bCs/>
                <w:sz w:val="52"/>
                <w:szCs w:val="52"/>
              </w:rPr>
              <w:t>MS-002</w:t>
            </w:r>
            <w:r w:rsidR="00455D91">
              <w:rPr>
                <w:rFonts w:asciiTheme="minorEastAsia" w:eastAsiaTheme="minorEastAsia" w:hAnsiTheme="minorEastAsia" w:cstheme="minorEastAsia" w:hint="eastAsia"/>
                <w:b/>
                <w:bCs/>
                <w:sz w:val="52"/>
                <w:szCs w:val="52"/>
              </w:rPr>
              <w:t>P</w:t>
            </w:r>
          </w:p>
        </w:tc>
      </w:tr>
      <w:tr w:rsidR="00F46D8C" w14:paraId="257F5553" w14:textId="77777777">
        <w:trPr>
          <w:trHeight w:val="780"/>
          <w:jc w:val="center"/>
          <w:hidden/>
        </w:trPr>
        <w:tc>
          <w:tcPr>
            <w:tcW w:w="8414" w:type="dxa"/>
            <w:gridSpan w:val="9"/>
            <w:vAlign w:val="center"/>
          </w:tcPr>
          <w:p w14:paraId="61F595C3" w14:textId="77777777" w:rsidR="00F46D8C" w:rsidRDefault="00000000">
            <w:pPr>
              <w:spacing w:beforeLines="0" w:before="0" w:afterLines="0" w:after="0" w:line="240" w:lineRule="auto"/>
              <w:ind w:firstLine="0"/>
              <w:jc w:val="center"/>
              <w:rPr>
                <w:rFonts w:ascii="宋体" w:hAnsi="宋体" w:cs="宋体"/>
                <w:color w:val="A5A5A5" w:themeColor="accent3"/>
                <w:sz w:val="28"/>
                <w:szCs w:val="28"/>
              </w:rPr>
            </w:pPr>
            <w:r>
              <w:rPr>
                <w:rFonts w:asciiTheme="minorEastAsia" w:eastAsiaTheme="minorEastAsia" w:hAnsiTheme="minorEastAsia" w:cstheme="minorEastAsia" w:hint="eastAsia"/>
                <w:b/>
                <w:bCs/>
                <w:vanish/>
                <w:color w:val="0000FF"/>
                <w:sz w:val="52"/>
                <w:szCs w:val="52"/>
              </w:rPr>
              <w:t>骨科手术导航定位系统</w:t>
            </w:r>
          </w:p>
        </w:tc>
      </w:tr>
      <w:tr w:rsidR="00F46D8C" w14:paraId="0E2D4F67" w14:textId="77777777">
        <w:trPr>
          <w:trHeight w:val="1180"/>
          <w:jc w:val="center"/>
        </w:trPr>
        <w:tc>
          <w:tcPr>
            <w:tcW w:w="8414" w:type="dxa"/>
            <w:gridSpan w:val="9"/>
            <w:vAlign w:val="center"/>
          </w:tcPr>
          <w:p w14:paraId="20F911D1" w14:textId="77777777" w:rsidR="00F46D8C" w:rsidRDefault="00000000">
            <w:pPr>
              <w:spacing w:beforeLines="0" w:before="0" w:afterLines="0" w:after="0" w:line="240" w:lineRule="auto"/>
              <w:ind w:firstLine="0"/>
              <w:jc w:val="center"/>
              <w:rPr>
                <w:rFonts w:ascii="宋体" w:eastAsiaTheme="minorEastAsia" w:hAnsi="宋体" w:cs="宋体"/>
                <w:sz w:val="44"/>
                <w:szCs w:val="44"/>
              </w:rPr>
            </w:pPr>
            <w:r>
              <w:rPr>
                <w:rFonts w:asciiTheme="minorEastAsia" w:eastAsiaTheme="minorEastAsia" w:hAnsiTheme="minorEastAsia" w:cstheme="minorEastAsia" w:hint="eastAsia"/>
                <w:b/>
                <w:bCs/>
                <w:sz w:val="52"/>
                <w:szCs w:val="52"/>
              </w:rPr>
              <w:t>系统方案设计</w:t>
            </w:r>
          </w:p>
        </w:tc>
      </w:tr>
      <w:tr w:rsidR="00F46D8C" w14:paraId="21658219" w14:textId="77777777">
        <w:trPr>
          <w:trHeight w:val="780"/>
          <w:jc w:val="center"/>
        </w:trPr>
        <w:tc>
          <w:tcPr>
            <w:tcW w:w="1478" w:type="dxa"/>
            <w:gridSpan w:val="2"/>
            <w:tcBorders>
              <w:right w:val="nil"/>
            </w:tcBorders>
            <w:vAlign w:val="center"/>
          </w:tcPr>
          <w:p w14:paraId="7B4BD90A" w14:textId="77777777" w:rsidR="00F46D8C" w:rsidRDefault="00F46D8C">
            <w:pPr>
              <w:spacing w:beforeLines="50" w:before="156" w:afterLines="50" w:after="156"/>
              <w:ind w:firstLine="0"/>
              <w:jc w:val="right"/>
              <w:rPr>
                <w:sz w:val="32"/>
                <w:szCs w:val="32"/>
              </w:rPr>
            </w:pPr>
          </w:p>
        </w:tc>
        <w:tc>
          <w:tcPr>
            <w:tcW w:w="2148" w:type="dxa"/>
            <w:tcBorders>
              <w:top w:val="nil"/>
              <w:left w:val="nil"/>
              <w:bottom w:val="nil"/>
              <w:right w:val="nil"/>
            </w:tcBorders>
            <w:vAlign w:val="bottom"/>
          </w:tcPr>
          <w:p w14:paraId="27D23E6F" w14:textId="77777777" w:rsidR="00F46D8C" w:rsidRDefault="00F46D8C">
            <w:pPr>
              <w:spacing w:beforeLines="50" w:before="156" w:afterLines="50" w:after="156"/>
              <w:ind w:firstLine="0"/>
              <w:jc w:val="left"/>
              <w:rPr>
                <w:sz w:val="32"/>
                <w:szCs w:val="32"/>
              </w:rPr>
            </w:pPr>
          </w:p>
        </w:tc>
        <w:tc>
          <w:tcPr>
            <w:tcW w:w="1103" w:type="dxa"/>
            <w:tcBorders>
              <w:top w:val="nil"/>
              <w:left w:val="nil"/>
              <w:bottom w:val="nil"/>
              <w:right w:val="nil"/>
            </w:tcBorders>
            <w:vAlign w:val="bottom"/>
          </w:tcPr>
          <w:p w14:paraId="47B1EE15" w14:textId="77777777" w:rsidR="00F46D8C" w:rsidRDefault="00F46D8C">
            <w:pPr>
              <w:spacing w:beforeLines="50" w:before="156" w:afterLines="50" w:after="156"/>
              <w:ind w:firstLine="0"/>
              <w:jc w:val="right"/>
              <w:rPr>
                <w:sz w:val="32"/>
                <w:szCs w:val="32"/>
              </w:rPr>
            </w:pPr>
          </w:p>
        </w:tc>
        <w:tc>
          <w:tcPr>
            <w:tcW w:w="997" w:type="dxa"/>
            <w:tcBorders>
              <w:top w:val="nil"/>
              <w:left w:val="nil"/>
              <w:bottom w:val="nil"/>
              <w:right w:val="nil"/>
            </w:tcBorders>
            <w:vAlign w:val="bottom"/>
          </w:tcPr>
          <w:p w14:paraId="10077998" w14:textId="77777777" w:rsidR="00F46D8C" w:rsidRDefault="00F46D8C">
            <w:pPr>
              <w:spacing w:beforeLines="50" w:before="156" w:afterLines="50" w:after="156"/>
              <w:ind w:firstLine="0"/>
              <w:jc w:val="right"/>
              <w:rPr>
                <w:sz w:val="32"/>
                <w:szCs w:val="32"/>
              </w:rPr>
            </w:pPr>
          </w:p>
        </w:tc>
        <w:tc>
          <w:tcPr>
            <w:tcW w:w="2300" w:type="dxa"/>
            <w:gridSpan w:val="2"/>
            <w:tcBorders>
              <w:top w:val="nil"/>
              <w:left w:val="nil"/>
              <w:bottom w:val="nil"/>
              <w:right w:val="nil"/>
            </w:tcBorders>
            <w:vAlign w:val="bottom"/>
          </w:tcPr>
          <w:p w14:paraId="09D06728" w14:textId="77777777" w:rsidR="00F46D8C" w:rsidRDefault="00F46D8C">
            <w:pPr>
              <w:spacing w:beforeLines="50" w:before="156" w:afterLines="50" w:after="156"/>
              <w:ind w:firstLine="0"/>
              <w:jc w:val="right"/>
              <w:rPr>
                <w:sz w:val="32"/>
                <w:szCs w:val="32"/>
              </w:rPr>
            </w:pPr>
          </w:p>
        </w:tc>
        <w:tc>
          <w:tcPr>
            <w:tcW w:w="388" w:type="dxa"/>
            <w:gridSpan w:val="2"/>
            <w:tcBorders>
              <w:left w:val="nil"/>
              <w:bottom w:val="nil"/>
            </w:tcBorders>
          </w:tcPr>
          <w:p w14:paraId="1B122015" w14:textId="77777777" w:rsidR="00F46D8C" w:rsidRDefault="00F46D8C">
            <w:pPr>
              <w:spacing w:beforeLines="50" w:before="156" w:afterLines="50" w:after="156" w:line="300" w:lineRule="exact"/>
              <w:ind w:firstLine="0"/>
              <w:jc w:val="left"/>
              <w:rPr>
                <w:rFonts w:ascii="宋体" w:hAnsi="宋体" w:cs="宋体"/>
                <w:sz w:val="28"/>
                <w:szCs w:val="28"/>
              </w:rPr>
            </w:pPr>
          </w:p>
        </w:tc>
      </w:tr>
      <w:tr w:rsidR="00F46D8C" w14:paraId="777B8064" w14:textId="77777777">
        <w:trPr>
          <w:trHeight w:val="780"/>
          <w:jc w:val="center"/>
        </w:trPr>
        <w:tc>
          <w:tcPr>
            <w:tcW w:w="1478" w:type="dxa"/>
            <w:gridSpan w:val="2"/>
            <w:tcBorders>
              <w:right w:val="nil"/>
            </w:tcBorders>
            <w:vAlign w:val="center"/>
          </w:tcPr>
          <w:p w14:paraId="4E3CC2F6" w14:textId="77777777" w:rsidR="00F46D8C" w:rsidRDefault="00F46D8C">
            <w:pPr>
              <w:spacing w:beforeLines="50" w:before="156" w:afterLines="50" w:after="156"/>
              <w:ind w:firstLine="0"/>
              <w:jc w:val="right"/>
              <w:rPr>
                <w:sz w:val="32"/>
                <w:szCs w:val="32"/>
              </w:rPr>
            </w:pPr>
          </w:p>
        </w:tc>
        <w:tc>
          <w:tcPr>
            <w:tcW w:w="2148" w:type="dxa"/>
            <w:tcBorders>
              <w:top w:val="nil"/>
              <w:left w:val="nil"/>
              <w:bottom w:val="nil"/>
              <w:right w:val="nil"/>
            </w:tcBorders>
            <w:vAlign w:val="bottom"/>
          </w:tcPr>
          <w:p w14:paraId="0C1034F5" w14:textId="77777777" w:rsidR="00F46D8C" w:rsidRDefault="00F46D8C">
            <w:pPr>
              <w:spacing w:beforeLines="50" w:before="156" w:afterLines="50" w:after="156"/>
              <w:ind w:firstLine="0"/>
              <w:jc w:val="left"/>
              <w:rPr>
                <w:sz w:val="32"/>
                <w:szCs w:val="32"/>
              </w:rPr>
            </w:pPr>
          </w:p>
        </w:tc>
        <w:tc>
          <w:tcPr>
            <w:tcW w:w="1103" w:type="dxa"/>
            <w:tcBorders>
              <w:top w:val="nil"/>
              <w:left w:val="nil"/>
              <w:bottom w:val="nil"/>
              <w:right w:val="nil"/>
            </w:tcBorders>
            <w:vAlign w:val="bottom"/>
          </w:tcPr>
          <w:p w14:paraId="64CC4975" w14:textId="77777777" w:rsidR="00F46D8C" w:rsidRDefault="00F46D8C">
            <w:pPr>
              <w:spacing w:beforeLines="50" w:before="156" w:afterLines="50" w:after="156"/>
              <w:ind w:firstLine="0"/>
              <w:jc w:val="right"/>
              <w:rPr>
                <w:sz w:val="32"/>
                <w:szCs w:val="32"/>
              </w:rPr>
            </w:pPr>
          </w:p>
        </w:tc>
        <w:tc>
          <w:tcPr>
            <w:tcW w:w="997" w:type="dxa"/>
            <w:tcBorders>
              <w:top w:val="nil"/>
              <w:left w:val="nil"/>
              <w:bottom w:val="nil"/>
              <w:right w:val="nil"/>
            </w:tcBorders>
            <w:vAlign w:val="bottom"/>
          </w:tcPr>
          <w:p w14:paraId="0C2AFF06" w14:textId="77777777" w:rsidR="00F46D8C" w:rsidRDefault="00F46D8C">
            <w:pPr>
              <w:spacing w:beforeLines="50" w:before="156" w:afterLines="50" w:after="156"/>
              <w:ind w:firstLine="0"/>
              <w:jc w:val="right"/>
              <w:rPr>
                <w:sz w:val="32"/>
                <w:szCs w:val="32"/>
              </w:rPr>
            </w:pPr>
          </w:p>
        </w:tc>
        <w:tc>
          <w:tcPr>
            <w:tcW w:w="2300" w:type="dxa"/>
            <w:gridSpan w:val="2"/>
            <w:tcBorders>
              <w:top w:val="nil"/>
              <w:left w:val="nil"/>
              <w:bottom w:val="nil"/>
              <w:right w:val="nil"/>
            </w:tcBorders>
            <w:vAlign w:val="bottom"/>
          </w:tcPr>
          <w:p w14:paraId="688643C5" w14:textId="77777777" w:rsidR="00F46D8C" w:rsidRDefault="00F46D8C">
            <w:pPr>
              <w:spacing w:beforeLines="50" w:before="156" w:afterLines="50" w:after="156"/>
              <w:ind w:firstLine="0"/>
              <w:jc w:val="right"/>
              <w:rPr>
                <w:sz w:val="32"/>
                <w:szCs w:val="32"/>
              </w:rPr>
            </w:pPr>
          </w:p>
        </w:tc>
        <w:tc>
          <w:tcPr>
            <w:tcW w:w="388" w:type="dxa"/>
            <w:gridSpan w:val="2"/>
            <w:tcBorders>
              <w:left w:val="nil"/>
              <w:bottom w:val="nil"/>
            </w:tcBorders>
          </w:tcPr>
          <w:p w14:paraId="01E2DE6C" w14:textId="77777777" w:rsidR="00F46D8C" w:rsidRDefault="00F46D8C">
            <w:pPr>
              <w:spacing w:beforeLines="50" w:before="156" w:afterLines="50" w:after="156" w:line="300" w:lineRule="exact"/>
              <w:ind w:firstLine="0"/>
              <w:jc w:val="left"/>
              <w:rPr>
                <w:rFonts w:ascii="宋体" w:hAnsi="宋体" w:cs="宋体"/>
                <w:sz w:val="28"/>
                <w:szCs w:val="28"/>
              </w:rPr>
            </w:pPr>
          </w:p>
        </w:tc>
      </w:tr>
      <w:tr w:rsidR="00F46D8C" w14:paraId="7C5F3A09" w14:textId="77777777">
        <w:trPr>
          <w:trHeight w:val="780"/>
          <w:jc w:val="center"/>
        </w:trPr>
        <w:tc>
          <w:tcPr>
            <w:tcW w:w="1478" w:type="dxa"/>
            <w:gridSpan w:val="2"/>
            <w:tcBorders>
              <w:right w:val="nil"/>
            </w:tcBorders>
            <w:vAlign w:val="center"/>
          </w:tcPr>
          <w:p w14:paraId="57F96E25" w14:textId="77777777" w:rsidR="00F46D8C" w:rsidRDefault="00000000">
            <w:pPr>
              <w:adjustRightInd w:val="0"/>
              <w:snapToGrid w:val="0"/>
              <w:spacing w:beforeLines="50" w:before="156" w:afterLines="50" w:after="156"/>
              <w:ind w:firstLine="0"/>
              <w:jc w:val="right"/>
              <w:rPr>
                <w:sz w:val="32"/>
                <w:szCs w:val="32"/>
              </w:rPr>
            </w:pPr>
            <w:r>
              <w:rPr>
                <w:rFonts w:hint="eastAsia"/>
                <w:sz w:val="32"/>
                <w:szCs w:val="32"/>
              </w:rPr>
              <w:t>编制人：</w:t>
            </w:r>
          </w:p>
        </w:tc>
        <w:tc>
          <w:tcPr>
            <w:tcW w:w="2148" w:type="dxa"/>
            <w:tcBorders>
              <w:top w:val="nil"/>
              <w:left w:val="nil"/>
              <w:bottom w:val="single" w:sz="4" w:space="0" w:color="auto"/>
              <w:right w:val="nil"/>
            </w:tcBorders>
            <w:vAlign w:val="bottom"/>
          </w:tcPr>
          <w:p w14:paraId="17036EEA" w14:textId="77777777" w:rsidR="00F46D8C" w:rsidRDefault="00000000">
            <w:pPr>
              <w:adjustRightInd w:val="0"/>
              <w:snapToGrid w:val="0"/>
              <w:spacing w:beforeLines="50" w:before="156" w:afterLines="50" w:after="156"/>
              <w:ind w:firstLine="0"/>
              <w:jc w:val="left"/>
              <w:rPr>
                <w:sz w:val="32"/>
                <w:szCs w:val="32"/>
              </w:rPr>
            </w:pPr>
            <w:r>
              <w:rPr>
                <w:rFonts w:hint="eastAsia"/>
                <w:vanish/>
                <w:color w:val="0000FF"/>
                <w:sz w:val="32"/>
                <w:szCs w:val="32"/>
              </w:rPr>
              <w:t>徐琦</w:t>
            </w:r>
          </w:p>
        </w:tc>
        <w:tc>
          <w:tcPr>
            <w:tcW w:w="1103" w:type="dxa"/>
            <w:tcBorders>
              <w:top w:val="nil"/>
              <w:left w:val="nil"/>
              <w:right w:val="nil"/>
            </w:tcBorders>
            <w:vAlign w:val="bottom"/>
          </w:tcPr>
          <w:p w14:paraId="79C2C8F1" w14:textId="77777777" w:rsidR="00F46D8C" w:rsidRDefault="00F46D8C">
            <w:pPr>
              <w:adjustRightInd w:val="0"/>
              <w:snapToGrid w:val="0"/>
              <w:spacing w:beforeLines="50" w:before="156" w:afterLines="50" w:after="156"/>
              <w:ind w:firstLine="0"/>
              <w:jc w:val="right"/>
              <w:rPr>
                <w:sz w:val="32"/>
                <w:szCs w:val="32"/>
              </w:rPr>
            </w:pPr>
          </w:p>
        </w:tc>
        <w:tc>
          <w:tcPr>
            <w:tcW w:w="997" w:type="dxa"/>
            <w:tcBorders>
              <w:top w:val="nil"/>
              <w:left w:val="nil"/>
              <w:right w:val="nil"/>
            </w:tcBorders>
            <w:vAlign w:val="bottom"/>
          </w:tcPr>
          <w:p w14:paraId="40A3BFC2" w14:textId="77777777" w:rsidR="00F46D8C" w:rsidRDefault="00000000">
            <w:pPr>
              <w:adjustRightInd w:val="0"/>
              <w:snapToGrid w:val="0"/>
              <w:spacing w:beforeLines="50" w:before="156" w:afterLines="50" w:after="156"/>
              <w:ind w:firstLine="0"/>
              <w:jc w:val="right"/>
              <w:rPr>
                <w:sz w:val="32"/>
                <w:szCs w:val="32"/>
              </w:rPr>
            </w:pPr>
            <w:r>
              <w:rPr>
                <w:rFonts w:hint="eastAsia"/>
                <w:sz w:val="32"/>
                <w:szCs w:val="32"/>
              </w:rPr>
              <w:t>日期：</w:t>
            </w:r>
            <w:r>
              <w:rPr>
                <w:rFonts w:hint="eastAsia"/>
                <w:sz w:val="32"/>
                <w:szCs w:val="32"/>
              </w:rPr>
              <w:t xml:space="preserve">  </w:t>
            </w:r>
          </w:p>
        </w:tc>
        <w:tc>
          <w:tcPr>
            <w:tcW w:w="2300" w:type="dxa"/>
            <w:gridSpan w:val="2"/>
            <w:tcBorders>
              <w:top w:val="nil"/>
              <w:left w:val="nil"/>
              <w:bottom w:val="single" w:sz="4" w:space="0" w:color="auto"/>
              <w:right w:val="nil"/>
            </w:tcBorders>
            <w:vAlign w:val="bottom"/>
          </w:tcPr>
          <w:p w14:paraId="65005934" w14:textId="77777777" w:rsidR="00F46D8C" w:rsidRDefault="00000000">
            <w:pPr>
              <w:adjustRightInd w:val="0"/>
              <w:snapToGrid w:val="0"/>
              <w:spacing w:beforeLines="50" w:before="156" w:afterLines="50" w:after="156"/>
              <w:ind w:firstLine="0"/>
              <w:jc w:val="center"/>
              <w:rPr>
                <w:sz w:val="32"/>
                <w:szCs w:val="32"/>
              </w:rPr>
            </w:pPr>
            <w:r>
              <w:rPr>
                <w:rFonts w:asciiTheme="minorEastAsia" w:eastAsiaTheme="minorEastAsia" w:hAnsiTheme="minorEastAsia" w:cstheme="minorEastAsia" w:hint="eastAsia"/>
                <w:vanish/>
                <w:color w:val="0000FF"/>
                <w:sz w:val="32"/>
                <w:szCs w:val="32"/>
              </w:rPr>
              <w:t>2022.04.06</w:t>
            </w:r>
          </w:p>
        </w:tc>
        <w:tc>
          <w:tcPr>
            <w:tcW w:w="388" w:type="dxa"/>
            <w:gridSpan w:val="2"/>
            <w:tcBorders>
              <w:left w:val="nil"/>
              <w:bottom w:val="nil"/>
            </w:tcBorders>
          </w:tcPr>
          <w:p w14:paraId="596B1706" w14:textId="77777777" w:rsidR="00F46D8C" w:rsidRDefault="00F46D8C">
            <w:pPr>
              <w:spacing w:beforeLines="50" w:before="156" w:afterLines="50" w:after="156" w:line="300" w:lineRule="exact"/>
              <w:ind w:firstLine="0"/>
              <w:jc w:val="left"/>
              <w:rPr>
                <w:rFonts w:ascii="宋体" w:hAnsi="宋体" w:cs="宋体"/>
                <w:sz w:val="28"/>
                <w:szCs w:val="28"/>
              </w:rPr>
            </w:pPr>
          </w:p>
        </w:tc>
      </w:tr>
      <w:tr w:rsidR="00F46D8C" w14:paraId="14C089DD" w14:textId="77777777">
        <w:trPr>
          <w:trHeight w:val="791"/>
          <w:jc w:val="center"/>
        </w:trPr>
        <w:tc>
          <w:tcPr>
            <w:tcW w:w="574" w:type="dxa"/>
          </w:tcPr>
          <w:p w14:paraId="6C426AF2" w14:textId="77777777" w:rsidR="00F46D8C" w:rsidRDefault="00F46D8C">
            <w:pPr>
              <w:adjustRightInd w:val="0"/>
              <w:snapToGrid w:val="0"/>
              <w:spacing w:beforeLines="50" w:before="156" w:afterLines="50" w:after="156"/>
              <w:ind w:firstLine="0"/>
              <w:jc w:val="right"/>
              <w:rPr>
                <w:sz w:val="32"/>
                <w:szCs w:val="32"/>
              </w:rPr>
            </w:pPr>
          </w:p>
        </w:tc>
        <w:tc>
          <w:tcPr>
            <w:tcW w:w="904" w:type="dxa"/>
            <w:tcBorders>
              <w:right w:val="nil"/>
            </w:tcBorders>
            <w:vAlign w:val="bottom"/>
          </w:tcPr>
          <w:p w14:paraId="4B0DB389" w14:textId="77777777" w:rsidR="00F46D8C" w:rsidRDefault="00F46D8C">
            <w:pPr>
              <w:adjustRightInd w:val="0"/>
              <w:snapToGrid w:val="0"/>
              <w:spacing w:beforeLines="50" w:before="156" w:afterLines="50" w:after="156"/>
              <w:ind w:firstLine="0"/>
              <w:jc w:val="right"/>
              <w:rPr>
                <w:sz w:val="32"/>
                <w:szCs w:val="32"/>
              </w:rPr>
            </w:pPr>
          </w:p>
        </w:tc>
        <w:tc>
          <w:tcPr>
            <w:tcW w:w="2148" w:type="dxa"/>
            <w:tcBorders>
              <w:top w:val="single" w:sz="4" w:space="0" w:color="auto"/>
              <w:left w:val="nil"/>
              <w:right w:val="nil"/>
            </w:tcBorders>
            <w:vAlign w:val="bottom"/>
          </w:tcPr>
          <w:p w14:paraId="67AD5EB7" w14:textId="77777777" w:rsidR="00F46D8C" w:rsidRDefault="00F46D8C">
            <w:pPr>
              <w:adjustRightInd w:val="0"/>
              <w:snapToGrid w:val="0"/>
              <w:spacing w:beforeLines="50" w:before="156" w:afterLines="50" w:after="156"/>
              <w:ind w:firstLine="0"/>
              <w:jc w:val="left"/>
              <w:rPr>
                <w:sz w:val="32"/>
                <w:szCs w:val="32"/>
              </w:rPr>
            </w:pPr>
          </w:p>
        </w:tc>
        <w:tc>
          <w:tcPr>
            <w:tcW w:w="1103" w:type="dxa"/>
            <w:tcBorders>
              <w:left w:val="nil"/>
              <w:right w:val="nil"/>
            </w:tcBorders>
          </w:tcPr>
          <w:p w14:paraId="01178B6B" w14:textId="77777777" w:rsidR="00F46D8C" w:rsidRDefault="00F46D8C">
            <w:pPr>
              <w:adjustRightInd w:val="0"/>
              <w:snapToGrid w:val="0"/>
              <w:spacing w:beforeLines="50" w:before="156" w:afterLines="50" w:after="156"/>
              <w:ind w:firstLine="0"/>
              <w:jc w:val="right"/>
              <w:rPr>
                <w:sz w:val="32"/>
                <w:szCs w:val="32"/>
              </w:rPr>
            </w:pPr>
          </w:p>
        </w:tc>
        <w:tc>
          <w:tcPr>
            <w:tcW w:w="997" w:type="dxa"/>
            <w:tcBorders>
              <w:left w:val="nil"/>
              <w:right w:val="nil"/>
            </w:tcBorders>
            <w:vAlign w:val="bottom"/>
          </w:tcPr>
          <w:p w14:paraId="7F4C41CA" w14:textId="77777777" w:rsidR="00F46D8C" w:rsidRDefault="00F46D8C">
            <w:pPr>
              <w:adjustRightInd w:val="0"/>
              <w:snapToGrid w:val="0"/>
              <w:spacing w:beforeLines="50" w:before="156" w:afterLines="50" w:after="156"/>
              <w:ind w:firstLine="0"/>
              <w:jc w:val="right"/>
              <w:rPr>
                <w:sz w:val="32"/>
                <w:szCs w:val="32"/>
              </w:rPr>
            </w:pPr>
          </w:p>
        </w:tc>
        <w:tc>
          <w:tcPr>
            <w:tcW w:w="2300" w:type="dxa"/>
            <w:gridSpan w:val="2"/>
            <w:tcBorders>
              <w:top w:val="single" w:sz="4" w:space="0" w:color="auto"/>
              <w:left w:val="nil"/>
              <w:right w:val="nil"/>
            </w:tcBorders>
            <w:vAlign w:val="bottom"/>
          </w:tcPr>
          <w:p w14:paraId="2B84CBE2" w14:textId="77777777" w:rsidR="00F46D8C" w:rsidRDefault="00F46D8C">
            <w:pPr>
              <w:adjustRightInd w:val="0"/>
              <w:snapToGrid w:val="0"/>
              <w:spacing w:beforeLines="50" w:before="156" w:afterLines="50" w:after="156"/>
              <w:ind w:firstLine="0"/>
              <w:jc w:val="right"/>
              <w:rPr>
                <w:sz w:val="32"/>
                <w:szCs w:val="32"/>
              </w:rPr>
            </w:pPr>
          </w:p>
        </w:tc>
        <w:tc>
          <w:tcPr>
            <w:tcW w:w="388" w:type="dxa"/>
            <w:gridSpan w:val="2"/>
            <w:tcBorders>
              <w:top w:val="nil"/>
              <w:left w:val="nil"/>
              <w:bottom w:val="nil"/>
            </w:tcBorders>
          </w:tcPr>
          <w:p w14:paraId="208E78E4" w14:textId="77777777" w:rsidR="00F46D8C" w:rsidRDefault="00F46D8C">
            <w:pPr>
              <w:spacing w:beforeLines="50" w:before="156" w:afterLines="50" w:after="156" w:line="300" w:lineRule="exact"/>
              <w:ind w:firstLine="0"/>
              <w:jc w:val="left"/>
              <w:rPr>
                <w:rFonts w:ascii="宋体" w:hAnsi="宋体" w:cs="宋体"/>
                <w:sz w:val="28"/>
                <w:szCs w:val="28"/>
              </w:rPr>
            </w:pPr>
          </w:p>
        </w:tc>
      </w:tr>
      <w:tr w:rsidR="00F46D8C" w14:paraId="21839104" w14:textId="77777777">
        <w:trPr>
          <w:trHeight w:val="780"/>
          <w:jc w:val="center"/>
        </w:trPr>
        <w:tc>
          <w:tcPr>
            <w:tcW w:w="1478" w:type="dxa"/>
            <w:gridSpan w:val="2"/>
            <w:tcBorders>
              <w:right w:val="nil"/>
            </w:tcBorders>
          </w:tcPr>
          <w:p w14:paraId="39759E41" w14:textId="77777777" w:rsidR="00F46D8C" w:rsidRDefault="00000000">
            <w:pPr>
              <w:adjustRightInd w:val="0"/>
              <w:snapToGrid w:val="0"/>
              <w:spacing w:beforeLines="50" w:before="156" w:afterLines="50" w:after="156"/>
              <w:ind w:firstLine="0"/>
              <w:jc w:val="right"/>
              <w:rPr>
                <w:sz w:val="32"/>
                <w:szCs w:val="32"/>
              </w:rPr>
            </w:pPr>
            <w:r>
              <w:rPr>
                <w:rFonts w:hint="eastAsia"/>
                <w:sz w:val="32"/>
                <w:szCs w:val="32"/>
              </w:rPr>
              <w:t>审核人：</w:t>
            </w:r>
            <w:r>
              <w:rPr>
                <w:rFonts w:hint="eastAsia"/>
                <w:sz w:val="32"/>
                <w:szCs w:val="32"/>
              </w:rPr>
              <w:t xml:space="preserve">            </w:t>
            </w:r>
          </w:p>
        </w:tc>
        <w:tc>
          <w:tcPr>
            <w:tcW w:w="2148" w:type="dxa"/>
            <w:tcBorders>
              <w:left w:val="nil"/>
              <w:bottom w:val="single" w:sz="4" w:space="0" w:color="auto"/>
              <w:right w:val="nil"/>
            </w:tcBorders>
            <w:vAlign w:val="bottom"/>
          </w:tcPr>
          <w:p w14:paraId="7044FB94" w14:textId="77777777" w:rsidR="00F46D8C" w:rsidRDefault="00000000">
            <w:pPr>
              <w:adjustRightInd w:val="0"/>
              <w:snapToGrid w:val="0"/>
              <w:spacing w:beforeLines="50" w:before="156" w:afterLines="50" w:after="156"/>
              <w:ind w:firstLine="0"/>
              <w:jc w:val="left"/>
              <w:rPr>
                <w:sz w:val="32"/>
                <w:szCs w:val="32"/>
              </w:rPr>
            </w:pPr>
            <w:r>
              <w:rPr>
                <w:rFonts w:hint="eastAsia"/>
                <w:vanish/>
                <w:color w:val="0000FF"/>
                <w:sz w:val="32"/>
                <w:szCs w:val="32"/>
              </w:rPr>
              <w:t>李明</w:t>
            </w:r>
          </w:p>
        </w:tc>
        <w:tc>
          <w:tcPr>
            <w:tcW w:w="1103" w:type="dxa"/>
            <w:tcBorders>
              <w:left w:val="nil"/>
              <w:right w:val="nil"/>
            </w:tcBorders>
            <w:vAlign w:val="bottom"/>
          </w:tcPr>
          <w:p w14:paraId="2174400C" w14:textId="77777777" w:rsidR="00F46D8C" w:rsidRDefault="00F46D8C">
            <w:pPr>
              <w:adjustRightInd w:val="0"/>
              <w:snapToGrid w:val="0"/>
              <w:spacing w:beforeLines="50" w:before="156" w:afterLines="50" w:after="156"/>
              <w:ind w:firstLine="0"/>
              <w:jc w:val="right"/>
              <w:rPr>
                <w:sz w:val="32"/>
                <w:szCs w:val="32"/>
              </w:rPr>
            </w:pPr>
          </w:p>
        </w:tc>
        <w:tc>
          <w:tcPr>
            <w:tcW w:w="997" w:type="dxa"/>
            <w:tcBorders>
              <w:left w:val="nil"/>
              <w:right w:val="nil"/>
            </w:tcBorders>
            <w:vAlign w:val="bottom"/>
          </w:tcPr>
          <w:p w14:paraId="03C9D9C4" w14:textId="77777777" w:rsidR="00F46D8C" w:rsidRDefault="00000000">
            <w:pPr>
              <w:adjustRightInd w:val="0"/>
              <w:snapToGrid w:val="0"/>
              <w:spacing w:beforeLines="50" w:before="156" w:afterLines="50" w:after="156"/>
              <w:ind w:firstLine="0"/>
              <w:jc w:val="right"/>
              <w:rPr>
                <w:sz w:val="32"/>
                <w:szCs w:val="32"/>
              </w:rPr>
            </w:pPr>
            <w:r>
              <w:rPr>
                <w:rFonts w:hint="eastAsia"/>
                <w:sz w:val="32"/>
                <w:szCs w:val="32"/>
              </w:rPr>
              <w:t>日期：</w:t>
            </w:r>
            <w:r>
              <w:rPr>
                <w:rFonts w:hint="eastAsia"/>
                <w:sz w:val="32"/>
                <w:szCs w:val="32"/>
              </w:rPr>
              <w:t xml:space="preserve">  </w:t>
            </w:r>
          </w:p>
        </w:tc>
        <w:tc>
          <w:tcPr>
            <w:tcW w:w="2300" w:type="dxa"/>
            <w:gridSpan w:val="2"/>
            <w:tcBorders>
              <w:left w:val="nil"/>
              <w:bottom w:val="single" w:sz="4" w:space="0" w:color="auto"/>
              <w:right w:val="nil"/>
            </w:tcBorders>
            <w:vAlign w:val="bottom"/>
          </w:tcPr>
          <w:p w14:paraId="71B3D9AA" w14:textId="77777777" w:rsidR="00F46D8C" w:rsidRDefault="00000000">
            <w:pPr>
              <w:adjustRightInd w:val="0"/>
              <w:snapToGrid w:val="0"/>
              <w:spacing w:beforeLines="50" w:before="156" w:afterLines="50" w:after="156"/>
              <w:ind w:firstLine="0"/>
              <w:jc w:val="center"/>
              <w:rPr>
                <w:sz w:val="32"/>
                <w:szCs w:val="32"/>
              </w:rPr>
            </w:pPr>
            <w:r>
              <w:rPr>
                <w:rFonts w:asciiTheme="minorEastAsia" w:eastAsiaTheme="minorEastAsia" w:hAnsiTheme="minorEastAsia" w:cstheme="minorEastAsia" w:hint="eastAsia"/>
                <w:vanish/>
                <w:color w:val="0000FF"/>
                <w:sz w:val="32"/>
                <w:szCs w:val="32"/>
              </w:rPr>
              <w:t>2022.04.06</w:t>
            </w:r>
          </w:p>
        </w:tc>
        <w:tc>
          <w:tcPr>
            <w:tcW w:w="388" w:type="dxa"/>
            <w:gridSpan w:val="2"/>
            <w:tcBorders>
              <w:top w:val="nil"/>
              <w:left w:val="nil"/>
              <w:bottom w:val="nil"/>
            </w:tcBorders>
          </w:tcPr>
          <w:p w14:paraId="1BB24812" w14:textId="77777777" w:rsidR="00F46D8C" w:rsidRDefault="00F46D8C">
            <w:pPr>
              <w:spacing w:beforeLines="50" w:before="156" w:afterLines="50" w:after="156" w:line="300" w:lineRule="exact"/>
              <w:ind w:firstLine="0"/>
              <w:jc w:val="left"/>
              <w:rPr>
                <w:rFonts w:ascii="宋体" w:hAnsi="宋体" w:cs="宋体"/>
                <w:sz w:val="28"/>
                <w:szCs w:val="28"/>
              </w:rPr>
            </w:pPr>
          </w:p>
        </w:tc>
      </w:tr>
      <w:tr w:rsidR="00F46D8C" w14:paraId="2B825CDB" w14:textId="77777777">
        <w:trPr>
          <w:trHeight w:val="938"/>
          <w:jc w:val="center"/>
        </w:trPr>
        <w:tc>
          <w:tcPr>
            <w:tcW w:w="574" w:type="dxa"/>
          </w:tcPr>
          <w:p w14:paraId="4F5EFBF4" w14:textId="77777777" w:rsidR="00F46D8C" w:rsidRDefault="00F46D8C">
            <w:pPr>
              <w:adjustRightInd w:val="0"/>
              <w:snapToGrid w:val="0"/>
              <w:spacing w:beforeLines="50" w:before="156" w:afterLines="50" w:after="156"/>
              <w:ind w:firstLine="0"/>
              <w:jc w:val="right"/>
              <w:rPr>
                <w:sz w:val="32"/>
                <w:szCs w:val="32"/>
              </w:rPr>
            </w:pPr>
          </w:p>
        </w:tc>
        <w:tc>
          <w:tcPr>
            <w:tcW w:w="904" w:type="dxa"/>
            <w:tcBorders>
              <w:right w:val="nil"/>
            </w:tcBorders>
            <w:vAlign w:val="bottom"/>
          </w:tcPr>
          <w:p w14:paraId="09F48DA5" w14:textId="77777777" w:rsidR="00F46D8C" w:rsidRDefault="00F46D8C">
            <w:pPr>
              <w:adjustRightInd w:val="0"/>
              <w:snapToGrid w:val="0"/>
              <w:spacing w:beforeLines="50" w:before="156" w:afterLines="50" w:after="156"/>
              <w:ind w:firstLine="0"/>
              <w:jc w:val="right"/>
              <w:rPr>
                <w:sz w:val="32"/>
                <w:szCs w:val="32"/>
              </w:rPr>
            </w:pPr>
          </w:p>
        </w:tc>
        <w:tc>
          <w:tcPr>
            <w:tcW w:w="2148" w:type="dxa"/>
            <w:tcBorders>
              <w:top w:val="single" w:sz="4" w:space="0" w:color="auto"/>
              <w:left w:val="nil"/>
              <w:right w:val="nil"/>
            </w:tcBorders>
            <w:vAlign w:val="bottom"/>
          </w:tcPr>
          <w:p w14:paraId="05EAA9CB" w14:textId="77777777" w:rsidR="00F46D8C" w:rsidRDefault="00F46D8C">
            <w:pPr>
              <w:adjustRightInd w:val="0"/>
              <w:snapToGrid w:val="0"/>
              <w:spacing w:beforeLines="50" w:before="156" w:afterLines="50" w:after="156"/>
              <w:ind w:firstLine="0"/>
              <w:jc w:val="left"/>
              <w:rPr>
                <w:sz w:val="32"/>
                <w:szCs w:val="32"/>
              </w:rPr>
            </w:pPr>
          </w:p>
        </w:tc>
        <w:tc>
          <w:tcPr>
            <w:tcW w:w="1103" w:type="dxa"/>
            <w:tcBorders>
              <w:left w:val="nil"/>
              <w:right w:val="nil"/>
            </w:tcBorders>
            <w:vAlign w:val="center"/>
          </w:tcPr>
          <w:p w14:paraId="168082BA" w14:textId="77777777" w:rsidR="00F46D8C" w:rsidRDefault="00F46D8C">
            <w:pPr>
              <w:adjustRightInd w:val="0"/>
              <w:snapToGrid w:val="0"/>
              <w:spacing w:beforeLines="50" w:before="156" w:afterLines="50" w:after="156"/>
              <w:ind w:firstLine="0"/>
              <w:jc w:val="right"/>
              <w:rPr>
                <w:sz w:val="32"/>
                <w:szCs w:val="32"/>
              </w:rPr>
            </w:pPr>
          </w:p>
        </w:tc>
        <w:tc>
          <w:tcPr>
            <w:tcW w:w="997" w:type="dxa"/>
            <w:tcBorders>
              <w:left w:val="nil"/>
              <w:right w:val="nil"/>
            </w:tcBorders>
            <w:vAlign w:val="bottom"/>
          </w:tcPr>
          <w:p w14:paraId="5B23D2F7" w14:textId="77777777" w:rsidR="00F46D8C" w:rsidRDefault="00F46D8C">
            <w:pPr>
              <w:adjustRightInd w:val="0"/>
              <w:snapToGrid w:val="0"/>
              <w:spacing w:beforeLines="50" w:before="156" w:afterLines="50" w:after="156"/>
              <w:ind w:firstLine="0"/>
              <w:jc w:val="right"/>
              <w:rPr>
                <w:sz w:val="32"/>
                <w:szCs w:val="32"/>
              </w:rPr>
            </w:pPr>
          </w:p>
        </w:tc>
        <w:tc>
          <w:tcPr>
            <w:tcW w:w="2300" w:type="dxa"/>
            <w:gridSpan w:val="2"/>
            <w:tcBorders>
              <w:top w:val="single" w:sz="4" w:space="0" w:color="auto"/>
              <w:left w:val="nil"/>
              <w:right w:val="nil"/>
            </w:tcBorders>
            <w:vAlign w:val="bottom"/>
          </w:tcPr>
          <w:p w14:paraId="08612CD1" w14:textId="77777777" w:rsidR="00F46D8C" w:rsidRDefault="00F46D8C">
            <w:pPr>
              <w:adjustRightInd w:val="0"/>
              <w:snapToGrid w:val="0"/>
              <w:spacing w:beforeLines="50" w:before="156" w:afterLines="50" w:after="156"/>
              <w:ind w:firstLine="0"/>
              <w:jc w:val="center"/>
              <w:rPr>
                <w:sz w:val="32"/>
                <w:szCs w:val="32"/>
              </w:rPr>
            </w:pPr>
          </w:p>
        </w:tc>
        <w:tc>
          <w:tcPr>
            <w:tcW w:w="388" w:type="dxa"/>
            <w:gridSpan w:val="2"/>
            <w:tcBorders>
              <w:top w:val="nil"/>
              <w:left w:val="nil"/>
              <w:bottom w:val="nil"/>
            </w:tcBorders>
          </w:tcPr>
          <w:p w14:paraId="130114A9" w14:textId="77777777" w:rsidR="00F46D8C" w:rsidRDefault="00F46D8C">
            <w:pPr>
              <w:spacing w:beforeLines="50" w:before="156" w:afterLines="50" w:after="156" w:line="300" w:lineRule="exact"/>
              <w:ind w:firstLine="0"/>
              <w:jc w:val="left"/>
              <w:rPr>
                <w:rFonts w:ascii="宋体" w:hAnsi="宋体" w:cs="宋体"/>
                <w:sz w:val="28"/>
                <w:szCs w:val="28"/>
              </w:rPr>
            </w:pPr>
          </w:p>
        </w:tc>
      </w:tr>
      <w:tr w:rsidR="00F46D8C" w14:paraId="25ED403F" w14:textId="77777777">
        <w:trPr>
          <w:trHeight w:val="780"/>
          <w:jc w:val="center"/>
        </w:trPr>
        <w:tc>
          <w:tcPr>
            <w:tcW w:w="1478" w:type="dxa"/>
            <w:gridSpan w:val="2"/>
            <w:tcBorders>
              <w:right w:val="nil"/>
            </w:tcBorders>
          </w:tcPr>
          <w:p w14:paraId="4330FFA5" w14:textId="77777777" w:rsidR="00F46D8C" w:rsidRDefault="00000000">
            <w:pPr>
              <w:adjustRightInd w:val="0"/>
              <w:snapToGrid w:val="0"/>
              <w:spacing w:beforeLines="50" w:before="156" w:afterLines="50" w:after="156"/>
              <w:ind w:firstLine="0"/>
              <w:jc w:val="right"/>
              <w:rPr>
                <w:sz w:val="32"/>
                <w:szCs w:val="32"/>
              </w:rPr>
            </w:pPr>
            <w:r>
              <w:rPr>
                <w:rFonts w:hint="eastAsia"/>
                <w:sz w:val="32"/>
                <w:szCs w:val="32"/>
              </w:rPr>
              <w:t>批准人：</w:t>
            </w:r>
            <w:r>
              <w:rPr>
                <w:rFonts w:hint="eastAsia"/>
                <w:sz w:val="32"/>
                <w:szCs w:val="32"/>
              </w:rPr>
              <w:t xml:space="preserve">          </w:t>
            </w:r>
          </w:p>
        </w:tc>
        <w:tc>
          <w:tcPr>
            <w:tcW w:w="2148" w:type="dxa"/>
            <w:tcBorders>
              <w:left w:val="nil"/>
              <w:bottom w:val="single" w:sz="4" w:space="0" w:color="auto"/>
              <w:right w:val="nil"/>
            </w:tcBorders>
            <w:vAlign w:val="bottom"/>
          </w:tcPr>
          <w:p w14:paraId="49CC3EB9" w14:textId="77777777" w:rsidR="00F46D8C" w:rsidRDefault="00000000">
            <w:pPr>
              <w:adjustRightInd w:val="0"/>
              <w:snapToGrid w:val="0"/>
              <w:spacing w:beforeLines="50" w:before="156" w:afterLines="50" w:after="156"/>
              <w:ind w:firstLine="0"/>
              <w:jc w:val="left"/>
              <w:rPr>
                <w:sz w:val="32"/>
                <w:szCs w:val="32"/>
              </w:rPr>
            </w:pPr>
            <w:r>
              <w:rPr>
                <w:rFonts w:hint="eastAsia"/>
                <w:vanish/>
                <w:color w:val="0000FF"/>
                <w:sz w:val="32"/>
                <w:szCs w:val="32"/>
              </w:rPr>
              <w:t>沈丽萍</w:t>
            </w:r>
          </w:p>
        </w:tc>
        <w:tc>
          <w:tcPr>
            <w:tcW w:w="1103" w:type="dxa"/>
            <w:tcBorders>
              <w:left w:val="nil"/>
              <w:bottom w:val="nil"/>
              <w:right w:val="nil"/>
            </w:tcBorders>
            <w:vAlign w:val="bottom"/>
          </w:tcPr>
          <w:p w14:paraId="3B8F1A9F" w14:textId="77777777" w:rsidR="00F46D8C" w:rsidRDefault="00F46D8C">
            <w:pPr>
              <w:adjustRightInd w:val="0"/>
              <w:snapToGrid w:val="0"/>
              <w:spacing w:beforeLines="50" w:before="156" w:afterLines="50" w:after="156"/>
              <w:ind w:firstLine="0"/>
              <w:jc w:val="right"/>
              <w:rPr>
                <w:sz w:val="32"/>
                <w:szCs w:val="32"/>
              </w:rPr>
            </w:pPr>
          </w:p>
        </w:tc>
        <w:tc>
          <w:tcPr>
            <w:tcW w:w="997" w:type="dxa"/>
            <w:tcBorders>
              <w:left w:val="nil"/>
              <w:bottom w:val="nil"/>
              <w:right w:val="nil"/>
            </w:tcBorders>
            <w:vAlign w:val="bottom"/>
          </w:tcPr>
          <w:p w14:paraId="7BFD1050" w14:textId="77777777" w:rsidR="00F46D8C" w:rsidRDefault="00000000">
            <w:pPr>
              <w:adjustRightInd w:val="0"/>
              <w:snapToGrid w:val="0"/>
              <w:spacing w:beforeLines="50" w:before="156" w:afterLines="50" w:after="156"/>
              <w:ind w:firstLine="0"/>
              <w:jc w:val="right"/>
              <w:rPr>
                <w:sz w:val="32"/>
                <w:szCs w:val="32"/>
              </w:rPr>
            </w:pPr>
            <w:r>
              <w:rPr>
                <w:rFonts w:hint="eastAsia"/>
                <w:sz w:val="32"/>
                <w:szCs w:val="32"/>
              </w:rPr>
              <w:t>日期：</w:t>
            </w:r>
            <w:r>
              <w:rPr>
                <w:rFonts w:hint="eastAsia"/>
                <w:sz w:val="32"/>
                <w:szCs w:val="32"/>
              </w:rPr>
              <w:t xml:space="preserve">  </w:t>
            </w:r>
          </w:p>
        </w:tc>
        <w:tc>
          <w:tcPr>
            <w:tcW w:w="2300" w:type="dxa"/>
            <w:gridSpan w:val="2"/>
            <w:tcBorders>
              <w:left w:val="nil"/>
              <w:bottom w:val="single" w:sz="4" w:space="0" w:color="auto"/>
              <w:right w:val="nil"/>
            </w:tcBorders>
            <w:vAlign w:val="bottom"/>
          </w:tcPr>
          <w:p w14:paraId="3667C300" w14:textId="77777777" w:rsidR="00F46D8C" w:rsidRDefault="00000000">
            <w:pPr>
              <w:adjustRightInd w:val="0"/>
              <w:snapToGrid w:val="0"/>
              <w:spacing w:beforeLines="50" w:before="156" w:afterLines="50" w:after="156"/>
              <w:ind w:firstLine="0"/>
              <w:jc w:val="center"/>
              <w:rPr>
                <w:sz w:val="32"/>
                <w:szCs w:val="32"/>
              </w:rPr>
            </w:pPr>
            <w:r>
              <w:rPr>
                <w:rFonts w:asciiTheme="minorEastAsia" w:eastAsiaTheme="minorEastAsia" w:hAnsiTheme="minorEastAsia" w:cstheme="minorEastAsia" w:hint="eastAsia"/>
                <w:vanish/>
                <w:color w:val="0000FF"/>
                <w:sz w:val="32"/>
                <w:szCs w:val="32"/>
              </w:rPr>
              <w:t>2022.04.06</w:t>
            </w:r>
          </w:p>
        </w:tc>
        <w:tc>
          <w:tcPr>
            <w:tcW w:w="388" w:type="dxa"/>
            <w:gridSpan w:val="2"/>
            <w:tcBorders>
              <w:top w:val="nil"/>
              <w:left w:val="nil"/>
              <w:bottom w:val="nil"/>
            </w:tcBorders>
          </w:tcPr>
          <w:p w14:paraId="45B0AD18" w14:textId="77777777" w:rsidR="00F46D8C" w:rsidRDefault="00F46D8C">
            <w:pPr>
              <w:spacing w:beforeLines="50" w:before="156" w:afterLines="50" w:after="156" w:line="300" w:lineRule="exact"/>
              <w:ind w:firstLine="0"/>
              <w:jc w:val="left"/>
              <w:rPr>
                <w:rFonts w:ascii="宋体" w:hAnsi="宋体" w:cs="宋体"/>
                <w:sz w:val="28"/>
                <w:szCs w:val="28"/>
              </w:rPr>
            </w:pPr>
          </w:p>
        </w:tc>
      </w:tr>
      <w:tr w:rsidR="00F46D8C" w14:paraId="48F67ECD" w14:textId="77777777">
        <w:trPr>
          <w:trHeight w:val="674"/>
          <w:jc w:val="center"/>
        </w:trPr>
        <w:tc>
          <w:tcPr>
            <w:tcW w:w="574" w:type="dxa"/>
          </w:tcPr>
          <w:p w14:paraId="19C67227" w14:textId="77777777" w:rsidR="00F46D8C" w:rsidRDefault="00F46D8C">
            <w:pPr>
              <w:spacing w:beforeLines="50" w:before="156" w:afterLines="50" w:after="156" w:line="300" w:lineRule="exact"/>
              <w:ind w:firstLine="0"/>
              <w:jc w:val="left"/>
              <w:rPr>
                <w:rFonts w:ascii="宋体" w:hAnsi="宋体" w:cs="宋体"/>
                <w:szCs w:val="21"/>
              </w:rPr>
            </w:pPr>
          </w:p>
        </w:tc>
        <w:tc>
          <w:tcPr>
            <w:tcW w:w="4155" w:type="dxa"/>
            <w:gridSpan w:val="3"/>
            <w:tcBorders>
              <w:top w:val="nil"/>
              <w:bottom w:val="nil"/>
            </w:tcBorders>
          </w:tcPr>
          <w:p w14:paraId="6D15FDA9" w14:textId="77777777" w:rsidR="00F46D8C" w:rsidRDefault="00F46D8C">
            <w:pPr>
              <w:spacing w:beforeLines="50" w:before="156" w:afterLines="50" w:after="156" w:line="300" w:lineRule="exact"/>
              <w:ind w:firstLine="0"/>
              <w:jc w:val="left"/>
              <w:rPr>
                <w:rFonts w:ascii="宋体" w:hAnsi="宋体" w:cs="宋体"/>
                <w:sz w:val="28"/>
                <w:szCs w:val="28"/>
              </w:rPr>
            </w:pPr>
          </w:p>
        </w:tc>
        <w:tc>
          <w:tcPr>
            <w:tcW w:w="3685" w:type="dxa"/>
            <w:gridSpan w:val="5"/>
            <w:tcBorders>
              <w:top w:val="nil"/>
              <w:bottom w:val="nil"/>
            </w:tcBorders>
          </w:tcPr>
          <w:p w14:paraId="7FB11EC6" w14:textId="77777777" w:rsidR="00F46D8C" w:rsidRDefault="00F46D8C">
            <w:pPr>
              <w:spacing w:beforeLines="50" w:before="156" w:afterLines="50" w:after="156" w:line="300" w:lineRule="exact"/>
              <w:ind w:firstLine="0"/>
              <w:jc w:val="left"/>
              <w:rPr>
                <w:rFonts w:ascii="宋体" w:hAnsi="宋体" w:cs="宋体"/>
                <w:sz w:val="28"/>
                <w:szCs w:val="28"/>
              </w:rPr>
            </w:pPr>
          </w:p>
        </w:tc>
      </w:tr>
      <w:tr w:rsidR="00F46D8C" w14:paraId="37BA8BA6" w14:textId="77777777">
        <w:trPr>
          <w:trHeight w:val="674"/>
          <w:jc w:val="center"/>
        </w:trPr>
        <w:tc>
          <w:tcPr>
            <w:tcW w:w="8414" w:type="dxa"/>
            <w:gridSpan w:val="9"/>
          </w:tcPr>
          <w:p w14:paraId="336B5577" w14:textId="77777777" w:rsidR="00F46D8C" w:rsidRDefault="00F46D8C">
            <w:pPr>
              <w:spacing w:beforeLines="0" w:before="0" w:afterLines="0" w:after="0" w:line="240" w:lineRule="auto"/>
              <w:ind w:firstLine="0"/>
              <w:jc w:val="center"/>
              <w:rPr>
                <w:rFonts w:ascii="宋体" w:hAnsi="宋体" w:cs="宋体"/>
                <w:sz w:val="28"/>
                <w:szCs w:val="28"/>
              </w:rPr>
            </w:pPr>
          </w:p>
        </w:tc>
      </w:tr>
    </w:tbl>
    <w:p w14:paraId="0A8C3BD8" w14:textId="77777777" w:rsidR="00F46D8C" w:rsidRDefault="00000000">
      <w:pPr>
        <w:adjustRightInd w:val="0"/>
        <w:snapToGrid w:val="0"/>
        <w:spacing w:beforeLines="50" w:before="156" w:afterLines="50" w:after="156"/>
        <w:ind w:firstLine="0"/>
        <w:rPr>
          <w:rFonts w:asciiTheme="minorHAnsi" w:hAnsiTheme="minorHAnsi" w:cstheme="minorBidi"/>
          <w:b/>
          <w:bCs/>
          <w:sz w:val="28"/>
          <w:szCs w:val="24"/>
        </w:rPr>
      </w:pPr>
      <w:r>
        <w:rPr>
          <w:rFonts w:asciiTheme="minorHAnsi" w:hAnsiTheme="minorHAnsi" w:cstheme="minorBidi" w:hint="eastAsia"/>
          <w:b/>
          <w:bCs/>
          <w:sz w:val="28"/>
          <w:szCs w:val="24"/>
        </w:rPr>
        <w:br w:type="page"/>
      </w:r>
    </w:p>
    <w:p w14:paraId="40E08D75" w14:textId="77777777" w:rsidR="00F46D8C" w:rsidRDefault="00000000">
      <w:pPr>
        <w:spacing w:beforeLines="0" w:before="0" w:afterLines="0" w:after="0"/>
        <w:ind w:firstLine="0"/>
        <w:jc w:val="center"/>
        <w:rPr>
          <w:rFonts w:asciiTheme="minorHAnsi" w:hAnsiTheme="minorHAnsi" w:cstheme="minorBidi"/>
          <w:b/>
          <w:bCs/>
          <w:sz w:val="28"/>
          <w:szCs w:val="24"/>
        </w:rPr>
      </w:pPr>
      <w:r>
        <w:rPr>
          <w:rFonts w:asciiTheme="minorHAnsi" w:hAnsiTheme="minorHAnsi" w:cstheme="minorBidi" w:hint="eastAsia"/>
          <w:b/>
          <w:bCs/>
          <w:sz w:val="28"/>
          <w:szCs w:val="24"/>
        </w:rPr>
        <w:lastRenderedPageBreak/>
        <w:t>文档修订履历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4"/>
        <w:gridCol w:w="1740"/>
        <w:gridCol w:w="3991"/>
        <w:gridCol w:w="1621"/>
      </w:tblGrid>
      <w:tr w:rsidR="00F46D8C" w14:paraId="1ECE7EA3" w14:textId="77777777">
        <w:trPr>
          <w:trHeight w:val="454"/>
        </w:trPr>
        <w:tc>
          <w:tcPr>
            <w:tcW w:w="1242" w:type="dxa"/>
            <w:shd w:val="pct10" w:color="auto" w:fill="auto"/>
            <w:vAlign w:val="center"/>
          </w:tcPr>
          <w:p w14:paraId="019F9FFE" w14:textId="77777777" w:rsidR="00F46D8C" w:rsidRDefault="00000000">
            <w:pPr>
              <w:widowControl/>
              <w:snapToGrid w:val="0"/>
              <w:spacing w:beforeLines="0" w:before="0" w:afterLines="0" w:after="0" w:line="240" w:lineRule="auto"/>
              <w:ind w:firstLine="0"/>
              <w:jc w:val="center"/>
              <w:rPr>
                <w:bCs/>
                <w:sz w:val="28"/>
                <w:szCs w:val="21"/>
              </w:rPr>
            </w:pPr>
            <w:r>
              <w:rPr>
                <w:rFonts w:hAnsi="宋体"/>
                <w:bCs/>
                <w:sz w:val="28"/>
                <w:szCs w:val="21"/>
              </w:rPr>
              <w:t>版本号</w:t>
            </w:r>
          </w:p>
        </w:tc>
        <w:tc>
          <w:tcPr>
            <w:tcW w:w="1985" w:type="dxa"/>
            <w:shd w:val="pct10" w:color="auto" w:fill="auto"/>
            <w:vAlign w:val="center"/>
          </w:tcPr>
          <w:p w14:paraId="63C9889F" w14:textId="77777777" w:rsidR="00F46D8C" w:rsidRDefault="00000000">
            <w:pPr>
              <w:widowControl/>
              <w:snapToGrid w:val="0"/>
              <w:spacing w:beforeLines="0" w:before="0" w:afterLines="0" w:after="0" w:line="240" w:lineRule="auto"/>
              <w:ind w:firstLine="0"/>
              <w:jc w:val="center"/>
              <w:rPr>
                <w:bCs/>
                <w:sz w:val="28"/>
                <w:szCs w:val="21"/>
              </w:rPr>
            </w:pPr>
            <w:r>
              <w:rPr>
                <w:rFonts w:hAnsi="宋体"/>
                <w:bCs/>
                <w:sz w:val="28"/>
                <w:szCs w:val="21"/>
              </w:rPr>
              <w:t>发布日期</w:t>
            </w:r>
          </w:p>
        </w:tc>
        <w:tc>
          <w:tcPr>
            <w:tcW w:w="4678" w:type="dxa"/>
            <w:shd w:val="pct10" w:color="auto" w:fill="auto"/>
            <w:vAlign w:val="center"/>
          </w:tcPr>
          <w:p w14:paraId="458B2231" w14:textId="77777777" w:rsidR="00F46D8C" w:rsidRDefault="00000000">
            <w:pPr>
              <w:widowControl/>
              <w:snapToGrid w:val="0"/>
              <w:spacing w:beforeLines="0" w:before="0" w:afterLines="0" w:after="0" w:line="240" w:lineRule="auto"/>
              <w:ind w:firstLine="0"/>
              <w:jc w:val="center"/>
              <w:rPr>
                <w:bCs/>
                <w:sz w:val="28"/>
                <w:szCs w:val="21"/>
              </w:rPr>
            </w:pPr>
            <w:r>
              <w:rPr>
                <w:rFonts w:hAnsi="宋体"/>
                <w:bCs/>
                <w:sz w:val="28"/>
                <w:szCs w:val="21"/>
              </w:rPr>
              <w:t>更改内容概述</w:t>
            </w:r>
          </w:p>
        </w:tc>
        <w:tc>
          <w:tcPr>
            <w:tcW w:w="1842" w:type="dxa"/>
            <w:shd w:val="pct10" w:color="auto" w:fill="auto"/>
            <w:vAlign w:val="center"/>
          </w:tcPr>
          <w:p w14:paraId="05AB7C5C" w14:textId="77777777" w:rsidR="00F46D8C" w:rsidRDefault="00000000">
            <w:pPr>
              <w:widowControl/>
              <w:snapToGrid w:val="0"/>
              <w:spacing w:beforeLines="0" w:before="0" w:afterLines="0" w:after="0" w:line="240" w:lineRule="auto"/>
              <w:ind w:firstLine="0"/>
              <w:jc w:val="center"/>
              <w:rPr>
                <w:bCs/>
                <w:sz w:val="28"/>
                <w:szCs w:val="21"/>
              </w:rPr>
            </w:pPr>
            <w:r>
              <w:rPr>
                <w:rFonts w:hAnsi="宋体"/>
                <w:bCs/>
                <w:sz w:val="28"/>
                <w:szCs w:val="21"/>
              </w:rPr>
              <w:t>更改者</w:t>
            </w:r>
          </w:p>
        </w:tc>
      </w:tr>
      <w:tr w:rsidR="00F46D8C" w14:paraId="42B3CBC1" w14:textId="77777777">
        <w:trPr>
          <w:trHeight w:val="454"/>
        </w:trPr>
        <w:tc>
          <w:tcPr>
            <w:tcW w:w="1242" w:type="dxa"/>
            <w:vAlign w:val="center"/>
          </w:tcPr>
          <w:p w14:paraId="72DCE2F1" w14:textId="77777777" w:rsidR="00F46D8C" w:rsidRDefault="00000000">
            <w:pPr>
              <w:widowControl/>
              <w:snapToGrid w:val="0"/>
              <w:spacing w:beforeLines="0" w:before="0" w:afterLines="0" w:after="0" w:line="240" w:lineRule="auto"/>
              <w:ind w:firstLine="0"/>
              <w:jc w:val="center"/>
              <w:rPr>
                <w:bCs/>
                <w:sz w:val="28"/>
                <w:szCs w:val="21"/>
              </w:rPr>
            </w:pPr>
            <w:r>
              <w:rPr>
                <w:bCs/>
                <w:sz w:val="28"/>
                <w:szCs w:val="21"/>
              </w:rPr>
              <w:t>V1.0</w:t>
            </w:r>
          </w:p>
        </w:tc>
        <w:tc>
          <w:tcPr>
            <w:tcW w:w="1985" w:type="dxa"/>
            <w:vAlign w:val="center"/>
          </w:tcPr>
          <w:p w14:paraId="1EFB2C71" w14:textId="77777777" w:rsidR="00F46D8C" w:rsidRDefault="00000000">
            <w:pPr>
              <w:widowControl/>
              <w:snapToGrid w:val="0"/>
              <w:spacing w:beforeLines="0" w:before="0" w:afterLines="0" w:after="0" w:line="240" w:lineRule="auto"/>
              <w:ind w:firstLine="0"/>
              <w:jc w:val="center"/>
              <w:rPr>
                <w:bCs/>
                <w:sz w:val="28"/>
                <w:szCs w:val="21"/>
              </w:rPr>
            </w:pPr>
            <w:r>
              <w:rPr>
                <w:rFonts w:hint="eastAsia"/>
                <w:bCs/>
                <w:sz w:val="28"/>
                <w:szCs w:val="21"/>
              </w:rPr>
              <w:t xml:space="preserve"> </w:t>
            </w:r>
          </w:p>
        </w:tc>
        <w:tc>
          <w:tcPr>
            <w:tcW w:w="4678" w:type="dxa"/>
            <w:vAlign w:val="center"/>
          </w:tcPr>
          <w:p w14:paraId="24E4AC51" w14:textId="77777777" w:rsidR="00F46D8C" w:rsidRDefault="00000000">
            <w:pPr>
              <w:widowControl/>
              <w:snapToGrid w:val="0"/>
              <w:spacing w:beforeLines="0" w:before="0" w:afterLines="0" w:after="0" w:line="240" w:lineRule="auto"/>
              <w:ind w:firstLine="0"/>
              <w:jc w:val="center"/>
              <w:rPr>
                <w:bCs/>
                <w:sz w:val="28"/>
                <w:szCs w:val="21"/>
              </w:rPr>
            </w:pPr>
            <w:r>
              <w:rPr>
                <w:rFonts w:hAnsi="宋体"/>
                <w:bCs/>
                <w:sz w:val="28"/>
                <w:szCs w:val="21"/>
              </w:rPr>
              <w:t>文件新编</w:t>
            </w:r>
          </w:p>
        </w:tc>
        <w:tc>
          <w:tcPr>
            <w:tcW w:w="1842" w:type="dxa"/>
            <w:vAlign w:val="center"/>
          </w:tcPr>
          <w:p w14:paraId="73B35AEB" w14:textId="77777777" w:rsidR="00F46D8C" w:rsidRDefault="00000000">
            <w:pPr>
              <w:widowControl/>
              <w:snapToGrid w:val="0"/>
              <w:spacing w:beforeLines="0" w:before="0" w:afterLines="0" w:after="0" w:line="240" w:lineRule="auto"/>
              <w:ind w:firstLine="0"/>
              <w:jc w:val="center"/>
              <w:rPr>
                <w:bCs/>
                <w:sz w:val="28"/>
                <w:szCs w:val="21"/>
              </w:rPr>
            </w:pPr>
            <w:r>
              <w:rPr>
                <w:rFonts w:hint="eastAsia"/>
                <w:bCs/>
                <w:sz w:val="28"/>
                <w:szCs w:val="21"/>
              </w:rPr>
              <w:t>徐琦</w:t>
            </w:r>
          </w:p>
        </w:tc>
      </w:tr>
      <w:tr w:rsidR="00F46D8C" w14:paraId="4A01F8B3" w14:textId="77777777">
        <w:trPr>
          <w:trHeight w:val="454"/>
        </w:trPr>
        <w:tc>
          <w:tcPr>
            <w:tcW w:w="1242" w:type="dxa"/>
            <w:vAlign w:val="center"/>
          </w:tcPr>
          <w:p w14:paraId="069C71A0" w14:textId="77777777" w:rsidR="00F46D8C" w:rsidRDefault="00F46D8C">
            <w:pPr>
              <w:widowControl/>
              <w:snapToGrid w:val="0"/>
              <w:spacing w:beforeLines="0" w:before="0" w:afterLines="0" w:after="0" w:line="240" w:lineRule="auto"/>
              <w:ind w:firstLine="0"/>
              <w:jc w:val="center"/>
              <w:rPr>
                <w:bCs/>
                <w:sz w:val="28"/>
                <w:szCs w:val="21"/>
              </w:rPr>
            </w:pPr>
          </w:p>
        </w:tc>
        <w:tc>
          <w:tcPr>
            <w:tcW w:w="1985" w:type="dxa"/>
            <w:vAlign w:val="center"/>
          </w:tcPr>
          <w:p w14:paraId="3ABFB7AE" w14:textId="77777777" w:rsidR="00F46D8C" w:rsidRDefault="00F46D8C">
            <w:pPr>
              <w:widowControl/>
              <w:snapToGrid w:val="0"/>
              <w:spacing w:beforeLines="0" w:before="0" w:afterLines="0" w:after="0" w:line="240" w:lineRule="auto"/>
              <w:ind w:firstLine="0"/>
              <w:jc w:val="center"/>
              <w:rPr>
                <w:bCs/>
                <w:sz w:val="28"/>
                <w:szCs w:val="21"/>
              </w:rPr>
            </w:pPr>
          </w:p>
        </w:tc>
        <w:tc>
          <w:tcPr>
            <w:tcW w:w="4678" w:type="dxa"/>
            <w:vAlign w:val="center"/>
          </w:tcPr>
          <w:p w14:paraId="67F65CA9" w14:textId="77777777" w:rsidR="00F46D8C" w:rsidRDefault="00F46D8C">
            <w:pPr>
              <w:widowControl/>
              <w:snapToGrid w:val="0"/>
              <w:spacing w:beforeLines="0" w:before="0" w:afterLines="0" w:after="0" w:line="240" w:lineRule="auto"/>
              <w:ind w:firstLine="0"/>
              <w:jc w:val="center"/>
              <w:rPr>
                <w:bCs/>
                <w:sz w:val="28"/>
                <w:szCs w:val="21"/>
              </w:rPr>
            </w:pPr>
          </w:p>
        </w:tc>
        <w:tc>
          <w:tcPr>
            <w:tcW w:w="1842" w:type="dxa"/>
            <w:vAlign w:val="center"/>
          </w:tcPr>
          <w:p w14:paraId="714DA00D" w14:textId="77777777" w:rsidR="00F46D8C" w:rsidRDefault="00F46D8C">
            <w:pPr>
              <w:widowControl/>
              <w:snapToGrid w:val="0"/>
              <w:spacing w:beforeLines="0" w:before="0" w:afterLines="0" w:after="0" w:line="240" w:lineRule="auto"/>
              <w:ind w:firstLine="0"/>
              <w:jc w:val="center"/>
              <w:rPr>
                <w:bCs/>
                <w:sz w:val="28"/>
                <w:szCs w:val="21"/>
              </w:rPr>
            </w:pPr>
          </w:p>
        </w:tc>
      </w:tr>
      <w:tr w:rsidR="00F46D8C" w14:paraId="7C17C466" w14:textId="77777777">
        <w:trPr>
          <w:trHeight w:val="454"/>
        </w:trPr>
        <w:tc>
          <w:tcPr>
            <w:tcW w:w="1242" w:type="dxa"/>
            <w:vAlign w:val="center"/>
          </w:tcPr>
          <w:p w14:paraId="48AECD1C" w14:textId="77777777" w:rsidR="00F46D8C" w:rsidRDefault="00F46D8C">
            <w:pPr>
              <w:widowControl/>
              <w:snapToGrid w:val="0"/>
              <w:spacing w:beforeLines="0" w:before="0" w:afterLines="0" w:after="0" w:line="240" w:lineRule="auto"/>
              <w:ind w:firstLine="0"/>
              <w:jc w:val="center"/>
              <w:rPr>
                <w:bCs/>
                <w:sz w:val="28"/>
                <w:szCs w:val="21"/>
              </w:rPr>
            </w:pPr>
          </w:p>
        </w:tc>
        <w:tc>
          <w:tcPr>
            <w:tcW w:w="1985" w:type="dxa"/>
            <w:vAlign w:val="center"/>
          </w:tcPr>
          <w:p w14:paraId="74FF7C17" w14:textId="77777777" w:rsidR="00F46D8C" w:rsidRDefault="00F46D8C">
            <w:pPr>
              <w:widowControl/>
              <w:snapToGrid w:val="0"/>
              <w:spacing w:beforeLines="0" w:before="0" w:afterLines="0" w:after="0" w:line="240" w:lineRule="auto"/>
              <w:ind w:firstLine="0"/>
              <w:jc w:val="center"/>
              <w:rPr>
                <w:bCs/>
                <w:sz w:val="28"/>
                <w:szCs w:val="21"/>
              </w:rPr>
            </w:pPr>
          </w:p>
        </w:tc>
        <w:tc>
          <w:tcPr>
            <w:tcW w:w="4678" w:type="dxa"/>
            <w:vAlign w:val="center"/>
          </w:tcPr>
          <w:p w14:paraId="08488528" w14:textId="77777777" w:rsidR="00F46D8C" w:rsidRDefault="00F46D8C">
            <w:pPr>
              <w:widowControl/>
              <w:snapToGrid w:val="0"/>
              <w:spacing w:beforeLines="0" w:before="0" w:afterLines="0" w:after="0" w:line="240" w:lineRule="auto"/>
              <w:ind w:firstLine="0"/>
              <w:jc w:val="center"/>
              <w:rPr>
                <w:bCs/>
                <w:sz w:val="28"/>
                <w:szCs w:val="21"/>
              </w:rPr>
            </w:pPr>
          </w:p>
        </w:tc>
        <w:tc>
          <w:tcPr>
            <w:tcW w:w="1842" w:type="dxa"/>
            <w:vAlign w:val="center"/>
          </w:tcPr>
          <w:p w14:paraId="6128FA50" w14:textId="77777777" w:rsidR="00F46D8C" w:rsidRDefault="00F46D8C">
            <w:pPr>
              <w:widowControl/>
              <w:snapToGrid w:val="0"/>
              <w:spacing w:beforeLines="0" w:before="0" w:afterLines="0" w:after="0" w:line="240" w:lineRule="auto"/>
              <w:ind w:firstLine="0"/>
              <w:jc w:val="center"/>
              <w:rPr>
                <w:bCs/>
                <w:sz w:val="28"/>
                <w:szCs w:val="21"/>
              </w:rPr>
            </w:pPr>
          </w:p>
        </w:tc>
      </w:tr>
      <w:tr w:rsidR="00F46D8C" w14:paraId="613531BA" w14:textId="77777777">
        <w:trPr>
          <w:trHeight w:val="454"/>
        </w:trPr>
        <w:tc>
          <w:tcPr>
            <w:tcW w:w="1242" w:type="dxa"/>
            <w:vAlign w:val="center"/>
          </w:tcPr>
          <w:p w14:paraId="36D66821" w14:textId="77777777" w:rsidR="00F46D8C" w:rsidRDefault="00F46D8C">
            <w:pPr>
              <w:widowControl/>
              <w:snapToGrid w:val="0"/>
              <w:spacing w:beforeLines="0" w:before="0" w:afterLines="0" w:after="0" w:line="240" w:lineRule="auto"/>
              <w:ind w:firstLine="0"/>
              <w:jc w:val="center"/>
              <w:rPr>
                <w:bCs/>
                <w:sz w:val="28"/>
                <w:szCs w:val="21"/>
              </w:rPr>
            </w:pPr>
          </w:p>
        </w:tc>
        <w:tc>
          <w:tcPr>
            <w:tcW w:w="1985" w:type="dxa"/>
            <w:vAlign w:val="center"/>
          </w:tcPr>
          <w:p w14:paraId="5A658331" w14:textId="77777777" w:rsidR="00F46D8C" w:rsidRDefault="00F46D8C">
            <w:pPr>
              <w:widowControl/>
              <w:snapToGrid w:val="0"/>
              <w:spacing w:beforeLines="0" w:before="0" w:afterLines="0" w:after="0" w:line="240" w:lineRule="auto"/>
              <w:ind w:firstLine="0"/>
              <w:jc w:val="center"/>
              <w:rPr>
                <w:bCs/>
                <w:sz w:val="28"/>
                <w:szCs w:val="21"/>
              </w:rPr>
            </w:pPr>
          </w:p>
        </w:tc>
        <w:tc>
          <w:tcPr>
            <w:tcW w:w="4678" w:type="dxa"/>
            <w:vAlign w:val="center"/>
          </w:tcPr>
          <w:p w14:paraId="0366DA67" w14:textId="77777777" w:rsidR="00F46D8C" w:rsidRDefault="00F46D8C">
            <w:pPr>
              <w:widowControl/>
              <w:snapToGrid w:val="0"/>
              <w:spacing w:beforeLines="0" w:before="0" w:afterLines="0" w:after="0" w:line="240" w:lineRule="auto"/>
              <w:ind w:firstLine="0"/>
              <w:jc w:val="center"/>
              <w:rPr>
                <w:bCs/>
                <w:sz w:val="28"/>
                <w:szCs w:val="21"/>
              </w:rPr>
            </w:pPr>
          </w:p>
        </w:tc>
        <w:tc>
          <w:tcPr>
            <w:tcW w:w="1842" w:type="dxa"/>
            <w:vAlign w:val="center"/>
          </w:tcPr>
          <w:p w14:paraId="1BD54E9A" w14:textId="77777777" w:rsidR="00F46D8C" w:rsidRDefault="00F46D8C">
            <w:pPr>
              <w:widowControl/>
              <w:snapToGrid w:val="0"/>
              <w:spacing w:beforeLines="0" w:before="0" w:afterLines="0" w:after="0" w:line="240" w:lineRule="auto"/>
              <w:ind w:firstLine="0"/>
              <w:jc w:val="center"/>
              <w:rPr>
                <w:bCs/>
                <w:sz w:val="28"/>
                <w:szCs w:val="21"/>
              </w:rPr>
            </w:pPr>
          </w:p>
        </w:tc>
      </w:tr>
      <w:tr w:rsidR="00F46D8C" w14:paraId="6CCC55A2" w14:textId="77777777">
        <w:trPr>
          <w:trHeight w:val="454"/>
        </w:trPr>
        <w:tc>
          <w:tcPr>
            <w:tcW w:w="1242" w:type="dxa"/>
            <w:vAlign w:val="center"/>
          </w:tcPr>
          <w:p w14:paraId="50C186DC" w14:textId="77777777" w:rsidR="00F46D8C" w:rsidRDefault="00F46D8C">
            <w:pPr>
              <w:widowControl/>
              <w:snapToGrid w:val="0"/>
              <w:spacing w:beforeLines="0" w:before="0" w:afterLines="0" w:after="0" w:line="240" w:lineRule="auto"/>
              <w:ind w:firstLine="0"/>
              <w:jc w:val="center"/>
              <w:rPr>
                <w:bCs/>
                <w:sz w:val="28"/>
                <w:szCs w:val="21"/>
              </w:rPr>
            </w:pPr>
          </w:p>
        </w:tc>
        <w:tc>
          <w:tcPr>
            <w:tcW w:w="1985" w:type="dxa"/>
            <w:vAlign w:val="center"/>
          </w:tcPr>
          <w:p w14:paraId="2B5F7B0B" w14:textId="77777777" w:rsidR="00F46D8C" w:rsidRDefault="00F46D8C">
            <w:pPr>
              <w:widowControl/>
              <w:snapToGrid w:val="0"/>
              <w:spacing w:beforeLines="0" w:before="0" w:afterLines="0" w:after="0" w:line="240" w:lineRule="auto"/>
              <w:ind w:firstLine="0"/>
              <w:jc w:val="center"/>
              <w:rPr>
                <w:bCs/>
                <w:sz w:val="28"/>
                <w:szCs w:val="21"/>
              </w:rPr>
            </w:pPr>
          </w:p>
        </w:tc>
        <w:tc>
          <w:tcPr>
            <w:tcW w:w="4678" w:type="dxa"/>
            <w:vAlign w:val="center"/>
          </w:tcPr>
          <w:p w14:paraId="090015AA" w14:textId="77777777" w:rsidR="00F46D8C" w:rsidRDefault="00F46D8C">
            <w:pPr>
              <w:widowControl/>
              <w:snapToGrid w:val="0"/>
              <w:spacing w:beforeLines="0" w:before="0" w:afterLines="0" w:after="0" w:line="240" w:lineRule="auto"/>
              <w:ind w:firstLine="0"/>
              <w:jc w:val="center"/>
              <w:rPr>
                <w:bCs/>
                <w:sz w:val="28"/>
                <w:szCs w:val="21"/>
              </w:rPr>
            </w:pPr>
          </w:p>
        </w:tc>
        <w:tc>
          <w:tcPr>
            <w:tcW w:w="1842" w:type="dxa"/>
            <w:vAlign w:val="center"/>
          </w:tcPr>
          <w:p w14:paraId="634BC4DE" w14:textId="77777777" w:rsidR="00F46D8C" w:rsidRDefault="00F46D8C">
            <w:pPr>
              <w:widowControl/>
              <w:snapToGrid w:val="0"/>
              <w:spacing w:beforeLines="0" w:before="0" w:afterLines="0" w:after="0" w:line="240" w:lineRule="auto"/>
              <w:ind w:firstLine="0"/>
              <w:jc w:val="center"/>
              <w:rPr>
                <w:bCs/>
                <w:sz w:val="28"/>
                <w:szCs w:val="21"/>
              </w:rPr>
            </w:pPr>
          </w:p>
        </w:tc>
      </w:tr>
      <w:tr w:rsidR="00F46D8C" w14:paraId="401B82B0" w14:textId="77777777">
        <w:trPr>
          <w:trHeight w:val="454"/>
        </w:trPr>
        <w:tc>
          <w:tcPr>
            <w:tcW w:w="1242" w:type="dxa"/>
            <w:vAlign w:val="center"/>
          </w:tcPr>
          <w:p w14:paraId="75FE11A6" w14:textId="77777777" w:rsidR="00F46D8C" w:rsidRDefault="00F46D8C">
            <w:pPr>
              <w:widowControl/>
              <w:snapToGrid w:val="0"/>
              <w:spacing w:beforeLines="0" w:before="0" w:afterLines="0" w:after="0" w:line="240" w:lineRule="auto"/>
              <w:ind w:firstLine="0"/>
              <w:jc w:val="center"/>
              <w:rPr>
                <w:bCs/>
                <w:sz w:val="28"/>
                <w:szCs w:val="21"/>
              </w:rPr>
            </w:pPr>
          </w:p>
        </w:tc>
        <w:tc>
          <w:tcPr>
            <w:tcW w:w="1985" w:type="dxa"/>
            <w:vAlign w:val="center"/>
          </w:tcPr>
          <w:p w14:paraId="2EF7F96D" w14:textId="77777777" w:rsidR="00F46D8C" w:rsidRDefault="00F46D8C">
            <w:pPr>
              <w:widowControl/>
              <w:snapToGrid w:val="0"/>
              <w:spacing w:beforeLines="0" w:before="0" w:afterLines="0" w:after="0" w:line="240" w:lineRule="auto"/>
              <w:ind w:firstLine="0"/>
              <w:jc w:val="center"/>
              <w:rPr>
                <w:bCs/>
                <w:sz w:val="28"/>
                <w:szCs w:val="21"/>
              </w:rPr>
            </w:pPr>
          </w:p>
        </w:tc>
        <w:tc>
          <w:tcPr>
            <w:tcW w:w="4678" w:type="dxa"/>
            <w:vAlign w:val="center"/>
          </w:tcPr>
          <w:p w14:paraId="7A28A8A1" w14:textId="77777777" w:rsidR="00F46D8C" w:rsidRDefault="00F46D8C">
            <w:pPr>
              <w:widowControl/>
              <w:snapToGrid w:val="0"/>
              <w:spacing w:beforeLines="0" w:before="0" w:afterLines="0" w:after="0" w:line="240" w:lineRule="auto"/>
              <w:ind w:firstLine="0"/>
              <w:jc w:val="center"/>
              <w:rPr>
                <w:bCs/>
                <w:sz w:val="28"/>
                <w:szCs w:val="21"/>
              </w:rPr>
            </w:pPr>
          </w:p>
        </w:tc>
        <w:tc>
          <w:tcPr>
            <w:tcW w:w="1842" w:type="dxa"/>
            <w:vAlign w:val="center"/>
          </w:tcPr>
          <w:p w14:paraId="04DA271F" w14:textId="77777777" w:rsidR="00F46D8C" w:rsidRDefault="00F46D8C">
            <w:pPr>
              <w:widowControl/>
              <w:snapToGrid w:val="0"/>
              <w:spacing w:beforeLines="0" w:before="0" w:afterLines="0" w:after="0" w:line="240" w:lineRule="auto"/>
              <w:ind w:firstLine="0"/>
              <w:jc w:val="center"/>
              <w:rPr>
                <w:bCs/>
                <w:sz w:val="28"/>
                <w:szCs w:val="21"/>
              </w:rPr>
            </w:pPr>
          </w:p>
        </w:tc>
      </w:tr>
      <w:tr w:rsidR="00F46D8C" w14:paraId="6BBB580C" w14:textId="77777777">
        <w:trPr>
          <w:trHeight w:val="454"/>
        </w:trPr>
        <w:tc>
          <w:tcPr>
            <w:tcW w:w="1242" w:type="dxa"/>
            <w:vAlign w:val="center"/>
          </w:tcPr>
          <w:p w14:paraId="7A717D24" w14:textId="77777777" w:rsidR="00F46D8C" w:rsidRDefault="00F46D8C">
            <w:pPr>
              <w:widowControl/>
              <w:snapToGrid w:val="0"/>
              <w:spacing w:beforeLines="0" w:before="0" w:afterLines="0" w:after="0" w:line="240" w:lineRule="auto"/>
              <w:ind w:firstLine="0"/>
              <w:jc w:val="center"/>
              <w:rPr>
                <w:bCs/>
                <w:sz w:val="28"/>
                <w:szCs w:val="21"/>
              </w:rPr>
            </w:pPr>
          </w:p>
        </w:tc>
        <w:tc>
          <w:tcPr>
            <w:tcW w:w="1985" w:type="dxa"/>
            <w:vAlign w:val="center"/>
          </w:tcPr>
          <w:p w14:paraId="6EDABACC" w14:textId="77777777" w:rsidR="00F46D8C" w:rsidRDefault="00F46D8C">
            <w:pPr>
              <w:widowControl/>
              <w:snapToGrid w:val="0"/>
              <w:spacing w:beforeLines="0" w:before="0" w:afterLines="0" w:after="0" w:line="240" w:lineRule="auto"/>
              <w:ind w:firstLine="0"/>
              <w:jc w:val="center"/>
              <w:rPr>
                <w:bCs/>
                <w:sz w:val="28"/>
                <w:szCs w:val="21"/>
              </w:rPr>
            </w:pPr>
          </w:p>
        </w:tc>
        <w:tc>
          <w:tcPr>
            <w:tcW w:w="4678" w:type="dxa"/>
            <w:vAlign w:val="center"/>
          </w:tcPr>
          <w:p w14:paraId="583D1387" w14:textId="77777777" w:rsidR="00F46D8C" w:rsidRDefault="00F46D8C">
            <w:pPr>
              <w:widowControl/>
              <w:snapToGrid w:val="0"/>
              <w:spacing w:beforeLines="0" w:before="0" w:afterLines="0" w:after="0" w:line="240" w:lineRule="auto"/>
              <w:ind w:firstLine="0"/>
              <w:jc w:val="center"/>
              <w:rPr>
                <w:bCs/>
                <w:sz w:val="28"/>
                <w:szCs w:val="21"/>
              </w:rPr>
            </w:pPr>
          </w:p>
        </w:tc>
        <w:tc>
          <w:tcPr>
            <w:tcW w:w="1842" w:type="dxa"/>
            <w:vAlign w:val="center"/>
          </w:tcPr>
          <w:p w14:paraId="3A22FFC7" w14:textId="77777777" w:rsidR="00F46D8C" w:rsidRDefault="00F46D8C">
            <w:pPr>
              <w:widowControl/>
              <w:snapToGrid w:val="0"/>
              <w:spacing w:beforeLines="0" w:before="0" w:afterLines="0" w:after="0" w:line="240" w:lineRule="auto"/>
              <w:ind w:firstLine="0"/>
              <w:jc w:val="center"/>
              <w:rPr>
                <w:bCs/>
                <w:sz w:val="28"/>
                <w:szCs w:val="21"/>
              </w:rPr>
            </w:pPr>
          </w:p>
        </w:tc>
      </w:tr>
      <w:tr w:rsidR="00F46D8C" w14:paraId="3DD2998D" w14:textId="77777777">
        <w:trPr>
          <w:trHeight w:val="454"/>
        </w:trPr>
        <w:tc>
          <w:tcPr>
            <w:tcW w:w="1242" w:type="dxa"/>
            <w:vAlign w:val="center"/>
          </w:tcPr>
          <w:p w14:paraId="0D2DADA3" w14:textId="77777777" w:rsidR="00F46D8C" w:rsidRDefault="00F46D8C">
            <w:pPr>
              <w:widowControl/>
              <w:snapToGrid w:val="0"/>
              <w:spacing w:beforeLines="0" w:before="0" w:afterLines="0" w:after="0" w:line="240" w:lineRule="auto"/>
              <w:ind w:firstLine="0"/>
              <w:jc w:val="center"/>
              <w:rPr>
                <w:bCs/>
                <w:sz w:val="28"/>
                <w:szCs w:val="21"/>
              </w:rPr>
            </w:pPr>
          </w:p>
        </w:tc>
        <w:tc>
          <w:tcPr>
            <w:tcW w:w="1985" w:type="dxa"/>
            <w:vAlign w:val="center"/>
          </w:tcPr>
          <w:p w14:paraId="2C6B01A2" w14:textId="77777777" w:rsidR="00F46D8C" w:rsidRDefault="00F46D8C">
            <w:pPr>
              <w:widowControl/>
              <w:snapToGrid w:val="0"/>
              <w:spacing w:beforeLines="0" w:before="0" w:afterLines="0" w:after="0" w:line="240" w:lineRule="auto"/>
              <w:ind w:firstLine="0"/>
              <w:jc w:val="center"/>
              <w:rPr>
                <w:bCs/>
                <w:sz w:val="28"/>
                <w:szCs w:val="21"/>
              </w:rPr>
            </w:pPr>
          </w:p>
        </w:tc>
        <w:tc>
          <w:tcPr>
            <w:tcW w:w="4678" w:type="dxa"/>
            <w:vAlign w:val="center"/>
          </w:tcPr>
          <w:p w14:paraId="202A7F44" w14:textId="77777777" w:rsidR="00F46D8C" w:rsidRDefault="00F46D8C">
            <w:pPr>
              <w:widowControl/>
              <w:snapToGrid w:val="0"/>
              <w:spacing w:beforeLines="0" w:before="0" w:afterLines="0" w:after="0" w:line="240" w:lineRule="auto"/>
              <w:ind w:firstLine="0"/>
              <w:jc w:val="center"/>
              <w:rPr>
                <w:bCs/>
                <w:sz w:val="28"/>
                <w:szCs w:val="21"/>
              </w:rPr>
            </w:pPr>
          </w:p>
        </w:tc>
        <w:tc>
          <w:tcPr>
            <w:tcW w:w="1842" w:type="dxa"/>
            <w:vAlign w:val="center"/>
          </w:tcPr>
          <w:p w14:paraId="19611E42" w14:textId="77777777" w:rsidR="00F46D8C" w:rsidRDefault="00F46D8C">
            <w:pPr>
              <w:widowControl/>
              <w:snapToGrid w:val="0"/>
              <w:spacing w:beforeLines="0" w:before="0" w:afterLines="0" w:after="0" w:line="240" w:lineRule="auto"/>
              <w:ind w:firstLine="0"/>
              <w:jc w:val="center"/>
              <w:rPr>
                <w:bCs/>
                <w:sz w:val="28"/>
                <w:szCs w:val="21"/>
              </w:rPr>
            </w:pPr>
          </w:p>
        </w:tc>
      </w:tr>
      <w:tr w:rsidR="00F46D8C" w14:paraId="73FF4B4F" w14:textId="77777777">
        <w:trPr>
          <w:trHeight w:val="454"/>
        </w:trPr>
        <w:tc>
          <w:tcPr>
            <w:tcW w:w="1242" w:type="dxa"/>
            <w:vAlign w:val="center"/>
          </w:tcPr>
          <w:p w14:paraId="53598C50" w14:textId="77777777" w:rsidR="00F46D8C" w:rsidRDefault="00F46D8C">
            <w:pPr>
              <w:widowControl/>
              <w:snapToGrid w:val="0"/>
              <w:spacing w:beforeLines="0" w:before="0" w:afterLines="0" w:after="0" w:line="240" w:lineRule="auto"/>
              <w:ind w:firstLine="0"/>
              <w:jc w:val="center"/>
              <w:rPr>
                <w:bCs/>
                <w:sz w:val="28"/>
                <w:szCs w:val="21"/>
              </w:rPr>
            </w:pPr>
          </w:p>
        </w:tc>
        <w:tc>
          <w:tcPr>
            <w:tcW w:w="1985" w:type="dxa"/>
            <w:vAlign w:val="center"/>
          </w:tcPr>
          <w:p w14:paraId="2D68CDF4" w14:textId="77777777" w:rsidR="00F46D8C" w:rsidRDefault="00F46D8C">
            <w:pPr>
              <w:widowControl/>
              <w:snapToGrid w:val="0"/>
              <w:spacing w:beforeLines="0" w:before="0" w:afterLines="0" w:after="0" w:line="240" w:lineRule="auto"/>
              <w:ind w:firstLine="0"/>
              <w:jc w:val="center"/>
              <w:rPr>
                <w:bCs/>
                <w:sz w:val="28"/>
                <w:szCs w:val="21"/>
              </w:rPr>
            </w:pPr>
          </w:p>
        </w:tc>
        <w:tc>
          <w:tcPr>
            <w:tcW w:w="4678" w:type="dxa"/>
            <w:vAlign w:val="center"/>
          </w:tcPr>
          <w:p w14:paraId="28B1CAE8" w14:textId="77777777" w:rsidR="00F46D8C" w:rsidRDefault="00F46D8C">
            <w:pPr>
              <w:widowControl/>
              <w:snapToGrid w:val="0"/>
              <w:spacing w:beforeLines="0" w:before="0" w:afterLines="0" w:after="0" w:line="240" w:lineRule="auto"/>
              <w:ind w:firstLine="0"/>
              <w:jc w:val="center"/>
              <w:rPr>
                <w:bCs/>
                <w:sz w:val="28"/>
                <w:szCs w:val="21"/>
              </w:rPr>
            </w:pPr>
          </w:p>
        </w:tc>
        <w:tc>
          <w:tcPr>
            <w:tcW w:w="1842" w:type="dxa"/>
            <w:vAlign w:val="center"/>
          </w:tcPr>
          <w:p w14:paraId="47C1E1C6" w14:textId="77777777" w:rsidR="00F46D8C" w:rsidRDefault="00F46D8C">
            <w:pPr>
              <w:widowControl/>
              <w:snapToGrid w:val="0"/>
              <w:spacing w:beforeLines="0" w:before="0" w:afterLines="0" w:after="0" w:line="240" w:lineRule="auto"/>
              <w:ind w:firstLine="0"/>
              <w:jc w:val="center"/>
              <w:rPr>
                <w:bCs/>
                <w:sz w:val="28"/>
                <w:szCs w:val="21"/>
              </w:rPr>
            </w:pPr>
          </w:p>
        </w:tc>
      </w:tr>
      <w:tr w:rsidR="00F46D8C" w14:paraId="5A253CB7" w14:textId="77777777">
        <w:trPr>
          <w:trHeight w:val="454"/>
        </w:trPr>
        <w:tc>
          <w:tcPr>
            <w:tcW w:w="1242" w:type="dxa"/>
            <w:vAlign w:val="center"/>
          </w:tcPr>
          <w:p w14:paraId="23F9027F" w14:textId="77777777" w:rsidR="00F46D8C" w:rsidRDefault="00F46D8C">
            <w:pPr>
              <w:widowControl/>
              <w:snapToGrid w:val="0"/>
              <w:spacing w:beforeLines="0" w:before="0" w:afterLines="0" w:after="0" w:line="240" w:lineRule="auto"/>
              <w:ind w:firstLine="0"/>
              <w:jc w:val="center"/>
              <w:rPr>
                <w:bCs/>
                <w:sz w:val="28"/>
                <w:szCs w:val="21"/>
              </w:rPr>
            </w:pPr>
          </w:p>
        </w:tc>
        <w:tc>
          <w:tcPr>
            <w:tcW w:w="1985" w:type="dxa"/>
            <w:vAlign w:val="center"/>
          </w:tcPr>
          <w:p w14:paraId="22E19216" w14:textId="77777777" w:rsidR="00F46D8C" w:rsidRDefault="00F46D8C">
            <w:pPr>
              <w:widowControl/>
              <w:snapToGrid w:val="0"/>
              <w:spacing w:beforeLines="0" w:before="0" w:afterLines="0" w:after="0" w:line="240" w:lineRule="auto"/>
              <w:ind w:firstLine="0"/>
              <w:jc w:val="center"/>
              <w:rPr>
                <w:bCs/>
                <w:sz w:val="28"/>
                <w:szCs w:val="21"/>
              </w:rPr>
            </w:pPr>
          </w:p>
        </w:tc>
        <w:tc>
          <w:tcPr>
            <w:tcW w:w="4678" w:type="dxa"/>
            <w:vAlign w:val="center"/>
          </w:tcPr>
          <w:p w14:paraId="42AE2890" w14:textId="77777777" w:rsidR="00F46D8C" w:rsidRDefault="00F46D8C">
            <w:pPr>
              <w:widowControl/>
              <w:snapToGrid w:val="0"/>
              <w:spacing w:beforeLines="0" w:before="0" w:afterLines="0" w:after="0" w:line="240" w:lineRule="auto"/>
              <w:ind w:firstLine="0"/>
              <w:jc w:val="center"/>
              <w:rPr>
                <w:bCs/>
                <w:sz w:val="28"/>
                <w:szCs w:val="21"/>
              </w:rPr>
            </w:pPr>
          </w:p>
        </w:tc>
        <w:tc>
          <w:tcPr>
            <w:tcW w:w="1842" w:type="dxa"/>
            <w:vAlign w:val="center"/>
          </w:tcPr>
          <w:p w14:paraId="2E56FC99" w14:textId="77777777" w:rsidR="00F46D8C" w:rsidRDefault="00F46D8C">
            <w:pPr>
              <w:widowControl/>
              <w:snapToGrid w:val="0"/>
              <w:spacing w:beforeLines="0" w:before="0" w:afterLines="0" w:after="0" w:line="240" w:lineRule="auto"/>
              <w:ind w:firstLine="0"/>
              <w:jc w:val="center"/>
              <w:rPr>
                <w:bCs/>
                <w:sz w:val="28"/>
                <w:szCs w:val="21"/>
              </w:rPr>
            </w:pPr>
          </w:p>
        </w:tc>
      </w:tr>
      <w:tr w:rsidR="00F46D8C" w14:paraId="298F2F36" w14:textId="77777777">
        <w:trPr>
          <w:trHeight w:val="454"/>
        </w:trPr>
        <w:tc>
          <w:tcPr>
            <w:tcW w:w="1242" w:type="dxa"/>
            <w:vAlign w:val="center"/>
          </w:tcPr>
          <w:p w14:paraId="61972F17" w14:textId="77777777" w:rsidR="00F46D8C" w:rsidRDefault="00F46D8C">
            <w:pPr>
              <w:widowControl/>
              <w:snapToGrid w:val="0"/>
              <w:spacing w:beforeLines="0" w:before="0" w:afterLines="0" w:after="0" w:line="240" w:lineRule="auto"/>
              <w:ind w:firstLine="0"/>
              <w:jc w:val="center"/>
              <w:rPr>
                <w:bCs/>
                <w:sz w:val="28"/>
                <w:szCs w:val="21"/>
              </w:rPr>
            </w:pPr>
          </w:p>
        </w:tc>
        <w:tc>
          <w:tcPr>
            <w:tcW w:w="1985" w:type="dxa"/>
            <w:vAlign w:val="center"/>
          </w:tcPr>
          <w:p w14:paraId="7FF673CC" w14:textId="77777777" w:rsidR="00F46D8C" w:rsidRDefault="00F46D8C">
            <w:pPr>
              <w:widowControl/>
              <w:snapToGrid w:val="0"/>
              <w:spacing w:beforeLines="0" w:before="0" w:afterLines="0" w:after="0" w:line="240" w:lineRule="auto"/>
              <w:ind w:firstLine="0"/>
              <w:jc w:val="center"/>
              <w:rPr>
                <w:bCs/>
                <w:sz w:val="28"/>
                <w:szCs w:val="21"/>
              </w:rPr>
            </w:pPr>
          </w:p>
        </w:tc>
        <w:tc>
          <w:tcPr>
            <w:tcW w:w="4678" w:type="dxa"/>
            <w:vAlign w:val="center"/>
          </w:tcPr>
          <w:p w14:paraId="2CC54F46" w14:textId="77777777" w:rsidR="00F46D8C" w:rsidRDefault="00F46D8C">
            <w:pPr>
              <w:widowControl/>
              <w:snapToGrid w:val="0"/>
              <w:spacing w:beforeLines="0" w:before="0" w:afterLines="0" w:after="0" w:line="240" w:lineRule="auto"/>
              <w:ind w:firstLine="0"/>
              <w:jc w:val="center"/>
              <w:rPr>
                <w:bCs/>
                <w:sz w:val="28"/>
                <w:szCs w:val="21"/>
              </w:rPr>
            </w:pPr>
          </w:p>
        </w:tc>
        <w:tc>
          <w:tcPr>
            <w:tcW w:w="1842" w:type="dxa"/>
            <w:vAlign w:val="center"/>
          </w:tcPr>
          <w:p w14:paraId="287EF524" w14:textId="77777777" w:rsidR="00F46D8C" w:rsidRDefault="00F46D8C">
            <w:pPr>
              <w:widowControl/>
              <w:snapToGrid w:val="0"/>
              <w:spacing w:beforeLines="0" w:before="0" w:afterLines="0" w:after="0" w:line="240" w:lineRule="auto"/>
              <w:ind w:firstLine="0"/>
              <w:jc w:val="center"/>
              <w:rPr>
                <w:bCs/>
                <w:sz w:val="28"/>
                <w:szCs w:val="21"/>
              </w:rPr>
            </w:pPr>
          </w:p>
        </w:tc>
      </w:tr>
      <w:tr w:rsidR="00F46D8C" w14:paraId="15934D4D" w14:textId="77777777">
        <w:trPr>
          <w:trHeight w:val="454"/>
        </w:trPr>
        <w:tc>
          <w:tcPr>
            <w:tcW w:w="1242" w:type="dxa"/>
            <w:vAlign w:val="center"/>
          </w:tcPr>
          <w:p w14:paraId="7512E8E1" w14:textId="77777777" w:rsidR="00F46D8C" w:rsidRDefault="00F46D8C">
            <w:pPr>
              <w:widowControl/>
              <w:snapToGrid w:val="0"/>
              <w:spacing w:beforeLines="0" w:before="0" w:afterLines="0" w:after="0" w:line="240" w:lineRule="auto"/>
              <w:ind w:firstLine="0"/>
              <w:jc w:val="center"/>
              <w:rPr>
                <w:bCs/>
                <w:sz w:val="28"/>
                <w:szCs w:val="21"/>
              </w:rPr>
            </w:pPr>
          </w:p>
        </w:tc>
        <w:tc>
          <w:tcPr>
            <w:tcW w:w="1985" w:type="dxa"/>
            <w:vAlign w:val="center"/>
          </w:tcPr>
          <w:p w14:paraId="717CFDC4" w14:textId="77777777" w:rsidR="00F46D8C" w:rsidRDefault="00F46D8C">
            <w:pPr>
              <w:widowControl/>
              <w:snapToGrid w:val="0"/>
              <w:spacing w:beforeLines="0" w:before="0" w:afterLines="0" w:after="0" w:line="240" w:lineRule="auto"/>
              <w:ind w:firstLine="0"/>
              <w:jc w:val="center"/>
              <w:rPr>
                <w:bCs/>
                <w:sz w:val="28"/>
                <w:szCs w:val="21"/>
              </w:rPr>
            </w:pPr>
          </w:p>
        </w:tc>
        <w:tc>
          <w:tcPr>
            <w:tcW w:w="4678" w:type="dxa"/>
            <w:vAlign w:val="center"/>
          </w:tcPr>
          <w:p w14:paraId="632035F9" w14:textId="77777777" w:rsidR="00F46D8C" w:rsidRDefault="00F46D8C">
            <w:pPr>
              <w:widowControl/>
              <w:snapToGrid w:val="0"/>
              <w:spacing w:beforeLines="0" w:before="0" w:afterLines="0" w:after="0" w:line="240" w:lineRule="auto"/>
              <w:ind w:firstLine="0"/>
              <w:jc w:val="center"/>
              <w:rPr>
                <w:bCs/>
                <w:sz w:val="28"/>
                <w:szCs w:val="21"/>
              </w:rPr>
            </w:pPr>
          </w:p>
        </w:tc>
        <w:tc>
          <w:tcPr>
            <w:tcW w:w="1842" w:type="dxa"/>
            <w:vAlign w:val="center"/>
          </w:tcPr>
          <w:p w14:paraId="65C36F57" w14:textId="77777777" w:rsidR="00F46D8C" w:rsidRDefault="00F46D8C">
            <w:pPr>
              <w:widowControl/>
              <w:snapToGrid w:val="0"/>
              <w:spacing w:beforeLines="0" w:before="0" w:afterLines="0" w:after="0" w:line="240" w:lineRule="auto"/>
              <w:ind w:firstLine="0"/>
              <w:jc w:val="center"/>
              <w:rPr>
                <w:bCs/>
                <w:sz w:val="28"/>
                <w:szCs w:val="21"/>
              </w:rPr>
            </w:pPr>
          </w:p>
        </w:tc>
      </w:tr>
    </w:tbl>
    <w:p w14:paraId="4F093DA4" w14:textId="77777777" w:rsidR="00F46D8C" w:rsidRDefault="00F46D8C">
      <w:pPr>
        <w:spacing w:beforeLines="0" w:before="0" w:afterLines="0" w:after="0"/>
        <w:ind w:firstLine="0"/>
        <w:rPr>
          <w:sz w:val="32"/>
          <w:szCs w:val="40"/>
        </w:rPr>
      </w:pPr>
    </w:p>
    <w:p w14:paraId="308E9F09" w14:textId="77777777" w:rsidR="00F46D8C" w:rsidRDefault="00F46D8C">
      <w:pPr>
        <w:spacing w:beforeLines="0" w:before="0" w:afterLines="0" w:after="0"/>
        <w:ind w:firstLine="0"/>
        <w:rPr>
          <w:sz w:val="32"/>
          <w:szCs w:val="40"/>
        </w:rPr>
      </w:pPr>
    </w:p>
    <w:p w14:paraId="6A77E9AB" w14:textId="77777777" w:rsidR="00F46D8C" w:rsidRDefault="00F46D8C">
      <w:pPr>
        <w:spacing w:beforeLines="0" w:before="0" w:afterLines="0" w:after="0"/>
        <w:ind w:firstLine="0"/>
        <w:rPr>
          <w:sz w:val="32"/>
          <w:szCs w:val="40"/>
        </w:rPr>
      </w:pPr>
    </w:p>
    <w:p w14:paraId="154C3751" w14:textId="77777777" w:rsidR="00F46D8C" w:rsidRDefault="00F46D8C">
      <w:pPr>
        <w:spacing w:beforeLines="0" w:before="0" w:afterLines="0" w:after="0"/>
        <w:ind w:firstLine="0"/>
        <w:rPr>
          <w:sz w:val="32"/>
          <w:szCs w:val="40"/>
        </w:rPr>
      </w:pPr>
    </w:p>
    <w:p w14:paraId="27F2CB03" w14:textId="77777777" w:rsidR="00F46D8C" w:rsidRDefault="00F46D8C">
      <w:pPr>
        <w:spacing w:beforeLines="0" w:before="0" w:afterLines="0" w:after="0"/>
        <w:ind w:firstLine="0"/>
        <w:rPr>
          <w:sz w:val="32"/>
          <w:szCs w:val="40"/>
        </w:rPr>
      </w:pPr>
    </w:p>
    <w:p w14:paraId="2862E87D" w14:textId="77777777" w:rsidR="00F46D8C" w:rsidRDefault="00F46D8C">
      <w:pPr>
        <w:spacing w:beforeLines="0" w:before="0" w:afterLines="0" w:after="0"/>
        <w:ind w:firstLine="0"/>
        <w:rPr>
          <w:sz w:val="32"/>
          <w:szCs w:val="40"/>
        </w:rPr>
      </w:pPr>
    </w:p>
    <w:p w14:paraId="757DD84D" w14:textId="77777777" w:rsidR="00F46D8C" w:rsidRDefault="00F46D8C">
      <w:pPr>
        <w:spacing w:beforeLines="0" w:before="0" w:afterLines="0" w:after="0"/>
        <w:ind w:firstLine="0"/>
        <w:rPr>
          <w:sz w:val="32"/>
          <w:szCs w:val="40"/>
        </w:rPr>
      </w:pPr>
    </w:p>
    <w:p w14:paraId="77DFFA74" w14:textId="77777777" w:rsidR="00F46D8C" w:rsidRDefault="00F46D8C">
      <w:pPr>
        <w:spacing w:beforeLines="0" w:before="0" w:afterLines="0" w:after="0"/>
        <w:ind w:firstLine="0"/>
        <w:rPr>
          <w:sz w:val="32"/>
          <w:szCs w:val="40"/>
        </w:rPr>
      </w:pPr>
    </w:p>
    <w:p w14:paraId="66983757" w14:textId="77777777" w:rsidR="00F46D8C" w:rsidRDefault="00000000">
      <w:pPr>
        <w:spacing w:beforeLines="0" w:before="0" w:afterLines="0" w:after="0"/>
        <w:ind w:firstLine="0"/>
        <w:rPr>
          <w:rFonts w:asciiTheme="minorHAnsi" w:hAnsiTheme="minorHAnsi" w:cstheme="minorBidi"/>
          <w:b/>
          <w:bCs/>
          <w:sz w:val="28"/>
          <w:szCs w:val="24"/>
        </w:rPr>
      </w:pPr>
      <w:r>
        <w:rPr>
          <w:rFonts w:asciiTheme="minorHAnsi" w:hAnsiTheme="minorHAnsi" w:cstheme="minorBidi" w:hint="eastAsia"/>
          <w:b/>
          <w:bCs/>
          <w:sz w:val="28"/>
          <w:szCs w:val="24"/>
        </w:rPr>
        <w:t>保密条款</w:t>
      </w:r>
    </w:p>
    <w:p w14:paraId="788FE08A" w14:textId="77777777" w:rsidR="00F46D8C" w:rsidRDefault="00000000">
      <w:r>
        <w:rPr>
          <w:rFonts w:asciiTheme="minorHAnsi" w:hAnsiTheme="minorHAnsi" w:cstheme="minorBidi" w:hint="eastAsia"/>
          <w:iCs/>
          <w:sz w:val="28"/>
          <w:szCs w:val="24"/>
        </w:rPr>
        <w:t>文档仅限产品（项目）组内流转，违者负相应法律责任。</w:t>
      </w:r>
    </w:p>
    <w:p w14:paraId="42A60977" w14:textId="77777777" w:rsidR="00F46D8C" w:rsidRDefault="00F46D8C"/>
    <w:p w14:paraId="3466DA2A" w14:textId="77777777" w:rsidR="00F46D8C" w:rsidRDefault="00F46D8C">
      <w:pPr>
        <w:ind w:firstLine="0"/>
        <w:sectPr w:rsidR="00F46D8C" w:rsidSect="00D929CD">
          <w:headerReference w:type="default" r:id="rId8"/>
          <w:footerReference w:type="default" r:id="rId9"/>
          <w:footerReference w:type="first" r:id="rId10"/>
          <w:pgSz w:w="11906" w:h="16838"/>
          <w:pgMar w:top="1440" w:right="1803" w:bottom="1440" w:left="1803" w:header="454" w:footer="992" w:gutter="0"/>
          <w:cols w:space="0"/>
          <w:titlePg/>
          <w:docGrid w:type="lines" w:linePitch="312"/>
        </w:sectPr>
      </w:pPr>
    </w:p>
    <w:sdt>
      <w:sdtPr>
        <w:id w:val="147453504"/>
        <w15:color w:val="DBDBDB"/>
        <w:docPartObj>
          <w:docPartGallery w:val="Table of Contents"/>
          <w:docPartUnique/>
        </w:docPartObj>
      </w:sdtPr>
      <w:sdtEndPr>
        <w:rPr>
          <w:rFonts w:ascii="宋体" w:hAnsi="宋体"/>
          <w:b/>
        </w:rPr>
      </w:sdtEndPr>
      <w:sdtContent>
        <w:p w14:paraId="68CC54C6" w14:textId="77777777" w:rsidR="00F46D8C" w:rsidRDefault="00000000">
          <w:pPr>
            <w:jc w:val="center"/>
          </w:pPr>
          <w:r>
            <w:t>目录</w:t>
          </w:r>
        </w:p>
        <w:p w14:paraId="01DD0FC4" w14:textId="77777777" w:rsidR="00F46D8C" w:rsidRDefault="00000000">
          <w:pPr>
            <w:pStyle w:val="TOC1"/>
            <w:tabs>
              <w:tab w:val="right" w:leader="dot" w:pos="8300"/>
            </w:tabs>
          </w:pPr>
          <w:r>
            <w:fldChar w:fldCharType="begin"/>
          </w:r>
          <w:r>
            <w:instrText xml:space="preserve">TOC \o "1-2" \h \u </w:instrText>
          </w:r>
          <w:r>
            <w:fldChar w:fldCharType="separate"/>
          </w:r>
          <w:hyperlink w:anchor="_Toc5224" w:history="1">
            <w:r>
              <w:rPr>
                <w:rFonts w:ascii="宋体" w:hAnsi="宋体" w:cs="宋体" w:hint="eastAsia"/>
              </w:rPr>
              <w:t xml:space="preserve">第一章 </w:t>
            </w:r>
            <w:r>
              <w:rPr>
                <w:rFonts w:hint="eastAsia"/>
              </w:rPr>
              <w:t>引言</w:t>
            </w:r>
            <w:r>
              <w:tab/>
            </w:r>
            <w:r>
              <w:fldChar w:fldCharType="begin"/>
            </w:r>
            <w:r>
              <w:instrText xml:space="preserve"> PAGEREF _Toc5224 \h </w:instrText>
            </w:r>
            <w:r>
              <w:fldChar w:fldCharType="separate"/>
            </w:r>
            <w:r>
              <w:t>1</w:t>
            </w:r>
            <w:r>
              <w:fldChar w:fldCharType="end"/>
            </w:r>
          </w:hyperlink>
        </w:p>
        <w:p w14:paraId="18B291E5" w14:textId="77777777" w:rsidR="00F46D8C" w:rsidRDefault="00000000">
          <w:pPr>
            <w:pStyle w:val="TOC2"/>
            <w:tabs>
              <w:tab w:val="right" w:leader="dot" w:pos="8300"/>
            </w:tabs>
          </w:pPr>
          <w:hyperlink w:anchor="_Toc8497" w:history="1">
            <w:r>
              <w:rPr>
                <w:rFonts w:ascii="宋体" w:hAnsi="宋体" w:cs="宋体" w:hint="eastAsia"/>
              </w:rPr>
              <w:t xml:space="preserve">1.1. </w:t>
            </w:r>
            <w:r>
              <w:rPr>
                <w:rFonts w:hint="eastAsia"/>
              </w:rPr>
              <w:t>编写目的</w:t>
            </w:r>
            <w:r>
              <w:tab/>
            </w:r>
            <w:r>
              <w:fldChar w:fldCharType="begin"/>
            </w:r>
            <w:r>
              <w:instrText xml:space="preserve"> PAGEREF _Toc8497 \h </w:instrText>
            </w:r>
            <w:r>
              <w:fldChar w:fldCharType="separate"/>
            </w:r>
            <w:r>
              <w:t>1</w:t>
            </w:r>
            <w:r>
              <w:fldChar w:fldCharType="end"/>
            </w:r>
          </w:hyperlink>
        </w:p>
        <w:p w14:paraId="1593C0CF" w14:textId="77777777" w:rsidR="00F46D8C" w:rsidRDefault="00000000">
          <w:pPr>
            <w:pStyle w:val="TOC2"/>
            <w:tabs>
              <w:tab w:val="right" w:leader="dot" w:pos="8300"/>
            </w:tabs>
          </w:pPr>
          <w:hyperlink w:anchor="_Toc6987" w:history="1">
            <w:r>
              <w:rPr>
                <w:rFonts w:ascii="宋体" w:hAnsi="宋体" w:cs="宋体" w:hint="eastAsia"/>
              </w:rPr>
              <w:t xml:space="preserve">1.2. </w:t>
            </w:r>
            <w:r>
              <w:rPr>
                <w:rFonts w:hint="eastAsia"/>
              </w:rPr>
              <w:t>适用范围</w:t>
            </w:r>
            <w:r>
              <w:tab/>
            </w:r>
            <w:r>
              <w:fldChar w:fldCharType="begin"/>
            </w:r>
            <w:r>
              <w:instrText xml:space="preserve"> PAGEREF _Toc6987 \h </w:instrText>
            </w:r>
            <w:r>
              <w:fldChar w:fldCharType="separate"/>
            </w:r>
            <w:r>
              <w:t>1</w:t>
            </w:r>
            <w:r>
              <w:fldChar w:fldCharType="end"/>
            </w:r>
          </w:hyperlink>
        </w:p>
        <w:p w14:paraId="60587BAC" w14:textId="77777777" w:rsidR="00F46D8C" w:rsidRDefault="00000000">
          <w:pPr>
            <w:pStyle w:val="TOC2"/>
            <w:tabs>
              <w:tab w:val="right" w:leader="dot" w:pos="8300"/>
            </w:tabs>
          </w:pPr>
          <w:hyperlink w:anchor="_Toc2443" w:history="1">
            <w:r>
              <w:rPr>
                <w:rFonts w:ascii="宋体" w:hAnsi="宋体" w:cs="宋体" w:hint="eastAsia"/>
              </w:rPr>
              <w:t xml:space="preserve">1.3. </w:t>
            </w:r>
            <w:r>
              <w:rPr>
                <w:rFonts w:hint="eastAsia"/>
              </w:rPr>
              <w:t>术语定义</w:t>
            </w:r>
            <w:r>
              <w:tab/>
            </w:r>
            <w:r>
              <w:fldChar w:fldCharType="begin"/>
            </w:r>
            <w:r>
              <w:instrText xml:space="preserve"> PAGEREF _Toc2443 \h </w:instrText>
            </w:r>
            <w:r>
              <w:fldChar w:fldCharType="separate"/>
            </w:r>
            <w:r>
              <w:t>1</w:t>
            </w:r>
            <w:r>
              <w:fldChar w:fldCharType="end"/>
            </w:r>
          </w:hyperlink>
        </w:p>
        <w:p w14:paraId="3D8D5159" w14:textId="77777777" w:rsidR="00F46D8C" w:rsidRDefault="00000000">
          <w:pPr>
            <w:pStyle w:val="TOC2"/>
            <w:tabs>
              <w:tab w:val="right" w:leader="dot" w:pos="8300"/>
            </w:tabs>
          </w:pPr>
          <w:hyperlink w:anchor="_Toc12119" w:history="1">
            <w:r>
              <w:rPr>
                <w:rFonts w:ascii="宋体" w:hAnsi="宋体" w:cs="宋体" w:hint="eastAsia"/>
              </w:rPr>
              <w:t xml:space="preserve">1.4. </w:t>
            </w:r>
            <w:r>
              <w:rPr>
                <w:rFonts w:hint="eastAsia"/>
              </w:rPr>
              <w:t>输入资料</w:t>
            </w:r>
            <w:r>
              <w:tab/>
            </w:r>
            <w:r>
              <w:fldChar w:fldCharType="begin"/>
            </w:r>
            <w:r>
              <w:instrText xml:space="preserve"> PAGEREF _Toc12119 \h </w:instrText>
            </w:r>
            <w:r>
              <w:fldChar w:fldCharType="separate"/>
            </w:r>
            <w:r>
              <w:t>2</w:t>
            </w:r>
            <w:r>
              <w:fldChar w:fldCharType="end"/>
            </w:r>
          </w:hyperlink>
        </w:p>
        <w:p w14:paraId="71769154" w14:textId="77777777" w:rsidR="00F46D8C" w:rsidRDefault="00000000">
          <w:pPr>
            <w:pStyle w:val="TOC1"/>
            <w:tabs>
              <w:tab w:val="right" w:leader="dot" w:pos="8300"/>
            </w:tabs>
          </w:pPr>
          <w:hyperlink w:anchor="_Toc6589" w:history="1">
            <w:r>
              <w:rPr>
                <w:rFonts w:ascii="宋体" w:hAnsi="宋体" w:cs="宋体" w:hint="eastAsia"/>
                <w:szCs w:val="44"/>
              </w:rPr>
              <w:t xml:space="preserve">第二章 </w:t>
            </w:r>
            <w:r>
              <w:rPr>
                <w:rFonts w:hint="eastAsia"/>
              </w:rPr>
              <w:t>设计目标</w:t>
            </w:r>
            <w:r>
              <w:tab/>
            </w:r>
            <w:r>
              <w:fldChar w:fldCharType="begin"/>
            </w:r>
            <w:r>
              <w:instrText xml:space="preserve"> PAGEREF _Toc6589 \h </w:instrText>
            </w:r>
            <w:r>
              <w:fldChar w:fldCharType="separate"/>
            </w:r>
            <w:r>
              <w:t>3</w:t>
            </w:r>
            <w:r>
              <w:fldChar w:fldCharType="end"/>
            </w:r>
          </w:hyperlink>
        </w:p>
        <w:p w14:paraId="6CB24716" w14:textId="77777777" w:rsidR="00F46D8C" w:rsidRDefault="00000000">
          <w:pPr>
            <w:pStyle w:val="TOC1"/>
            <w:tabs>
              <w:tab w:val="right" w:leader="dot" w:pos="8300"/>
            </w:tabs>
          </w:pPr>
          <w:hyperlink w:anchor="_Toc32477" w:history="1">
            <w:r>
              <w:rPr>
                <w:rFonts w:ascii="宋体" w:hAnsi="宋体" w:cs="宋体" w:hint="eastAsia"/>
              </w:rPr>
              <w:t xml:space="preserve">第三章 </w:t>
            </w:r>
            <w:r>
              <w:rPr>
                <w:rFonts w:hint="eastAsia"/>
              </w:rPr>
              <w:t>需求分析</w:t>
            </w:r>
            <w:r>
              <w:tab/>
            </w:r>
            <w:r>
              <w:fldChar w:fldCharType="begin"/>
            </w:r>
            <w:r>
              <w:instrText xml:space="preserve"> PAGEREF _Toc32477 \h </w:instrText>
            </w:r>
            <w:r>
              <w:fldChar w:fldCharType="separate"/>
            </w:r>
            <w:r>
              <w:t>5</w:t>
            </w:r>
            <w:r>
              <w:fldChar w:fldCharType="end"/>
            </w:r>
          </w:hyperlink>
        </w:p>
        <w:p w14:paraId="0E5E15B3" w14:textId="77777777" w:rsidR="00F46D8C" w:rsidRDefault="00000000">
          <w:pPr>
            <w:pStyle w:val="TOC2"/>
            <w:tabs>
              <w:tab w:val="right" w:leader="dot" w:pos="8300"/>
            </w:tabs>
          </w:pPr>
          <w:hyperlink w:anchor="_Toc31606" w:history="1">
            <w:r>
              <w:rPr>
                <w:rFonts w:ascii="宋体" w:hAnsi="宋体" w:cs="宋体" w:hint="eastAsia"/>
              </w:rPr>
              <w:t xml:space="preserve">3.1. </w:t>
            </w:r>
            <w:r>
              <w:rPr>
                <w:rFonts w:hint="eastAsia"/>
              </w:rPr>
              <w:t>主要目标需求分析</w:t>
            </w:r>
            <w:r>
              <w:tab/>
            </w:r>
            <w:r>
              <w:fldChar w:fldCharType="begin"/>
            </w:r>
            <w:r>
              <w:instrText xml:space="preserve"> PAGEREF _Toc31606 \h </w:instrText>
            </w:r>
            <w:r>
              <w:fldChar w:fldCharType="separate"/>
            </w:r>
            <w:r>
              <w:t>5</w:t>
            </w:r>
            <w:r>
              <w:fldChar w:fldCharType="end"/>
            </w:r>
          </w:hyperlink>
        </w:p>
        <w:p w14:paraId="4A732D7F" w14:textId="77777777" w:rsidR="00F46D8C" w:rsidRDefault="00000000">
          <w:pPr>
            <w:pStyle w:val="TOC2"/>
            <w:tabs>
              <w:tab w:val="right" w:leader="dot" w:pos="8300"/>
            </w:tabs>
          </w:pPr>
          <w:hyperlink w:anchor="_Toc30441" w:history="1">
            <w:r>
              <w:rPr>
                <w:rFonts w:ascii="宋体" w:hAnsi="宋体" w:cs="宋体" w:hint="eastAsia"/>
              </w:rPr>
              <w:t xml:space="preserve">3.2. </w:t>
            </w:r>
            <w:r>
              <w:rPr>
                <w:rFonts w:hint="eastAsia"/>
              </w:rPr>
              <w:t>适配</w:t>
            </w:r>
            <w:r>
              <w:rPr>
                <w:rFonts w:hint="eastAsia"/>
              </w:rPr>
              <w:t>C-arm</w:t>
            </w:r>
            <w:r>
              <w:rPr>
                <w:rFonts w:hint="eastAsia"/>
              </w:rPr>
              <w:t>要求分析</w:t>
            </w:r>
            <w:r>
              <w:tab/>
            </w:r>
            <w:r>
              <w:fldChar w:fldCharType="begin"/>
            </w:r>
            <w:r>
              <w:instrText xml:space="preserve"> PAGEREF _Toc30441 \h </w:instrText>
            </w:r>
            <w:r>
              <w:fldChar w:fldCharType="separate"/>
            </w:r>
            <w:r>
              <w:t>6</w:t>
            </w:r>
            <w:r>
              <w:fldChar w:fldCharType="end"/>
            </w:r>
          </w:hyperlink>
        </w:p>
        <w:p w14:paraId="3FA54730" w14:textId="77777777" w:rsidR="00F46D8C" w:rsidRDefault="00000000">
          <w:pPr>
            <w:pStyle w:val="TOC2"/>
            <w:tabs>
              <w:tab w:val="right" w:leader="dot" w:pos="8300"/>
            </w:tabs>
          </w:pPr>
          <w:hyperlink w:anchor="_Toc4426" w:history="1">
            <w:r>
              <w:rPr>
                <w:rFonts w:ascii="宋体" w:hAnsi="宋体" w:cs="宋体" w:hint="eastAsia"/>
              </w:rPr>
              <w:t xml:space="preserve">3.3. </w:t>
            </w:r>
            <w:r>
              <w:rPr>
                <w:rFonts w:hint="eastAsia"/>
              </w:rPr>
              <w:t>配准模式要求</w:t>
            </w:r>
            <w:r>
              <w:tab/>
            </w:r>
            <w:r>
              <w:fldChar w:fldCharType="begin"/>
            </w:r>
            <w:r>
              <w:instrText xml:space="preserve"> PAGEREF _Toc4426 \h </w:instrText>
            </w:r>
            <w:r>
              <w:fldChar w:fldCharType="separate"/>
            </w:r>
            <w:r>
              <w:t>6</w:t>
            </w:r>
            <w:r>
              <w:fldChar w:fldCharType="end"/>
            </w:r>
          </w:hyperlink>
        </w:p>
        <w:p w14:paraId="42A8E56A" w14:textId="77777777" w:rsidR="00F46D8C" w:rsidRDefault="00000000">
          <w:pPr>
            <w:pStyle w:val="TOC2"/>
            <w:tabs>
              <w:tab w:val="right" w:leader="dot" w:pos="8300"/>
            </w:tabs>
          </w:pPr>
          <w:hyperlink w:anchor="_Toc15021" w:history="1">
            <w:r>
              <w:rPr>
                <w:rFonts w:ascii="宋体" w:hAnsi="宋体" w:cs="宋体" w:hint="eastAsia"/>
              </w:rPr>
              <w:t xml:space="preserve">3.4. </w:t>
            </w:r>
            <w:r>
              <w:rPr>
                <w:rFonts w:hint="eastAsia"/>
              </w:rPr>
              <w:t>系统精度要求</w:t>
            </w:r>
            <w:r>
              <w:tab/>
            </w:r>
            <w:r>
              <w:fldChar w:fldCharType="begin"/>
            </w:r>
            <w:r>
              <w:instrText xml:space="preserve"> PAGEREF _Toc15021 \h </w:instrText>
            </w:r>
            <w:r>
              <w:fldChar w:fldCharType="separate"/>
            </w:r>
            <w:r>
              <w:t>6</w:t>
            </w:r>
            <w:r>
              <w:fldChar w:fldCharType="end"/>
            </w:r>
          </w:hyperlink>
        </w:p>
        <w:p w14:paraId="6475D957" w14:textId="77777777" w:rsidR="00F46D8C" w:rsidRDefault="00000000">
          <w:pPr>
            <w:pStyle w:val="TOC2"/>
            <w:tabs>
              <w:tab w:val="right" w:leader="dot" w:pos="8300"/>
            </w:tabs>
          </w:pPr>
          <w:hyperlink w:anchor="_Toc14555" w:history="1">
            <w:r>
              <w:rPr>
                <w:rFonts w:ascii="宋体" w:hAnsi="宋体" w:cs="宋体" w:hint="eastAsia"/>
              </w:rPr>
              <w:t xml:space="preserve">3.5. </w:t>
            </w:r>
            <w:r>
              <w:rPr>
                <w:rFonts w:hint="eastAsia"/>
              </w:rPr>
              <w:t>其他需求分析</w:t>
            </w:r>
            <w:r>
              <w:tab/>
            </w:r>
            <w:r>
              <w:fldChar w:fldCharType="begin"/>
            </w:r>
            <w:r>
              <w:instrText xml:space="preserve"> PAGEREF _Toc14555 \h </w:instrText>
            </w:r>
            <w:r>
              <w:fldChar w:fldCharType="separate"/>
            </w:r>
            <w:r>
              <w:t>7</w:t>
            </w:r>
            <w:r>
              <w:fldChar w:fldCharType="end"/>
            </w:r>
          </w:hyperlink>
        </w:p>
        <w:p w14:paraId="181FC389" w14:textId="77777777" w:rsidR="00F46D8C" w:rsidRDefault="00000000">
          <w:pPr>
            <w:pStyle w:val="TOC1"/>
            <w:tabs>
              <w:tab w:val="right" w:leader="dot" w:pos="8300"/>
            </w:tabs>
          </w:pPr>
          <w:hyperlink w:anchor="_Toc25468" w:history="1">
            <w:r>
              <w:rPr>
                <w:rFonts w:ascii="宋体" w:hAnsi="宋体" w:cs="宋体" w:hint="eastAsia"/>
              </w:rPr>
              <w:t xml:space="preserve">第四章 </w:t>
            </w:r>
            <w:r>
              <w:rPr>
                <w:rFonts w:hint="eastAsia"/>
              </w:rPr>
              <w:t>整机方案设计</w:t>
            </w:r>
            <w:r>
              <w:tab/>
            </w:r>
            <w:r>
              <w:fldChar w:fldCharType="begin"/>
            </w:r>
            <w:r>
              <w:instrText xml:space="preserve"> PAGEREF _Toc25468 \h </w:instrText>
            </w:r>
            <w:r>
              <w:fldChar w:fldCharType="separate"/>
            </w:r>
            <w:r>
              <w:t>8</w:t>
            </w:r>
            <w:r>
              <w:fldChar w:fldCharType="end"/>
            </w:r>
          </w:hyperlink>
        </w:p>
        <w:p w14:paraId="159D2BF3" w14:textId="77777777" w:rsidR="00F46D8C" w:rsidRDefault="00000000">
          <w:pPr>
            <w:pStyle w:val="TOC2"/>
            <w:tabs>
              <w:tab w:val="right" w:leader="dot" w:pos="8300"/>
            </w:tabs>
          </w:pPr>
          <w:hyperlink w:anchor="_Toc30603" w:history="1">
            <w:r>
              <w:rPr>
                <w:rFonts w:ascii="宋体" w:hAnsi="宋体" w:cs="宋体" w:hint="eastAsia"/>
              </w:rPr>
              <w:t xml:space="preserve">4.1. </w:t>
            </w:r>
            <w:r>
              <w:rPr>
                <w:rFonts w:hint="eastAsia"/>
              </w:rPr>
              <w:t>方案概述</w:t>
            </w:r>
            <w:r>
              <w:tab/>
            </w:r>
            <w:r>
              <w:fldChar w:fldCharType="begin"/>
            </w:r>
            <w:r>
              <w:instrText xml:space="preserve"> PAGEREF _Toc30603 \h </w:instrText>
            </w:r>
            <w:r>
              <w:fldChar w:fldCharType="separate"/>
            </w:r>
            <w:r>
              <w:t>8</w:t>
            </w:r>
            <w:r>
              <w:fldChar w:fldCharType="end"/>
            </w:r>
          </w:hyperlink>
        </w:p>
        <w:p w14:paraId="49ABC033" w14:textId="77777777" w:rsidR="00F46D8C" w:rsidRDefault="00000000">
          <w:pPr>
            <w:pStyle w:val="TOC2"/>
            <w:tabs>
              <w:tab w:val="right" w:leader="dot" w:pos="8300"/>
            </w:tabs>
          </w:pPr>
          <w:hyperlink w:anchor="_Toc13626" w:history="1">
            <w:r>
              <w:rPr>
                <w:rFonts w:ascii="宋体" w:hAnsi="宋体" w:cs="宋体" w:hint="eastAsia"/>
              </w:rPr>
              <w:t xml:space="preserve">4.2. </w:t>
            </w:r>
            <w:r>
              <w:rPr>
                <w:rFonts w:hint="eastAsia"/>
              </w:rPr>
              <w:t>坐标统一原理</w:t>
            </w:r>
            <w:r>
              <w:tab/>
            </w:r>
            <w:r>
              <w:fldChar w:fldCharType="begin"/>
            </w:r>
            <w:r>
              <w:instrText xml:space="preserve"> PAGEREF _Toc13626 \h </w:instrText>
            </w:r>
            <w:r>
              <w:fldChar w:fldCharType="separate"/>
            </w:r>
            <w:r>
              <w:t>9</w:t>
            </w:r>
            <w:r>
              <w:fldChar w:fldCharType="end"/>
            </w:r>
          </w:hyperlink>
        </w:p>
        <w:p w14:paraId="5CF943D6" w14:textId="77777777" w:rsidR="00F46D8C" w:rsidRDefault="00000000">
          <w:pPr>
            <w:pStyle w:val="TOC2"/>
            <w:tabs>
              <w:tab w:val="right" w:leader="dot" w:pos="8300"/>
            </w:tabs>
          </w:pPr>
          <w:hyperlink w:anchor="_Toc11658" w:history="1">
            <w:r>
              <w:rPr>
                <w:rFonts w:ascii="宋体" w:hAnsi="宋体" w:cs="宋体" w:hint="eastAsia"/>
              </w:rPr>
              <w:t xml:space="preserve">4.3. </w:t>
            </w:r>
            <w:r>
              <w:rPr>
                <w:rFonts w:hint="eastAsia"/>
              </w:rPr>
              <w:t>工作流程</w:t>
            </w:r>
            <w:r>
              <w:tab/>
            </w:r>
            <w:r>
              <w:fldChar w:fldCharType="begin"/>
            </w:r>
            <w:r>
              <w:instrText xml:space="preserve"> PAGEREF _Toc11658 \h </w:instrText>
            </w:r>
            <w:r>
              <w:fldChar w:fldCharType="separate"/>
            </w:r>
            <w:r>
              <w:t>11</w:t>
            </w:r>
            <w:r>
              <w:fldChar w:fldCharType="end"/>
            </w:r>
          </w:hyperlink>
        </w:p>
        <w:p w14:paraId="61AC4461" w14:textId="77777777" w:rsidR="00F46D8C" w:rsidRDefault="00000000">
          <w:pPr>
            <w:pStyle w:val="TOC2"/>
            <w:tabs>
              <w:tab w:val="right" w:leader="dot" w:pos="8300"/>
            </w:tabs>
          </w:pPr>
          <w:hyperlink w:anchor="_Toc5038" w:history="1">
            <w:r>
              <w:rPr>
                <w:rFonts w:ascii="宋体" w:hAnsi="宋体" w:cs="宋体" w:hint="eastAsia"/>
              </w:rPr>
              <w:t xml:space="preserve">4.4. </w:t>
            </w:r>
            <w:r>
              <w:rPr>
                <w:rFonts w:hint="eastAsia"/>
              </w:rPr>
              <w:t>软件安全级别</w:t>
            </w:r>
            <w:r>
              <w:tab/>
            </w:r>
            <w:r>
              <w:fldChar w:fldCharType="begin"/>
            </w:r>
            <w:r>
              <w:instrText xml:space="preserve"> PAGEREF _Toc5038 \h </w:instrText>
            </w:r>
            <w:r>
              <w:fldChar w:fldCharType="separate"/>
            </w:r>
            <w:r>
              <w:t>14</w:t>
            </w:r>
            <w:r>
              <w:fldChar w:fldCharType="end"/>
            </w:r>
          </w:hyperlink>
        </w:p>
        <w:p w14:paraId="28C81CB3" w14:textId="77777777" w:rsidR="00F46D8C" w:rsidRDefault="00000000">
          <w:pPr>
            <w:pStyle w:val="TOC1"/>
            <w:tabs>
              <w:tab w:val="right" w:leader="dot" w:pos="8300"/>
            </w:tabs>
          </w:pPr>
          <w:hyperlink w:anchor="_Toc2681" w:history="1">
            <w:r>
              <w:rPr>
                <w:rFonts w:ascii="宋体" w:hAnsi="宋体" w:cs="宋体" w:hint="eastAsia"/>
              </w:rPr>
              <w:t xml:space="preserve">第五章 </w:t>
            </w:r>
            <w:r>
              <w:rPr>
                <w:rFonts w:hint="eastAsia"/>
              </w:rPr>
              <w:t>组件设计方案</w:t>
            </w:r>
            <w:r>
              <w:tab/>
            </w:r>
            <w:r>
              <w:fldChar w:fldCharType="begin"/>
            </w:r>
            <w:r>
              <w:instrText xml:space="preserve"> PAGEREF _Toc2681 \h </w:instrText>
            </w:r>
            <w:r>
              <w:fldChar w:fldCharType="separate"/>
            </w:r>
            <w:r>
              <w:t>15</w:t>
            </w:r>
            <w:r>
              <w:fldChar w:fldCharType="end"/>
            </w:r>
          </w:hyperlink>
        </w:p>
        <w:p w14:paraId="2001C23E" w14:textId="77777777" w:rsidR="00F46D8C" w:rsidRDefault="00000000">
          <w:pPr>
            <w:pStyle w:val="TOC2"/>
            <w:tabs>
              <w:tab w:val="right" w:leader="dot" w:pos="8300"/>
            </w:tabs>
          </w:pPr>
          <w:hyperlink w:anchor="_Toc10018" w:history="1">
            <w:r>
              <w:rPr>
                <w:rFonts w:ascii="宋体" w:hAnsi="宋体" w:cs="宋体" w:hint="eastAsia"/>
              </w:rPr>
              <w:t xml:space="preserve">5.1. </w:t>
            </w:r>
            <w:r>
              <w:rPr>
                <w:rFonts w:hint="eastAsia"/>
              </w:rPr>
              <w:t>导航台车设计</w:t>
            </w:r>
            <w:r>
              <w:tab/>
            </w:r>
            <w:r>
              <w:fldChar w:fldCharType="begin"/>
            </w:r>
            <w:r>
              <w:instrText xml:space="preserve"> PAGEREF _Toc10018 \h </w:instrText>
            </w:r>
            <w:r>
              <w:fldChar w:fldCharType="separate"/>
            </w:r>
            <w:r>
              <w:t>15</w:t>
            </w:r>
            <w:r>
              <w:fldChar w:fldCharType="end"/>
            </w:r>
          </w:hyperlink>
        </w:p>
        <w:p w14:paraId="7E857560" w14:textId="77777777" w:rsidR="00F46D8C" w:rsidRDefault="00000000">
          <w:pPr>
            <w:pStyle w:val="TOC2"/>
            <w:tabs>
              <w:tab w:val="right" w:leader="dot" w:pos="8300"/>
            </w:tabs>
          </w:pPr>
          <w:hyperlink w:anchor="_Toc6138" w:history="1">
            <w:r>
              <w:rPr>
                <w:rFonts w:ascii="宋体" w:hAnsi="宋体" w:cs="宋体" w:hint="eastAsia"/>
              </w:rPr>
              <w:t xml:space="preserve">5.2. </w:t>
            </w:r>
            <w:r>
              <w:rPr>
                <w:rFonts w:hint="eastAsia"/>
              </w:rPr>
              <w:t>执行台车设计</w:t>
            </w:r>
            <w:r>
              <w:tab/>
            </w:r>
            <w:r>
              <w:fldChar w:fldCharType="begin"/>
            </w:r>
            <w:r>
              <w:instrText xml:space="preserve"> PAGEREF _Toc6138 \h </w:instrText>
            </w:r>
            <w:r>
              <w:fldChar w:fldCharType="separate"/>
            </w:r>
            <w:r>
              <w:t>16</w:t>
            </w:r>
            <w:r>
              <w:fldChar w:fldCharType="end"/>
            </w:r>
          </w:hyperlink>
        </w:p>
        <w:p w14:paraId="60F4CE32" w14:textId="77777777" w:rsidR="00F46D8C" w:rsidRDefault="00000000">
          <w:pPr>
            <w:pStyle w:val="TOC2"/>
            <w:tabs>
              <w:tab w:val="right" w:leader="dot" w:pos="8300"/>
            </w:tabs>
          </w:pPr>
          <w:hyperlink w:anchor="_Toc21291" w:history="1">
            <w:r>
              <w:rPr>
                <w:rFonts w:ascii="宋体" w:hAnsi="宋体" w:cs="宋体" w:hint="eastAsia"/>
              </w:rPr>
              <w:t xml:space="preserve">5.3. </w:t>
            </w:r>
            <w:r>
              <w:rPr>
                <w:rFonts w:hint="eastAsia"/>
              </w:rPr>
              <w:t>操作台车设计</w:t>
            </w:r>
            <w:r>
              <w:tab/>
            </w:r>
            <w:r>
              <w:fldChar w:fldCharType="begin"/>
            </w:r>
            <w:r>
              <w:instrText xml:space="preserve"> PAGEREF _Toc21291 \h </w:instrText>
            </w:r>
            <w:r>
              <w:fldChar w:fldCharType="separate"/>
            </w:r>
            <w:r>
              <w:t>18</w:t>
            </w:r>
            <w:r>
              <w:fldChar w:fldCharType="end"/>
            </w:r>
          </w:hyperlink>
        </w:p>
        <w:p w14:paraId="2A974AC7" w14:textId="77777777" w:rsidR="00F46D8C" w:rsidRDefault="00000000">
          <w:pPr>
            <w:pStyle w:val="TOC2"/>
            <w:tabs>
              <w:tab w:val="right" w:leader="dot" w:pos="8300"/>
            </w:tabs>
          </w:pPr>
          <w:hyperlink w:anchor="_Toc4576" w:history="1">
            <w:r>
              <w:rPr>
                <w:rFonts w:ascii="宋体" w:hAnsi="宋体" w:cs="宋体" w:hint="eastAsia"/>
              </w:rPr>
              <w:t xml:space="preserve">5.4. </w:t>
            </w:r>
            <w:r>
              <w:rPr>
                <w:rFonts w:hint="eastAsia"/>
              </w:rPr>
              <w:t>定位附件设计</w:t>
            </w:r>
            <w:r>
              <w:tab/>
            </w:r>
            <w:r>
              <w:fldChar w:fldCharType="begin"/>
            </w:r>
            <w:r>
              <w:instrText xml:space="preserve"> PAGEREF _Toc4576 \h </w:instrText>
            </w:r>
            <w:r>
              <w:fldChar w:fldCharType="separate"/>
            </w:r>
            <w:r>
              <w:t>18</w:t>
            </w:r>
            <w:r>
              <w:fldChar w:fldCharType="end"/>
            </w:r>
          </w:hyperlink>
        </w:p>
        <w:p w14:paraId="091C7C61" w14:textId="77777777" w:rsidR="00F46D8C" w:rsidRDefault="00000000">
          <w:pPr>
            <w:pStyle w:val="TOC1"/>
            <w:tabs>
              <w:tab w:val="right" w:leader="dot" w:pos="8300"/>
            </w:tabs>
          </w:pPr>
          <w:hyperlink w:anchor="_Toc30869" w:history="1">
            <w:r>
              <w:rPr>
                <w:rFonts w:ascii="宋体" w:hAnsi="宋体" w:cs="宋体" w:hint="eastAsia"/>
              </w:rPr>
              <w:t xml:space="preserve">第六章 </w:t>
            </w:r>
            <w:r>
              <w:rPr>
                <w:rFonts w:hint="eastAsia"/>
              </w:rPr>
              <w:t>法规与标准</w:t>
            </w:r>
            <w:r>
              <w:tab/>
            </w:r>
            <w:r>
              <w:fldChar w:fldCharType="begin"/>
            </w:r>
            <w:r>
              <w:instrText xml:space="preserve"> PAGEREF _Toc30869 \h </w:instrText>
            </w:r>
            <w:r>
              <w:fldChar w:fldCharType="separate"/>
            </w:r>
            <w:r>
              <w:t>20</w:t>
            </w:r>
            <w:r>
              <w:fldChar w:fldCharType="end"/>
            </w:r>
          </w:hyperlink>
        </w:p>
        <w:p w14:paraId="24DC3EAD" w14:textId="77777777" w:rsidR="00F46D8C" w:rsidRDefault="00000000">
          <w:pPr>
            <w:pStyle w:val="TOC2"/>
            <w:tabs>
              <w:tab w:val="right" w:leader="dot" w:pos="8300"/>
            </w:tabs>
          </w:pPr>
          <w:hyperlink w:anchor="_Toc16618" w:history="1">
            <w:r>
              <w:rPr>
                <w:rFonts w:ascii="宋体" w:hAnsi="宋体" w:cs="宋体" w:hint="eastAsia"/>
              </w:rPr>
              <w:t xml:space="preserve">6.1. </w:t>
            </w:r>
            <w:r>
              <w:t>法规</w:t>
            </w:r>
            <w:r>
              <w:tab/>
            </w:r>
            <w:r>
              <w:fldChar w:fldCharType="begin"/>
            </w:r>
            <w:r>
              <w:instrText xml:space="preserve"> PAGEREF _Toc16618 \h </w:instrText>
            </w:r>
            <w:r>
              <w:fldChar w:fldCharType="separate"/>
            </w:r>
            <w:r>
              <w:t>20</w:t>
            </w:r>
            <w:r>
              <w:fldChar w:fldCharType="end"/>
            </w:r>
          </w:hyperlink>
        </w:p>
        <w:p w14:paraId="305D377C" w14:textId="77777777" w:rsidR="00F46D8C" w:rsidRDefault="00000000">
          <w:pPr>
            <w:pStyle w:val="TOC2"/>
            <w:tabs>
              <w:tab w:val="right" w:leader="dot" w:pos="8300"/>
            </w:tabs>
          </w:pPr>
          <w:hyperlink w:anchor="_Toc963" w:history="1">
            <w:r>
              <w:rPr>
                <w:rFonts w:ascii="宋体" w:hAnsi="宋体" w:cs="宋体" w:hint="eastAsia"/>
              </w:rPr>
              <w:t xml:space="preserve">6.2. </w:t>
            </w:r>
            <w:r>
              <w:t>标准</w:t>
            </w:r>
            <w:r>
              <w:tab/>
            </w:r>
            <w:r>
              <w:fldChar w:fldCharType="begin"/>
            </w:r>
            <w:r>
              <w:instrText xml:space="preserve"> PAGEREF _Toc963 \h </w:instrText>
            </w:r>
            <w:r>
              <w:fldChar w:fldCharType="separate"/>
            </w:r>
            <w:r>
              <w:t>20</w:t>
            </w:r>
            <w:r>
              <w:fldChar w:fldCharType="end"/>
            </w:r>
          </w:hyperlink>
        </w:p>
        <w:p w14:paraId="03265236" w14:textId="77777777" w:rsidR="00F46D8C" w:rsidRDefault="00000000">
          <w:pPr>
            <w:pStyle w:val="TOC2"/>
            <w:tabs>
              <w:tab w:val="right" w:leader="dot" w:pos="8300"/>
            </w:tabs>
          </w:pPr>
          <w:hyperlink w:anchor="_Toc29726" w:history="1">
            <w:r>
              <w:rPr>
                <w:rFonts w:ascii="宋体" w:hAnsi="宋体" w:cs="宋体" w:hint="eastAsia"/>
              </w:rPr>
              <w:t xml:space="preserve">6.3. </w:t>
            </w:r>
            <w:r>
              <w:rPr>
                <w:rFonts w:hint="eastAsia"/>
              </w:rPr>
              <w:t>参考资料</w:t>
            </w:r>
            <w:r>
              <w:tab/>
            </w:r>
            <w:r>
              <w:fldChar w:fldCharType="begin"/>
            </w:r>
            <w:r>
              <w:instrText xml:space="preserve"> PAGEREF _Toc29726 \h </w:instrText>
            </w:r>
            <w:r>
              <w:fldChar w:fldCharType="separate"/>
            </w:r>
            <w:r>
              <w:t>21</w:t>
            </w:r>
            <w:r>
              <w:fldChar w:fldCharType="end"/>
            </w:r>
          </w:hyperlink>
        </w:p>
        <w:p w14:paraId="702CA400" w14:textId="77777777" w:rsidR="00F46D8C" w:rsidRDefault="00000000">
          <w:r>
            <w:fldChar w:fldCharType="end"/>
          </w:r>
        </w:p>
      </w:sdtContent>
    </w:sdt>
    <w:p w14:paraId="7213B5CA" w14:textId="77777777" w:rsidR="00F46D8C" w:rsidRDefault="00F46D8C">
      <w:pPr>
        <w:pStyle w:val="1"/>
        <w:spacing w:before="62" w:after="62"/>
        <w:sectPr w:rsidR="00F46D8C" w:rsidSect="00D929CD">
          <w:footerReference w:type="default" r:id="rId11"/>
          <w:pgSz w:w="11906" w:h="16838"/>
          <w:pgMar w:top="1440" w:right="1803" w:bottom="1440" w:left="1803" w:header="454" w:footer="992" w:gutter="0"/>
          <w:cols w:space="0"/>
          <w:docGrid w:type="lines" w:linePitch="312"/>
        </w:sectPr>
      </w:pPr>
    </w:p>
    <w:p w14:paraId="7931F606" w14:textId="77777777" w:rsidR="00F46D8C" w:rsidRDefault="00000000">
      <w:pPr>
        <w:pStyle w:val="1"/>
        <w:spacing w:before="62" w:after="62"/>
      </w:pPr>
      <w:bookmarkStart w:id="2" w:name="_Toc5224"/>
      <w:r>
        <w:rPr>
          <w:rFonts w:hint="eastAsia"/>
        </w:rPr>
        <w:lastRenderedPageBreak/>
        <w:t>引言</w:t>
      </w:r>
      <w:bookmarkEnd w:id="2"/>
    </w:p>
    <w:p w14:paraId="0CB836C0" w14:textId="77777777" w:rsidR="00F46D8C" w:rsidRDefault="00000000">
      <w:pPr>
        <w:pStyle w:val="2"/>
        <w:spacing w:before="62" w:after="62"/>
      </w:pPr>
      <w:bookmarkStart w:id="3" w:name="_Toc4258"/>
      <w:bookmarkStart w:id="4" w:name="_Toc9231"/>
      <w:bookmarkStart w:id="5" w:name="_Toc8497"/>
      <w:r>
        <w:rPr>
          <w:rFonts w:hint="eastAsia"/>
        </w:rPr>
        <w:t>编写目的</w:t>
      </w:r>
      <w:bookmarkEnd w:id="3"/>
      <w:bookmarkEnd w:id="4"/>
      <w:bookmarkEnd w:id="5"/>
    </w:p>
    <w:p w14:paraId="12190CE4" w14:textId="6108FD7B" w:rsidR="00F46D8C" w:rsidRDefault="00000000">
      <w:r>
        <w:rPr>
          <w:rFonts w:hint="eastAsia"/>
        </w:rPr>
        <w:t>本文档是</w:t>
      </w:r>
      <w:r>
        <w:rPr>
          <w:rFonts w:hint="eastAsia"/>
        </w:rPr>
        <w:t>MS-002</w:t>
      </w:r>
      <w:r w:rsidR="00A60429">
        <w:rPr>
          <w:rFonts w:hint="eastAsia"/>
        </w:rPr>
        <w:t>P</w:t>
      </w:r>
      <w:r>
        <w:rPr>
          <w:rFonts w:hint="eastAsia"/>
        </w:rPr>
        <w:t>的系统方案设计说明书，用于描述产品的系统设计方案。</w:t>
      </w:r>
    </w:p>
    <w:p w14:paraId="66102F96" w14:textId="77777777" w:rsidR="00F46D8C" w:rsidRDefault="00000000">
      <w:pPr>
        <w:pStyle w:val="2"/>
        <w:spacing w:before="62" w:after="62"/>
      </w:pPr>
      <w:bookmarkStart w:id="6" w:name="_Toc6987"/>
      <w:bookmarkStart w:id="7" w:name="_Toc1029"/>
      <w:bookmarkStart w:id="8" w:name="_Toc18424"/>
      <w:r>
        <w:rPr>
          <w:rFonts w:hint="eastAsia"/>
        </w:rPr>
        <w:t>适用范围</w:t>
      </w:r>
      <w:bookmarkEnd w:id="6"/>
      <w:bookmarkEnd w:id="7"/>
      <w:bookmarkEnd w:id="8"/>
    </w:p>
    <w:p w14:paraId="15FE8681" w14:textId="37CFD3B1" w:rsidR="00F46D8C" w:rsidRDefault="00000000">
      <w:r>
        <w:rPr>
          <w:rFonts w:hint="eastAsia"/>
        </w:rPr>
        <w:t>适用于公司拟开发的</w:t>
      </w:r>
      <w:r>
        <w:rPr>
          <w:rFonts w:hint="eastAsia"/>
        </w:rPr>
        <w:t>MS-002</w:t>
      </w:r>
      <w:r w:rsidR="00A60429">
        <w:rPr>
          <w:rFonts w:hint="eastAsia"/>
        </w:rPr>
        <w:t>P</w:t>
      </w:r>
      <w:r>
        <w:rPr>
          <w:rFonts w:hint="eastAsia"/>
        </w:rPr>
        <w:t>系统，用于产品风险分析，产品结构、电子、软件设计等环节的输入性文档。</w:t>
      </w:r>
    </w:p>
    <w:p w14:paraId="607AC3C0" w14:textId="77777777" w:rsidR="00F46D8C" w:rsidRDefault="00000000">
      <w:pPr>
        <w:pStyle w:val="2"/>
        <w:spacing w:before="62" w:after="62"/>
      </w:pPr>
      <w:bookmarkStart w:id="9" w:name="_Toc3248"/>
      <w:bookmarkStart w:id="10" w:name="_Toc2443"/>
      <w:bookmarkStart w:id="11" w:name="_Toc10450"/>
      <w:r>
        <w:rPr>
          <w:rFonts w:hint="eastAsia"/>
        </w:rPr>
        <w:t>术语定义</w:t>
      </w:r>
      <w:bookmarkEnd w:id="9"/>
      <w:bookmarkEnd w:id="10"/>
      <w:bookmarkEnd w:id="11"/>
    </w:p>
    <w:tbl>
      <w:tblPr>
        <w:tblW w:w="830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72"/>
        <w:gridCol w:w="6631"/>
      </w:tblGrid>
      <w:tr w:rsidR="00F46D8C" w14:paraId="4317D798" w14:textId="77777777">
        <w:trPr>
          <w:trHeight w:val="598"/>
          <w:jc w:val="center"/>
        </w:trPr>
        <w:tc>
          <w:tcPr>
            <w:tcW w:w="1672" w:type="dxa"/>
            <w:vAlign w:val="center"/>
          </w:tcPr>
          <w:p w14:paraId="60B48220" w14:textId="77777777" w:rsidR="00F46D8C" w:rsidRDefault="00000000">
            <w:pPr>
              <w:pStyle w:val="TableParagraph"/>
            </w:pPr>
            <w:r>
              <w:t>专有名词</w:t>
            </w:r>
          </w:p>
        </w:tc>
        <w:tc>
          <w:tcPr>
            <w:tcW w:w="6631" w:type="dxa"/>
            <w:vAlign w:val="center"/>
          </w:tcPr>
          <w:p w14:paraId="07F0FC9D" w14:textId="77777777" w:rsidR="00F46D8C" w:rsidRDefault="00000000">
            <w:pPr>
              <w:pStyle w:val="TableParagraph"/>
            </w:pPr>
            <w:r>
              <w:t>描述</w:t>
            </w:r>
          </w:p>
        </w:tc>
      </w:tr>
      <w:tr w:rsidR="00F46D8C" w14:paraId="6AAAE263" w14:textId="77777777">
        <w:trPr>
          <w:trHeight w:val="522"/>
          <w:jc w:val="center"/>
        </w:trPr>
        <w:tc>
          <w:tcPr>
            <w:tcW w:w="1672" w:type="dxa"/>
            <w:vAlign w:val="center"/>
          </w:tcPr>
          <w:p w14:paraId="04B6C3C8" w14:textId="77777777" w:rsidR="00F46D8C" w:rsidRDefault="00000000">
            <w:r>
              <w:t>冠状位</w:t>
            </w:r>
          </w:p>
        </w:tc>
        <w:tc>
          <w:tcPr>
            <w:tcW w:w="6631" w:type="dxa"/>
            <w:vAlign w:val="center"/>
          </w:tcPr>
          <w:p w14:paraId="72816FCC" w14:textId="77777777" w:rsidR="00F46D8C" w:rsidRDefault="00000000">
            <w:r>
              <w:t>为左</w:t>
            </w:r>
            <w:r>
              <w:t>,</w:t>
            </w:r>
            <w:r>
              <w:t>右方向将人体纵切为前后（腹背）两部分的断面</w:t>
            </w:r>
            <w:r>
              <w:rPr>
                <w:rFonts w:hint="eastAsia"/>
              </w:rPr>
              <w:t>。</w:t>
            </w:r>
          </w:p>
        </w:tc>
      </w:tr>
      <w:tr w:rsidR="00F46D8C" w14:paraId="2EF9FE42" w14:textId="77777777">
        <w:trPr>
          <w:trHeight w:val="522"/>
          <w:jc w:val="center"/>
        </w:trPr>
        <w:tc>
          <w:tcPr>
            <w:tcW w:w="1672" w:type="dxa"/>
            <w:vAlign w:val="center"/>
          </w:tcPr>
          <w:p w14:paraId="38BBE4C7" w14:textId="77777777" w:rsidR="00F46D8C" w:rsidRDefault="00000000">
            <w:r>
              <w:t>矢状位</w:t>
            </w:r>
          </w:p>
        </w:tc>
        <w:tc>
          <w:tcPr>
            <w:tcW w:w="6631" w:type="dxa"/>
            <w:vAlign w:val="center"/>
          </w:tcPr>
          <w:p w14:paraId="1B4486F4" w14:textId="77777777" w:rsidR="00F46D8C" w:rsidRDefault="00000000">
            <w:r>
              <w:t>将躯体纵断为左右两部分的解剖平面</w:t>
            </w:r>
            <w:r>
              <w:rPr>
                <w:rFonts w:hint="eastAsia"/>
              </w:rPr>
              <w:t>。</w:t>
            </w:r>
          </w:p>
        </w:tc>
      </w:tr>
      <w:tr w:rsidR="00F46D8C" w14:paraId="133B270A" w14:textId="77777777">
        <w:trPr>
          <w:trHeight w:val="522"/>
          <w:jc w:val="center"/>
        </w:trPr>
        <w:tc>
          <w:tcPr>
            <w:tcW w:w="1672" w:type="dxa"/>
            <w:vAlign w:val="center"/>
          </w:tcPr>
          <w:p w14:paraId="479BE59F" w14:textId="77777777" w:rsidR="00F46D8C" w:rsidRDefault="00000000">
            <w:r>
              <w:t>横断位</w:t>
            </w:r>
          </w:p>
        </w:tc>
        <w:tc>
          <w:tcPr>
            <w:tcW w:w="6631" w:type="dxa"/>
            <w:vAlign w:val="center"/>
          </w:tcPr>
          <w:p w14:paraId="42C4CEB7" w14:textId="77777777" w:rsidR="00F46D8C" w:rsidRDefault="00000000">
            <w:r>
              <w:t>将躯体纵断为上下两部分的解剖平面</w:t>
            </w:r>
            <w:r>
              <w:rPr>
                <w:rFonts w:hint="eastAsia"/>
              </w:rPr>
              <w:t>。</w:t>
            </w:r>
          </w:p>
        </w:tc>
      </w:tr>
      <w:tr w:rsidR="00F46D8C" w14:paraId="6BABA632" w14:textId="77777777">
        <w:trPr>
          <w:trHeight w:val="522"/>
          <w:jc w:val="center"/>
        </w:trPr>
        <w:tc>
          <w:tcPr>
            <w:tcW w:w="1672" w:type="dxa"/>
            <w:vAlign w:val="center"/>
          </w:tcPr>
          <w:p w14:paraId="5F5554F7" w14:textId="77777777" w:rsidR="00F46D8C" w:rsidRDefault="00000000">
            <w:r>
              <w:t>锥形投影</w:t>
            </w:r>
          </w:p>
        </w:tc>
        <w:tc>
          <w:tcPr>
            <w:tcW w:w="6631" w:type="dxa"/>
            <w:vAlign w:val="center"/>
          </w:tcPr>
          <w:p w14:paraId="67A9799F" w14:textId="77777777" w:rsidR="00F46D8C" w:rsidRDefault="00000000">
            <w:r>
              <w:t>以点光源发射的锥形光束生成的投影图像，类似小孔成像原理。</w:t>
            </w:r>
          </w:p>
        </w:tc>
      </w:tr>
      <w:tr w:rsidR="00F46D8C" w14:paraId="62CCC257" w14:textId="77777777">
        <w:trPr>
          <w:trHeight w:val="522"/>
          <w:jc w:val="center"/>
        </w:trPr>
        <w:tc>
          <w:tcPr>
            <w:tcW w:w="1672" w:type="dxa"/>
            <w:vAlign w:val="center"/>
          </w:tcPr>
          <w:p w14:paraId="3313B969" w14:textId="77777777" w:rsidR="00F46D8C" w:rsidRDefault="00000000">
            <w:r>
              <w:t>平行投影</w:t>
            </w:r>
          </w:p>
        </w:tc>
        <w:tc>
          <w:tcPr>
            <w:tcW w:w="6631" w:type="dxa"/>
            <w:vAlign w:val="center"/>
          </w:tcPr>
          <w:p w14:paraId="16BCC48B" w14:textId="77777777" w:rsidR="00F46D8C" w:rsidRDefault="00000000">
            <w:r>
              <w:t>以平行光穿透组织产生的投影图像。</w:t>
            </w:r>
          </w:p>
        </w:tc>
      </w:tr>
      <w:tr w:rsidR="00F46D8C" w14:paraId="699910B2" w14:textId="77777777">
        <w:trPr>
          <w:trHeight w:val="522"/>
          <w:jc w:val="center"/>
        </w:trPr>
        <w:tc>
          <w:tcPr>
            <w:tcW w:w="1672" w:type="dxa"/>
            <w:vAlign w:val="center"/>
          </w:tcPr>
          <w:p w14:paraId="64486622" w14:textId="77777777" w:rsidR="00F46D8C" w:rsidRDefault="00000000">
            <w:r>
              <w:t>DICOM</w:t>
            </w:r>
          </w:p>
        </w:tc>
        <w:tc>
          <w:tcPr>
            <w:tcW w:w="6631" w:type="dxa"/>
            <w:vAlign w:val="center"/>
          </w:tcPr>
          <w:p w14:paraId="48832115" w14:textId="77777777" w:rsidR="00F46D8C" w:rsidRDefault="00000000">
            <w:r>
              <w:t>一种医疗图像格式</w:t>
            </w:r>
            <w:r>
              <w:rPr>
                <w:rFonts w:hint="eastAsia"/>
              </w:rPr>
              <w:t>，包含患者信息，图片信息，成像设备信息等</w:t>
            </w:r>
            <w:r>
              <w:t>。</w:t>
            </w:r>
          </w:p>
        </w:tc>
      </w:tr>
      <w:tr w:rsidR="00F46D8C" w14:paraId="1CCC80B1" w14:textId="77777777">
        <w:trPr>
          <w:trHeight w:val="522"/>
          <w:jc w:val="center"/>
        </w:trPr>
        <w:tc>
          <w:tcPr>
            <w:tcW w:w="1672" w:type="dxa"/>
            <w:vAlign w:val="center"/>
          </w:tcPr>
          <w:p w14:paraId="30227659" w14:textId="77777777" w:rsidR="00F46D8C" w:rsidRDefault="00000000">
            <w:r>
              <w:t>DRR</w:t>
            </w:r>
          </w:p>
        </w:tc>
        <w:tc>
          <w:tcPr>
            <w:tcW w:w="6631" w:type="dxa"/>
            <w:vAlign w:val="center"/>
          </w:tcPr>
          <w:p w14:paraId="35230D93" w14:textId="77777777" w:rsidR="00F46D8C" w:rsidRDefault="00000000">
            <w:r>
              <w:rPr>
                <w:rFonts w:hint="eastAsia"/>
              </w:rPr>
              <w:t>数字重建放射影像，</w:t>
            </w:r>
            <w:r>
              <w:t>利用锥形</w:t>
            </w:r>
            <w:r>
              <w:rPr>
                <w:rFonts w:hint="eastAsia"/>
              </w:rPr>
              <w:t>光束对</w:t>
            </w:r>
            <w:r>
              <w:t>CT</w:t>
            </w:r>
            <w:r>
              <w:t>影像</w:t>
            </w:r>
            <w:r>
              <w:rPr>
                <w:rFonts w:hint="eastAsia"/>
              </w:rPr>
              <w:t>进行</w:t>
            </w:r>
            <w:r>
              <w:t>投影</w:t>
            </w:r>
            <w:r>
              <w:rPr>
                <w:rFonts w:hint="eastAsia"/>
              </w:rPr>
              <w:t>得到二维</w:t>
            </w:r>
            <w:r>
              <w:t>图像。</w:t>
            </w:r>
          </w:p>
        </w:tc>
      </w:tr>
      <w:tr w:rsidR="00F46D8C" w14:paraId="631FD9AA" w14:textId="77777777">
        <w:trPr>
          <w:trHeight w:val="522"/>
          <w:jc w:val="center"/>
        </w:trPr>
        <w:tc>
          <w:tcPr>
            <w:tcW w:w="1672" w:type="dxa"/>
            <w:vAlign w:val="center"/>
          </w:tcPr>
          <w:p w14:paraId="6C71DA4B" w14:textId="77777777" w:rsidR="00F46D8C" w:rsidRDefault="00000000">
            <w:r>
              <w:rPr>
                <w:rFonts w:hint="eastAsia"/>
              </w:rPr>
              <w:t>影像重建</w:t>
            </w:r>
          </w:p>
        </w:tc>
        <w:tc>
          <w:tcPr>
            <w:tcW w:w="6631" w:type="dxa"/>
            <w:vAlign w:val="center"/>
          </w:tcPr>
          <w:p w14:paraId="66D060D6" w14:textId="77777777" w:rsidR="00F46D8C" w:rsidRDefault="00000000">
            <w:r>
              <w:rPr>
                <w:rFonts w:hint="eastAsia"/>
              </w:rPr>
              <w:t>将术前</w:t>
            </w:r>
            <w:r>
              <w:rPr>
                <w:rFonts w:hint="eastAsia"/>
              </w:rPr>
              <w:t>CT</w:t>
            </w:r>
            <w:r>
              <w:rPr>
                <w:rFonts w:hint="eastAsia"/>
              </w:rPr>
              <w:t>的断层数据重建成三维体数据，并进行三维渲染显示。</w:t>
            </w:r>
          </w:p>
        </w:tc>
      </w:tr>
      <w:tr w:rsidR="00F46D8C" w14:paraId="50B283A1" w14:textId="77777777">
        <w:trPr>
          <w:trHeight w:val="522"/>
          <w:jc w:val="center"/>
        </w:trPr>
        <w:tc>
          <w:tcPr>
            <w:tcW w:w="1672" w:type="dxa"/>
            <w:vAlign w:val="center"/>
          </w:tcPr>
          <w:p w14:paraId="57EE4C7D" w14:textId="77777777" w:rsidR="00F46D8C" w:rsidRDefault="00000000">
            <w:r>
              <w:rPr>
                <w:rFonts w:hint="eastAsia"/>
              </w:rPr>
              <w:t>数据处理</w:t>
            </w:r>
          </w:p>
        </w:tc>
        <w:tc>
          <w:tcPr>
            <w:tcW w:w="6631" w:type="dxa"/>
            <w:vAlign w:val="center"/>
          </w:tcPr>
          <w:p w14:paraId="6BF9294E" w14:textId="77777777" w:rsidR="00F46D8C" w:rsidRDefault="00000000">
            <w:r>
              <w:rPr>
                <w:rFonts w:hint="eastAsia"/>
              </w:rPr>
              <w:t>对三维</w:t>
            </w:r>
            <w:r>
              <w:rPr>
                <w:rFonts w:hint="eastAsia"/>
              </w:rPr>
              <w:t>CT</w:t>
            </w:r>
            <w:r>
              <w:rPr>
                <w:rFonts w:hint="eastAsia"/>
              </w:rPr>
              <w:t>数据进行分割、配准、复位、切分等操作。</w:t>
            </w:r>
          </w:p>
        </w:tc>
      </w:tr>
      <w:tr w:rsidR="00F46D8C" w14:paraId="12FD16D6" w14:textId="77777777">
        <w:trPr>
          <w:trHeight w:val="522"/>
          <w:jc w:val="center"/>
        </w:trPr>
        <w:tc>
          <w:tcPr>
            <w:tcW w:w="1672" w:type="dxa"/>
            <w:vAlign w:val="center"/>
          </w:tcPr>
          <w:p w14:paraId="6B709FB6" w14:textId="77777777" w:rsidR="00F46D8C" w:rsidRDefault="00000000">
            <w:r>
              <w:t>手术规划</w:t>
            </w:r>
          </w:p>
        </w:tc>
        <w:tc>
          <w:tcPr>
            <w:tcW w:w="6631" w:type="dxa"/>
            <w:vAlign w:val="center"/>
          </w:tcPr>
          <w:p w14:paraId="5AABFC5B" w14:textId="77777777" w:rsidR="00F46D8C" w:rsidRDefault="00000000">
            <w:r>
              <w:rPr>
                <w:rFonts w:hint="eastAsia"/>
              </w:rPr>
              <w:t>包含术前规划和术中规划</w:t>
            </w:r>
            <w:r>
              <w:t>。</w:t>
            </w:r>
            <w:r>
              <w:rPr>
                <w:rFonts w:hint="eastAsia"/>
              </w:rPr>
              <w:t>术前规划为</w:t>
            </w:r>
            <w:r>
              <w:rPr>
                <w:rFonts w:hint="eastAsia"/>
              </w:rPr>
              <w:t>CT</w:t>
            </w:r>
            <w:r>
              <w:rPr>
                <w:rFonts w:hint="eastAsia"/>
              </w:rPr>
              <w:t>数据的骨骼分割、复位、螺钉的规划，钢板规划等。术中规划是在术中图像中（</w:t>
            </w:r>
            <w:r>
              <w:rPr>
                <w:rFonts w:hint="eastAsia"/>
              </w:rPr>
              <w:t>CT/X</w:t>
            </w:r>
            <w:r>
              <w:rPr>
                <w:rFonts w:hint="eastAsia"/>
              </w:rPr>
              <w:t>光）进行螺钉的规划。</w:t>
            </w:r>
          </w:p>
        </w:tc>
      </w:tr>
      <w:tr w:rsidR="00F46D8C" w14:paraId="67165DCE" w14:textId="77777777">
        <w:trPr>
          <w:trHeight w:val="522"/>
          <w:jc w:val="center"/>
        </w:trPr>
        <w:tc>
          <w:tcPr>
            <w:tcW w:w="1672" w:type="dxa"/>
            <w:vAlign w:val="center"/>
          </w:tcPr>
          <w:p w14:paraId="1261D92D" w14:textId="77777777" w:rsidR="00F46D8C" w:rsidRDefault="00000000">
            <w:r>
              <w:t>术中配准</w:t>
            </w:r>
          </w:p>
        </w:tc>
        <w:tc>
          <w:tcPr>
            <w:tcW w:w="6631" w:type="dxa"/>
            <w:vAlign w:val="center"/>
          </w:tcPr>
          <w:p w14:paraId="4ED5471F" w14:textId="77777777" w:rsidR="00F46D8C" w:rsidRDefault="00000000">
            <w:r>
              <w:t>匹配术前</w:t>
            </w:r>
            <w:r>
              <w:t>CT</w:t>
            </w:r>
            <w:r>
              <w:t>仿真透视图像（如</w:t>
            </w:r>
            <w:r>
              <w:t>DRR</w:t>
            </w:r>
            <w:r>
              <w:t>）与术中透视图，获取当前病灶（路径）的真实位姿。</w:t>
            </w:r>
          </w:p>
        </w:tc>
      </w:tr>
      <w:tr w:rsidR="00F46D8C" w14:paraId="7255636F" w14:textId="77777777">
        <w:trPr>
          <w:trHeight w:val="522"/>
          <w:jc w:val="center"/>
        </w:trPr>
        <w:tc>
          <w:tcPr>
            <w:tcW w:w="1672" w:type="dxa"/>
            <w:vAlign w:val="center"/>
          </w:tcPr>
          <w:p w14:paraId="6019971A" w14:textId="77777777" w:rsidR="00F46D8C" w:rsidRDefault="00000000">
            <w:r>
              <w:rPr>
                <w:rFonts w:hint="eastAsia"/>
              </w:rPr>
              <w:t>匹配程度</w:t>
            </w:r>
          </w:p>
        </w:tc>
        <w:tc>
          <w:tcPr>
            <w:tcW w:w="6631" w:type="dxa"/>
            <w:vAlign w:val="center"/>
          </w:tcPr>
          <w:p w14:paraId="50C6B688" w14:textId="77777777" w:rsidR="00F46D8C" w:rsidRDefault="00000000">
            <w:r>
              <w:rPr>
                <w:rFonts w:hint="eastAsia"/>
              </w:rPr>
              <w:t>用于表征配准结果的一种指标，匹配程度高表示配准结果好。</w:t>
            </w:r>
          </w:p>
        </w:tc>
      </w:tr>
      <w:tr w:rsidR="00F46D8C" w14:paraId="0308CD69" w14:textId="77777777">
        <w:trPr>
          <w:trHeight w:val="522"/>
          <w:jc w:val="center"/>
        </w:trPr>
        <w:tc>
          <w:tcPr>
            <w:tcW w:w="1672" w:type="dxa"/>
            <w:vAlign w:val="center"/>
          </w:tcPr>
          <w:p w14:paraId="50D485F8" w14:textId="77777777" w:rsidR="00F46D8C" w:rsidRDefault="00000000">
            <w:r>
              <w:t>C</w:t>
            </w:r>
            <w:r>
              <w:t>臂</w:t>
            </w:r>
            <w:r>
              <w:rPr>
                <w:rFonts w:hint="eastAsia"/>
              </w:rPr>
              <w:t>机</w:t>
            </w:r>
          </w:p>
        </w:tc>
        <w:tc>
          <w:tcPr>
            <w:tcW w:w="6631" w:type="dxa"/>
            <w:vAlign w:val="center"/>
          </w:tcPr>
          <w:p w14:paraId="04246379" w14:textId="77777777" w:rsidR="00F46D8C" w:rsidRDefault="00000000">
            <w:r>
              <w:rPr>
                <w:rFonts w:hint="eastAsia"/>
              </w:rPr>
              <w:t>C</w:t>
            </w:r>
            <w:r>
              <w:rPr>
                <w:rFonts w:hint="eastAsia"/>
              </w:rPr>
              <w:t>形臂</w:t>
            </w:r>
            <w:r>
              <w:rPr>
                <w:rFonts w:hint="eastAsia"/>
              </w:rPr>
              <w:t>X</w:t>
            </w:r>
            <w:r>
              <w:rPr>
                <w:rFonts w:hint="eastAsia"/>
              </w:rPr>
              <w:t>光机。</w:t>
            </w:r>
          </w:p>
        </w:tc>
      </w:tr>
      <w:tr w:rsidR="00F46D8C" w14:paraId="236D1B68" w14:textId="77777777">
        <w:trPr>
          <w:trHeight w:val="522"/>
          <w:jc w:val="center"/>
        </w:trPr>
        <w:tc>
          <w:tcPr>
            <w:tcW w:w="1672" w:type="dxa"/>
            <w:vAlign w:val="center"/>
          </w:tcPr>
          <w:p w14:paraId="03BCEE52" w14:textId="77777777" w:rsidR="00F46D8C" w:rsidRDefault="00000000">
            <w:r>
              <w:lastRenderedPageBreak/>
              <w:t>C</w:t>
            </w:r>
            <w:r>
              <w:t>臂</w:t>
            </w:r>
            <w:r>
              <w:rPr>
                <w:rFonts w:hint="eastAsia"/>
              </w:rPr>
              <w:t>机</w:t>
            </w:r>
            <w:r>
              <w:t>校准</w:t>
            </w:r>
          </w:p>
        </w:tc>
        <w:tc>
          <w:tcPr>
            <w:tcW w:w="6631" w:type="dxa"/>
            <w:vAlign w:val="center"/>
          </w:tcPr>
          <w:p w14:paraId="020F639C" w14:textId="77777777" w:rsidR="00F46D8C" w:rsidRDefault="00000000">
            <w:r>
              <w:t>通过术前大量采集透视图像（已知布局的棋盘格）来计算</w:t>
            </w:r>
            <w:r>
              <w:t>C</w:t>
            </w:r>
            <w:r>
              <w:t>臂</w:t>
            </w:r>
            <w:r>
              <w:rPr>
                <w:rFonts w:hint="eastAsia"/>
              </w:rPr>
              <w:t>机</w:t>
            </w:r>
            <w:r>
              <w:t>内参及畸变参数，用于</w:t>
            </w:r>
            <w:r>
              <w:t>C</w:t>
            </w:r>
            <w:r>
              <w:t>臂</w:t>
            </w:r>
            <w:r>
              <w:rPr>
                <w:rFonts w:hint="eastAsia"/>
              </w:rPr>
              <w:t>机</w:t>
            </w:r>
            <w:r>
              <w:t>图像的校正及透视变换。</w:t>
            </w:r>
          </w:p>
        </w:tc>
      </w:tr>
      <w:tr w:rsidR="00F46D8C" w14:paraId="1744009F" w14:textId="77777777">
        <w:trPr>
          <w:trHeight w:val="522"/>
          <w:jc w:val="center"/>
        </w:trPr>
        <w:tc>
          <w:tcPr>
            <w:tcW w:w="1672" w:type="dxa"/>
            <w:vAlign w:val="center"/>
          </w:tcPr>
          <w:p w14:paraId="2BC1186D" w14:textId="77777777" w:rsidR="00F46D8C" w:rsidRDefault="00000000">
            <w:r>
              <w:rPr>
                <w:rFonts w:hint="eastAsia"/>
              </w:rPr>
              <w:t>X</w:t>
            </w:r>
            <w:r>
              <w:rPr>
                <w:rFonts w:hint="eastAsia"/>
              </w:rPr>
              <w:t>光注册</w:t>
            </w:r>
          </w:p>
        </w:tc>
        <w:tc>
          <w:tcPr>
            <w:tcW w:w="6631" w:type="dxa"/>
            <w:vAlign w:val="center"/>
          </w:tcPr>
          <w:p w14:paraId="29D2CE60" w14:textId="77777777" w:rsidR="00F46D8C" w:rsidRDefault="00000000">
            <w:r>
              <w:rPr>
                <w:rFonts w:hint="eastAsia"/>
              </w:rPr>
              <w:t>对含有配准板的</w:t>
            </w:r>
            <w:r>
              <w:rPr>
                <w:rFonts w:hint="eastAsia"/>
              </w:rPr>
              <w:t>X</w:t>
            </w:r>
            <w:r>
              <w:rPr>
                <w:rFonts w:hint="eastAsia"/>
              </w:rPr>
              <w:t>透视图像</w:t>
            </w:r>
            <w:r>
              <w:t>，</w:t>
            </w:r>
            <w:r>
              <w:rPr>
                <w:rFonts w:hint="eastAsia"/>
              </w:rPr>
              <w:t>识别图像中钢珠球的二维坐标，并与钢珠球三维坐标进行配准，</w:t>
            </w:r>
            <w:r>
              <w:t>计算出</w:t>
            </w:r>
            <w:r>
              <w:rPr>
                <w:rFonts w:hint="eastAsia"/>
              </w:rPr>
              <w:t>配准</w:t>
            </w:r>
            <w:r>
              <w:t>板与Ｃ臂机间的</w:t>
            </w:r>
            <w:r>
              <w:rPr>
                <w:rFonts w:hint="eastAsia"/>
              </w:rPr>
              <w:t>空间</w:t>
            </w:r>
            <w:r>
              <w:t>变换关系。</w:t>
            </w:r>
          </w:p>
        </w:tc>
      </w:tr>
      <w:tr w:rsidR="00F46D8C" w14:paraId="1D77E835" w14:textId="77777777">
        <w:trPr>
          <w:trHeight w:val="522"/>
          <w:jc w:val="center"/>
        </w:trPr>
        <w:tc>
          <w:tcPr>
            <w:tcW w:w="1672" w:type="dxa"/>
            <w:vAlign w:val="center"/>
          </w:tcPr>
          <w:p w14:paraId="26D89763" w14:textId="77777777" w:rsidR="00F46D8C" w:rsidRDefault="00000000">
            <w:r>
              <w:t>仿真</w:t>
            </w:r>
          </w:p>
        </w:tc>
        <w:tc>
          <w:tcPr>
            <w:tcW w:w="6631" w:type="dxa"/>
            <w:vAlign w:val="center"/>
          </w:tcPr>
          <w:p w14:paraId="5E3474F6" w14:textId="77777777" w:rsidR="00F46D8C" w:rsidRDefault="00000000">
            <w:r>
              <w:t>根据机械臂的初始位置和目标位置，模拟机械臂的运动过程、并显示。</w:t>
            </w:r>
          </w:p>
        </w:tc>
      </w:tr>
      <w:tr w:rsidR="00F46D8C" w14:paraId="68D07BC2" w14:textId="77777777">
        <w:trPr>
          <w:trHeight w:val="522"/>
          <w:jc w:val="center"/>
        </w:trPr>
        <w:tc>
          <w:tcPr>
            <w:tcW w:w="1672" w:type="dxa"/>
            <w:vAlign w:val="center"/>
          </w:tcPr>
          <w:p w14:paraId="1C140B87" w14:textId="77777777" w:rsidR="00F46D8C" w:rsidRDefault="00000000">
            <w:r>
              <w:t>定位</w:t>
            </w:r>
          </w:p>
        </w:tc>
        <w:tc>
          <w:tcPr>
            <w:tcW w:w="6631" w:type="dxa"/>
            <w:vAlign w:val="center"/>
          </w:tcPr>
          <w:p w14:paraId="480AFE74" w14:textId="77777777" w:rsidR="00F46D8C" w:rsidRDefault="00000000">
            <w:r>
              <w:t>根据</w:t>
            </w:r>
            <w:r>
              <w:t>3D</w:t>
            </w:r>
            <w:r>
              <w:t>目标位置，</w:t>
            </w:r>
            <w:r>
              <w:rPr>
                <w:rFonts w:hint="eastAsia"/>
              </w:rPr>
              <w:t>下发</w:t>
            </w:r>
            <w:r>
              <w:t>机械臂运动定位。</w:t>
            </w:r>
          </w:p>
        </w:tc>
      </w:tr>
      <w:tr w:rsidR="00F46D8C" w14:paraId="1BEEDCAD" w14:textId="77777777">
        <w:trPr>
          <w:trHeight w:val="522"/>
          <w:jc w:val="center"/>
        </w:trPr>
        <w:tc>
          <w:tcPr>
            <w:tcW w:w="1672" w:type="dxa"/>
            <w:vAlign w:val="center"/>
          </w:tcPr>
          <w:p w14:paraId="2128B697" w14:textId="77777777" w:rsidR="00F46D8C" w:rsidRDefault="00000000">
            <w:r>
              <w:rPr>
                <w:rFonts w:hint="eastAsia"/>
              </w:rPr>
              <w:t>双目相机</w:t>
            </w:r>
          </w:p>
        </w:tc>
        <w:tc>
          <w:tcPr>
            <w:tcW w:w="6631" w:type="dxa"/>
            <w:vAlign w:val="center"/>
          </w:tcPr>
          <w:p w14:paraId="31F19506" w14:textId="77777777" w:rsidR="00F46D8C" w:rsidRDefault="00000000">
            <w:r>
              <w:rPr>
                <w:rFonts w:hint="eastAsia"/>
              </w:rPr>
              <w:t>双目红外光学相机。</w:t>
            </w:r>
          </w:p>
        </w:tc>
      </w:tr>
      <w:tr w:rsidR="00F46D8C" w14:paraId="75785CEF" w14:textId="77777777">
        <w:trPr>
          <w:trHeight w:val="522"/>
          <w:jc w:val="center"/>
        </w:trPr>
        <w:tc>
          <w:tcPr>
            <w:tcW w:w="1672" w:type="dxa"/>
            <w:vAlign w:val="center"/>
          </w:tcPr>
          <w:p w14:paraId="359495FD" w14:textId="77777777" w:rsidR="00F46D8C" w:rsidRDefault="00000000">
            <w:r>
              <w:rPr>
                <w:rFonts w:hint="eastAsia"/>
              </w:rPr>
              <w:t>机械臂</w:t>
            </w:r>
          </w:p>
        </w:tc>
        <w:tc>
          <w:tcPr>
            <w:tcW w:w="6631" w:type="dxa"/>
            <w:vAlign w:val="center"/>
          </w:tcPr>
          <w:p w14:paraId="204AED25" w14:textId="77777777" w:rsidR="00F46D8C" w:rsidRDefault="00000000">
            <w:r>
              <w:rPr>
                <w:rFonts w:hint="eastAsia"/>
              </w:rPr>
              <w:t>包含机械臂本体、控制箱和末端控制器。</w:t>
            </w:r>
          </w:p>
        </w:tc>
      </w:tr>
    </w:tbl>
    <w:p w14:paraId="25923B61" w14:textId="77777777" w:rsidR="00F46D8C" w:rsidRDefault="00F46D8C"/>
    <w:p w14:paraId="75FCCA22" w14:textId="77777777" w:rsidR="00F46D8C" w:rsidRDefault="00000000">
      <w:pPr>
        <w:pStyle w:val="2"/>
        <w:spacing w:before="62" w:after="62"/>
      </w:pPr>
      <w:bookmarkStart w:id="12" w:name="_Toc31227"/>
      <w:bookmarkStart w:id="13" w:name="_Toc12119"/>
      <w:r>
        <w:rPr>
          <w:rFonts w:hint="eastAsia"/>
        </w:rPr>
        <w:t>输入资料</w:t>
      </w:r>
      <w:bookmarkEnd w:id="12"/>
      <w:bookmarkEnd w:id="13"/>
    </w:p>
    <w:p w14:paraId="7DE368A4" w14:textId="77777777" w:rsidR="00F46D8C" w:rsidRDefault="00000000">
      <w:r>
        <w:rPr>
          <w:rFonts w:hint="eastAsia"/>
        </w:rPr>
        <w:t>《产品开发提议》</w:t>
      </w:r>
    </w:p>
    <w:p w14:paraId="18326A2B" w14:textId="77777777" w:rsidR="00F46D8C" w:rsidRDefault="00000000">
      <w:r>
        <w:rPr>
          <w:rFonts w:hint="eastAsia"/>
        </w:rPr>
        <w:t>《产品概念说明书》</w:t>
      </w:r>
    </w:p>
    <w:p w14:paraId="611FC092" w14:textId="77777777" w:rsidR="00F46D8C" w:rsidRDefault="00000000">
      <w:r>
        <w:rPr>
          <w:rFonts w:hint="eastAsia"/>
        </w:rPr>
        <w:t>《技术可行性分析报告》</w:t>
      </w:r>
    </w:p>
    <w:p w14:paraId="1A2B8FC9" w14:textId="77777777" w:rsidR="00F46D8C" w:rsidRDefault="00000000">
      <w:r>
        <w:rPr>
          <w:rFonts w:hint="eastAsia"/>
        </w:rPr>
        <w:t>《市场可行性分析报告》</w:t>
      </w:r>
    </w:p>
    <w:p w14:paraId="1437D755" w14:textId="77777777" w:rsidR="00F46D8C" w:rsidRDefault="00000000">
      <w:r>
        <w:rPr>
          <w:rFonts w:hint="eastAsia"/>
        </w:rPr>
        <w:t>《用户需求》</w:t>
      </w:r>
    </w:p>
    <w:p w14:paraId="3D4C8C08" w14:textId="77777777" w:rsidR="00F46D8C" w:rsidRDefault="00000000">
      <w:pPr>
        <w:pStyle w:val="1"/>
        <w:spacing w:before="62" w:after="62"/>
        <w:rPr>
          <w:sz w:val="44"/>
          <w:szCs w:val="44"/>
        </w:rPr>
      </w:pPr>
      <w:r>
        <w:rPr>
          <w:rFonts w:hint="eastAsia"/>
        </w:rPr>
        <w:br w:type="page"/>
      </w:r>
      <w:bookmarkStart w:id="14" w:name="_Toc6589"/>
      <w:bookmarkStart w:id="15" w:name="_Toc22881"/>
      <w:r>
        <w:rPr>
          <w:rFonts w:hint="eastAsia"/>
        </w:rPr>
        <w:lastRenderedPageBreak/>
        <w:t>设计目标</w:t>
      </w:r>
      <w:bookmarkEnd w:id="14"/>
      <w:bookmarkEnd w:id="15"/>
    </w:p>
    <w:tbl>
      <w:tblPr>
        <w:tblpPr w:leftFromText="180" w:rightFromText="180" w:vertAnchor="text" w:horzAnchor="page" w:tblpX="1348" w:tblpY="237"/>
        <w:tblOverlap w:val="never"/>
        <w:tblW w:w="92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22"/>
        <w:gridCol w:w="1949"/>
        <w:gridCol w:w="3291"/>
        <w:gridCol w:w="3379"/>
      </w:tblGrid>
      <w:tr w:rsidR="00F46D8C" w14:paraId="32022669" w14:textId="77777777">
        <w:trPr>
          <w:trHeight w:val="499"/>
        </w:trPr>
        <w:tc>
          <w:tcPr>
            <w:tcW w:w="622" w:type="dxa"/>
            <w:vAlign w:val="center"/>
          </w:tcPr>
          <w:p w14:paraId="3CA4D291" w14:textId="77777777" w:rsidR="00F46D8C" w:rsidRDefault="00000000">
            <w:pPr>
              <w:ind w:firstLine="0"/>
              <w:jc w:val="center"/>
            </w:pPr>
            <w:bookmarkStart w:id="16" w:name="_Toc9172777"/>
            <w:bookmarkStart w:id="17" w:name="_Toc510240306"/>
            <w:bookmarkStart w:id="18" w:name="_Toc510347212"/>
            <w:r>
              <w:t>编号</w:t>
            </w:r>
          </w:p>
        </w:tc>
        <w:tc>
          <w:tcPr>
            <w:tcW w:w="1949" w:type="dxa"/>
            <w:vAlign w:val="center"/>
          </w:tcPr>
          <w:p w14:paraId="1A2EDF57" w14:textId="77777777" w:rsidR="00F46D8C" w:rsidRDefault="00000000">
            <w:pPr>
              <w:jc w:val="center"/>
            </w:pPr>
            <w:r>
              <w:t>指标项目</w:t>
            </w:r>
          </w:p>
        </w:tc>
        <w:tc>
          <w:tcPr>
            <w:tcW w:w="3291" w:type="dxa"/>
            <w:vAlign w:val="center"/>
          </w:tcPr>
          <w:p w14:paraId="133ADE35" w14:textId="77777777" w:rsidR="00F46D8C" w:rsidRDefault="00000000">
            <w:r>
              <w:t>理想目标</w:t>
            </w:r>
          </w:p>
        </w:tc>
        <w:tc>
          <w:tcPr>
            <w:tcW w:w="3379" w:type="dxa"/>
            <w:vAlign w:val="center"/>
          </w:tcPr>
          <w:p w14:paraId="546B4350" w14:textId="77777777" w:rsidR="00F46D8C" w:rsidRDefault="00000000">
            <w:r>
              <w:t>最低目标</w:t>
            </w:r>
          </w:p>
        </w:tc>
      </w:tr>
      <w:tr w:rsidR="00F46D8C" w14:paraId="40A8AE0C" w14:textId="77777777">
        <w:trPr>
          <w:trHeight w:val="499"/>
        </w:trPr>
        <w:tc>
          <w:tcPr>
            <w:tcW w:w="622" w:type="dxa"/>
            <w:vAlign w:val="center"/>
          </w:tcPr>
          <w:p w14:paraId="17885586" w14:textId="77777777" w:rsidR="00F46D8C" w:rsidRDefault="00000000">
            <w:pPr>
              <w:ind w:firstLine="0"/>
              <w:jc w:val="center"/>
            </w:pPr>
            <w:r>
              <w:rPr>
                <w:lang w:bidi="ar"/>
              </w:rPr>
              <w:t>1</w:t>
            </w:r>
          </w:p>
        </w:tc>
        <w:tc>
          <w:tcPr>
            <w:tcW w:w="1949" w:type="dxa"/>
            <w:vAlign w:val="center"/>
          </w:tcPr>
          <w:p w14:paraId="6445C52D" w14:textId="77777777" w:rsidR="00F46D8C" w:rsidRDefault="00000000">
            <w:pPr>
              <w:ind w:firstLine="0"/>
              <w:jc w:val="center"/>
              <w:rPr>
                <w:sz w:val="24"/>
                <w:szCs w:val="24"/>
              </w:rPr>
            </w:pPr>
            <w:r>
              <w:rPr>
                <w:lang w:bidi="ar"/>
              </w:rPr>
              <w:t>主要功能</w:t>
            </w:r>
          </w:p>
        </w:tc>
        <w:tc>
          <w:tcPr>
            <w:tcW w:w="3291" w:type="dxa"/>
            <w:vAlign w:val="center"/>
          </w:tcPr>
          <w:p w14:paraId="63AA44D5" w14:textId="77777777" w:rsidR="00F46D8C" w:rsidRDefault="00000000">
            <w:pPr>
              <w:rPr>
                <w:lang w:bidi="ar"/>
              </w:rPr>
            </w:pPr>
            <w:r>
              <w:rPr>
                <w:lang w:bidi="ar"/>
              </w:rPr>
              <w:t>手术规划、</w:t>
            </w:r>
            <w:r>
              <w:rPr>
                <w:rFonts w:hint="eastAsia"/>
                <w:lang w:bidi="ar"/>
              </w:rPr>
              <w:t>通道</w:t>
            </w:r>
            <w:r>
              <w:rPr>
                <w:lang w:bidi="ar"/>
              </w:rPr>
              <w:t>定位、</w:t>
            </w:r>
            <w:r>
              <w:rPr>
                <w:rFonts w:hint="eastAsia"/>
                <w:lang w:bidi="ar"/>
              </w:rPr>
              <w:t>工具导航、</w:t>
            </w:r>
          </w:p>
          <w:p w14:paraId="161F9864" w14:textId="77777777" w:rsidR="00F46D8C" w:rsidRDefault="00000000">
            <w:pPr>
              <w:rPr>
                <w:sz w:val="24"/>
                <w:szCs w:val="24"/>
              </w:rPr>
            </w:pPr>
            <w:r>
              <w:rPr>
                <w:rFonts w:hint="eastAsia"/>
                <w:lang w:bidi="ar"/>
              </w:rPr>
              <w:t>体位监测和补偿、反馈验证</w:t>
            </w:r>
          </w:p>
        </w:tc>
        <w:tc>
          <w:tcPr>
            <w:tcW w:w="3379" w:type="dxa"/>
            <w:vAlign w:val="center"/>
          </w:tcPr>
          <w:p w14:paraId="5525F537" w14:textId="77777777" w:rsidR="00F46D8C" w:rsidRDefault="00000000">
            <w:pPr>
              <w:rPr>
                <w:lang w:bidi="ar"/>
              </w:rPr>
            </w:pPr>
            <w:r>
              <w:rPr>
                <w:lang w:bidi="ar"/>
              </w:rPr>
              <w:t>手术规划、</w:t>
            </w:r>
            <w:r>
              <w:rPr>
                <w:rFonts w:hint="eastAsia"/>
                <w:lang w:bidi="ar"/>
              </w:rPr>
              <w:t>通道</w:t>
            </w:r>
            <w:r>
              <w:rPr>
                <w:lang w:bidi="ar"/>
              </w:rPr>
              <w:t>定位、</w:t>
            </w:r>
            <w:r>
              <w:rPr>
                <w:rFonts w:hint="eastAsia"/>
                <w:lang w:bidi="ar"/>
              </w:rPr>
              <w:t>工具导航、</w:t>
            </w:r>
          </w:p>
          <w:p w14:paraId="2C3D245C" w14:textId="77777777" w:rsidR="00F46D8C" w:rsidRDefault="00000000">
            <w:pPr>
              <w:rPr>
                <w:sz w:val="24"/>
                <w:szCs w:val="24"/>
              </w:rPr>
            </w:pPr>
            <w:r>
              <w:rPr>
                <w:rFonts w:hint="eastAsia"/>
                <w:lang w:bidi="ar"/>
              </w:rPr>
              <w:t>体位监测和补偿、反馈验证</w:t>
            </w:r>
          </w:p>
        </w:tc>
      </w:tr>
      <w:tr w:rsidR="00F46D8C" w14:paraId="698AAC8A" w14:textId="77777777">
        <w:trPr>
          <w:trHeight w:val="499"/>
        </w:trPr>
        <w:tc>
          <w:tcPr>
            <w:tcW w:w="622" w:type="dxa"/>
            <w:vAlign w:val="center"/>
          </w:tcPr>
          <w:p w14:paraId="2229C6EC" w14:textId="77777777" w:rsidR="00F46D8C" w:rsidRDefault="00000000">
            <w:pPr>
              <w:ind w:firstLine="0"/>
              <w:jc w:val="center"/>
            </w:pPr>
            <w:r>
              <w:rPr>
                <w:lang w:bidi="ar"/>
              </w:rPr>
              <w:t>2</w:t>
            </w:r>
          </w:p>
        </w:tc>
        <w:tc>
          <w:tcPr>
            <w:tcW w:w="1949" w:type="dxa"/>
            <w:vAlign w:val="center"/>
          </w:tcPr>
          <w:p w14:paraId="37C106EE" w14:textId="77777777" w:rsidR="00F46D8C" w:rsidRDefault="00000000">
            <w:pPr>
              <w:ind w:firstLine="0"/>
              <w:jc w:val="center"/>
              <w:rPr>
                <w:sz w:val="24"/>
                <w:szCs w:val="24"/>
              </w:rPr>
            </w:pPr>
            <w:r>
              <w:rPr>
                <w:lang w:bidi="ar"/>
              </w:rPr>
              <w:t>组份</w:t>
            </w:r>
          </w:p>
        </w:tc>
        <w:tc>
          <w:tcPr>
            <w:tcW w:w="3291" w:type="dxa"/>
            <w:vAlign w:val="center"/>
          </w:tcPr>
          <w:p w14:paraId="03339EF9" w14:textId="77777777" w:rsidR="00F46D8C" w:rsidRDefault="00000000">
            <w:pPr>
              <w:rPr>
                <w:sz w:val="24"/>
                <w:szCs w:val="24"/>
              </w:rPr>
            </w:pPr>
            <w:r>
              <w:rPr>
                <w:rFonts w:hint="eastAsia"/>
                <w:lang w:bidi="ar"/>
              </w:rPr>
              <w:t>导航台车、执行台车、操作</w:t>
            </w:r>
            <w:r>
              <w:rPr>
                <w:lang w:bidi="ar"/>
              </w:rPr>
              <w:t>台车</w:t>
            </w:r>
            <w:r>
              <w:rPr>
                <w:rFonts w:hint="eastAsia"/>
                <w:lang w:bidi="ar"/>
              </w:rPr>
              <w:t>、</w:t>
            </w:r>
            <w:r>
              <w:rPr>
                <w:rFonts w:hint="eastAsia"/>
              </w:rPr>
              <w:t>定位附件</w:t>
            </w:r>
          </w:p>
        </w:tc>
        <w:tc>
          <w:tcPr>
            <w:tcW w:w="3379" w:type="dxa"/>
            <w:vAlign w:val="center"/>
          </w:tcPr>
          <w:p w14:paraId="6E666702" w14:textId="77777777" w:rsidR="00F46D8C" w:rsidRDefault="00000000">
            <w:pPr>
              <w:rPr>
                <w:sz w:val="24"/>
                <w:szCs w:val="24"/>
              </w:rPr>
            </w:pPr>
            <w:r>
              <w:rPr>
                <w:rFonts w:hint="eastAsia"/>
                <w:lang w:bidi="ar"/>
              </w:rPr>
              <w:t>导航台车、执行台车、操作</w:t>
            </w:r>
            <w:r>
              <w:rPr>
                <w:lang w:bidi="ar"/>
              </w:rPr>
              <w:t>台车</w:t>
            </w:r>
            <w:r>
              <w:rPr>
                <w:rFonts w:hint="eastAsia"/>
                <w:lang w:bidi="ar"/>
              </w:rPr>
              <w:t>、</w:t>
            </w:r>
            <w:r>
              <w:rPr>
                <w:rFonts w:hint="eastAsia"/>
              </w:rPr>
              <w:t>定位附件</w:t>
            </w:r>
          </w:p>
        </w:tc>
      </w:tr>
      <w:tr w:rsidR="00F46D8C" w14:paraId="24C6834A" w14:textId="77777777">
        <w:trPr>
          <w:trHeight w:val="499"/>
        </w:trPr>
        <w:tc>
          <w:tcPr>
            <w:tcW w:w="622" w:type="dxa"/>
            <w:vAlign w:val="center"/>
          </w:tcPr>
          <w:p w14:paraId="080A21CC" w14:textId="77777777" w:rsidR="00F46D8C" w:rsidRDefault="00000000">
            <w:pPr>
              <w:ind w:firstLine="0"/>
              <w:jc w:val="center"/>
            </w:pPr>
            <w:r>
              <w:rPr>
                <w:lang w:bidi="ar"/>
              </w:rPr>
              <w:t>3</w:t>
            </w:r>
          </w:p>
        </w:tc>
        <w:tc>
          <w:tcPr>
            <w:tcW w:w="1949" w:type="dxa"/>
            <w:vAlign w:val="center"/>
          </w:tcPr>
          <w:p w14:paraId="07BF45A9" w14:textId="77777777" w:rsidR="00F46D8C" w:rsidRDefault="00000000">
            <w:pPr>
              <w:ind w:firstLine="0"/>
              <w:jc w:val="center"/>
              <w:rPr>
                <w:sz w:val="24"/>
                <w:szCs w:val="24"/>
              </w:rPr>
            </w:pPr>
            <w:r>
              <w:rPr>
                <w:lang w:bidi="ar"/>
              </w:rPr>
              <w:t>适应症</w:t>
            </w:r>
          </w:p>
        </w:tc>
        <w:tc>
          <w:tcPr>
            <w:tcW w:w="3291" w:type="dxa"/>
            <w:vAlign w:val="center"/>
          </w:tcPr>
          <w:p w14:paraId="4FE020DC" w14:textId="77777777" w:rsidR="00F46D8C" w:rsidRDefault="00000000">
            <w:pPr>
              <w:rPr>
                <w:lang w:bidi="ar"/>
              </w:rPr>
            </w:pPr>
            <w:r>
              <w:rPr>
                <w:b/>
                <w:bCs/>
                <w:lang w:bidi="ar"/>
              </w:rPr>
              <w:t>脊柱类</w:t>
            </w:r>
            <w:r>
              <w:rPr>
                <w:lang w:bidi="ar"/>
              </w:rPr>
              <w:t>：</w:t>
            </w:r>
            <w:r>
              <w:rPr>
                <w:rFonts w:hint="eastAsia"/>
                <w:lang w:bidi="ar"/>
              </w:rPr>
              <w:t>椎弓根通道的定位</w:t>
            </w:r>
            <w:r>
              <w:rPr>
                <w:lang w:bidi="ar"/>
              </w:rPr>
              <w:t>。</w:t>
            </w:r>
          </w:p>
          <w:p w14:paraId="6459882A" w14:textId="77777777" w:rsidR="00F46D8C" w:rsidRDefault="00000000">
            <w:pPr>
              <w:rPr>
                <w:sz w:val="24"/>
                <w:szCs w:val="24"/>
              </w:rPr>
            </w:pPr>
            <w:r>
              <w:rPr>
                <w:b/>
                <w:bCs/>
                <w:lang w:bidi="ar"/>
              </w:rPr>
              <w:t>创伤类</w:t>
            </w:r>
            <w:r>
              <w:rPr>
                <w:lang w:bidi="ar"/>
              </w:rPr>
              <w:t>：骨盆</w:t>
            </w:r>
            <w:r>
              <w:rPr>
                <w:rFonts w:hint="eastAsia"/>
                <w:lang w:bidi="ar"/>
              </w:rPr>
              <w:t>、足踝、股骨颈、股骨、胫骨等螺钉通道的定位。</w:t>
            </w:r>
          </w:p>
        </w:tc>
        <w:tc>
          <w:tcPr>
            <w:tcW w:w="3379" w:type="dxa"/>
            <w:vAlign w:val="center"/>
          </w:tcPr>
          <w:p w14:paraId="71BBB4E5" w14:textId="77777777" w:rsidR="00A60429" w:rsidRDefault="00A60429" w:rsidP="00A60429">
            <w:pPr>
              <w:rPr>
                <w:lang w:bidi="ar"/>
              </w:rPr>
            </w:pPr>
            <w:r>
              <w:rPr>
                <w:b/>
                <w:bCs/>
                <w:lang w:bidi="ar"/>
              </w:rPr>
              <w:t>脊柱类</w:t>
            </w:r>
            <w:r>
              <w:rPr>
                <w:lang w:bidi="ar"/>
              </w:rPr>
              <w:t>：</w:t>
            </w:r>
            <w:r>
              <w:rPr>
                <w:rFonts w:hint="eastAsia"/>
                <w:lang w:bidi="ar"/>
              </w:rPr>
              <w:t>椎弓根通道的定位</w:t>
            </w:r>
            <w:r>
              <w:rPr>
                <w:lang w:bidi="ar"/>
              </w:rPr>
              <w:t>。</w:t>
            </w:r>
          </w:p>
          <w:p w14:paraId="59C990D8" w14:textId="4917B039" w:rsidR="00F46D8C" w:rsidRDefault="00A60429" w:rsidP="00A60429">
            <w:pPr>
              <w:rPr>
                <w:sz w:val="24"/>
                <w:szCs w:val="24"/>
              </w:rPr>
            </w:pPr>
            <w:r>
              <w:rPr>
                <w:b/>
                <w:bCs/>
                <w:lang w:bidi="ar"/>
              </w:rPr>
              <w:t>创伤类</w:t>
            </w:r>
            <w:r>
              <w:rPr>
                <w:lang w:bidi="ar"/>
              </w:rPr>
              <w:t>：骨盆</w:t>
            </w:r>
            <w:r>
              <w:rPr>
                <w:rFonts w:hint="eastAsia"/>
                <w:lang w:bidi="ar"/>
              </w:rPr>
              <w:t>、足踝、股骨颈、股骨、胫骨等螺钉通道的定位。</w:t>
            </w:r>
          </w:p>
        </w:tc>
      </w:tr>
      <w:tr w:rsidR="00F46D8C" w14:paraId="7730A768" w14:textId="77777777">
        <w:trPr>
          <w:trHeight w:val="499"/>
        </w:trPr>
        <w:tc>
          <w:tcPr>
            <w:tcW w:w="622" w:type="dxa"/>
            <w:vAlign w:val="center"/>
          </w:tcPr>
          <w:p w14:paraId="6EA77909" w14:textId="77777777" w:rsidR="00F46D8C" w:rsidRDefault="00000000">
            <w:pPr>
              <w:ind w:firstLine="0"/>
              <w:jc w:val="center"/>
            </w:pPr>
            <w:r>
              <w:rPr>
                <w:lang w:bidi="ar"/>
              </w:rPr>
              <w:t>4</w:t>
            </w:r>
          </w:p>
        </w:tc>
        <w:tc>
          <w:tcPr>
            <w:tcW w:w="1949" w:type="dxa"/>
            <w:vAlign w:val="center"/>
          </w:tcPr>
          <w:p w14:paraId="29DB2F3A" w14:textId="77777777" w:rsidR="00F46D8C" w:rsidRDefault="00000000">
            <w:pPr>
              <w:ind w:firstLine="0"/>
              <w:jc w:val="center"/>
              <w:rPr>
                <w:sz w:val="24"/>
                <w:szCs w:val="24"/>
              </w:rPr>
            </w:pPr>
            <w:r>
              <w:rPr>
                <w:lang w:bidi="ar"/>
              </w:rPr>
              <w:t>适配</w:t>
            </w:r>
            <w:r>
              <w:rPr>
                <w:lang w:bidi="ar"/>
              </w:rPr>
              <w:t>C</w:t>
            </w:r>
            <w:r>
              <w:rPr>
                <w:lang w:bidi="ar"/>
              </w:rPr>
              <w:t>臂机</w:t>
            </w:r>
          </w:p>
        </w:tc>
        <w:tc>
          <w:tcPr>
            <w:tcW w:w="3291" w:type="dxa"/>
            <w:vAlign w:val="center"/>
          </w:tcPr>
          <w:p w14:paraId="58AF9F8E" w14:textId="77777777" w:rsidR="00F46D8C" w:rsidRDefault="00000000">
            <w:pPr>
              <w:rPr>
                <w:sz w:val="24"/>
                <w:szCs w:val="24"/>
              </w:rPr>
            </w:pPr>
            <w:r>
              <w:rPr>
                <w:rFonts w:hint="eastAsia"/>
                <w:lang w:bidi="ar"/>
              </w:rPr>
              <w:t>符合</w:t>
            </w:r>
            <w:r>
              <w:rPr>
                <w:rFonts w:hint="eastAsia"/>
                <w:lang w:bidi="ar"/>
              </w:rPr>
              <w:t>DICOM</w:t>
            </w:r>
            <w:r>
              <w:rPr>
                <w:rFonts w:hint="eastAsia"/>
                <w:lang w:bidi="ar"/>
              </w:rPr>
              <w:t>协议的</w:t>
            </w:r>
            <w:r>
              <w:rPr>
                <w:rFonts w:hint="eastAsia"/>
                <w:lang w:bidi="ar"/>
              </w:rPr>
              <w:t>C</w:t>
            </w:r>
            <w:r>
              <w:rPr>
                <w:rFonts w:hint="eastAsia"/>
                <w:lang w:bidi="ar"/>
              </w:rPr>
              <w:t>臂机</w:t>
            </w:r>
          </w:p>
        </w:tc>
        <w:tc>
          <w:tcPr>
            <w:tcW w:w="3379" w:type="dxa"/>
            <w:vAlign w:val="center"/>
          </w:tcPr>
          <w:p w14:paraId="64890278" w14:textId="77777777" w:rsidR="00F46D8C" w:rsidRDefault="00000000">
            <w:pPr>
              <w:rPr>
                <w:sz w:val="24"/>
                <w:szCs w:val="24"/>
              </w:rPr>
            </w:pPr>
            <w:r>
              <w:rPr>
                <w:rFonts w:hint="eastAsia"/>
                <w:lang w:bidi="ar"/>
              </w:rPr>
              <w:t>符合</w:t>
            </w:r>
            <w:r>
              <w:rPr>
                <w:rFonts w:hint="eastAsia"/>
                <w:lang w:bidi="ar"/>
              </w:rPr>
              <w:t>DICOM</w:t>
            </w:r>
            <w:r>
              <w:rPr>
                <w:rFonts w:hint="eastAsia"/>
                <w:lang w:bidi="ar"/>
              </w:rPr>
              <w:t>协议的</w:t>
            </w:r>
            <w:r>
              <w:rPr>
                <w:rFonts w:hint="eastAsia"/>
                <w:lang w:bidi="ar"/>
              </w:rPr>
              <w:t>C</w:t>
            </w:r>
            <w:r>
              <w:rPr>
                <w:rFonts w:hint="eastAsia"/>
                <w:lang w:bidi="ar"/>
              </w:rPr>
              <w:t>臂机</w:t>
            </w:r>
          </w:p>
        </w:tc>
      </w:tr>
      <w:tr w:rsidR="00F46D8C" w14:paraId="0AEBE4D5" w14:textId="77777777">
        <w:trPr>
          <w:trHeight w:val="499"/>
        </w:trPr>
        <w:tc>
          <w:tcPr>
            <w:tcW w:w="622" w:type="dxa"/>
            <w:vAlign w:val="center"/>
          </w:tcPr>
          <w:p w14:paraId="20933D9D" w14:textId="77777777" w:rsidR="00F46D8C" w:rsidRDefault="00000000">
            <w:pPr>
              <w:ind w:firstLine="0"/>
              <w:jc w:val="center"/>
            </w:pPr>
            <w:r>
              <w:rPr>
                <w:lang w:bidi="ar"/>
              </w:rPr>
              <w:t>5</w:t>
            </w:r>
          </w:p>
        </w:tc>
        <w:tc>
          <w:tcPr>
            <w:tcW w:w="1949" w:type="dxa"/>
            <w:vAlign w:val="center"/>
          </w:tcPr>
          <w:p w14:paraId="4BAF7B0A" w14:textId="77777777" w:rsidR="00F46D8C" w:rsidRDefault="00000000">
            <w:pPr>
              <w:ind w:firstLine="0"/>
              <w:jc w:val="center"/>
              <w:rPr>
                <w:sz w:val="24"/>
                <w:szCs w:val="24"/>
              </w:rPr>
            </w:pPr>
            <w:r>
              <w:rPr>
                <w:lang w:bidi="ar"/>
              </w:rPr>
              <w:t>术中定位精度</w:t>
            </w:r>
          </w:p>
        </w:tc>
        <w:tc>
          <w:tcPr>
            <w:tcW w:w="3291" w:type="dxa"/>
            <w:vAlign w:val="center"/>
          </w:tcPr>
          <w:p w14:paraId="261001A8" w14:textId="77777777" w:rsidR="00F46D8C" w:rsidRDefault="00000000">
            <w:pPr>
              <w:rPr>
                <w:sz w:val="24"/>
                <w:szCs w:val="24"/>
              </w:rPr>
            </w:pPr>
            <w:r>
              <w:rPr>
                <w:rFonts w:hint="eastAsia"/>
                <w:lang w:bidi="ar"/>
              </w:rPr>
              <w:t>线性误差</w:t>
            </w:r>
            <w:r>
              <w:rPr>
                <w:lang w:bidi="ar"/>
              </w:rPr>
              <w:t>≤1.</w:t>
            </w:r>
            <w:r>
              <w:rPr>
                <w:rFonts w:hint="eastAsia"/>
                <w:lang w:bidi="ar"/>
              </w:rPr>
              <w:t>0</w:t>
            </w:r>
            <w:r>
              <w:rPr>
                <w:lang w:bidi="ar"/>
              </w:rPr>
              <w:t>mm</w:t>
            </w:r>
            <w:r>
              <w:rPr>
                <w:rFonts w:hint="eastAsia"/>
                <w:lang w:bidi="ar"/>
              </w:rPr>
              <w:t>，角度误差</w:t>
            </w:r>
            <w:r>
              <w:rPr>
                <w:lang w:bidi="ar"/>
              </w:rPr>
              <w:t>≤</w:t>
            </w:r>
            <w:r>
              <w:rPr>
                <w:rFonts w:hint="eastAsia"/>
                <w:lang w:bidi="ar"/>
              </w:rPr>
              <w:t>1</w:t>
            </w:r>
            <w:r>
              <w:rPr>
                <w:lang w:bidi="ar"/>
              </w:rPr>
              <w:t>°</w:t>
            </w:r>
          </w:p>
        </w:tc>
        <w:tc>
          <w:tcPr>
            <w:tcW w:w="3379" w:type="dxa"/>
            <w:vAlign w:val="center"/>
          </w:tcPr>
          <w:p w14:paraId="4F1C4766" w14:textId="77777777" w:rsidR="00F46D8C" w:rsidRDefault="00000000">
            <w:pPr>
              <w:rPr>
                <w:sz w:val="24"/>
                <w:szCs w:val="24"/>
              </w:rPr>
            </w:pPr>
            <w:r>
              <w:rPr>
                <w:rFonts w:hint="eastAsia"/>
                <w:lang w:bidi="ar"/>
              </w:rPr>
              <w:t>线性误差</w:t>
            </w:r>
            <w:r>
              <w:rPr>
                <w:lang w:bidi="ar"/>
              </w:rPr>
              <w:t>≤</w:t>
            </w:r>
            <w:r>
              <w:rPr>
                <w:rFonts w:hint="eastAsia"/>
                <w:lang w:bidi="ar"/>
              </w:rPr>
              <w:t>1.5</w:t>
            </w:r>
            <w:r>
              <w:rPr>
                <w:lang w:bidi="ar"/>
              </w:rPr>
              <w:t>mm</w:t>
            </w:r>
            <w:r>
              <w:rPr>
                <w:rFonts w:hint="eastAsia"/>
                <w:lang w:bidi="ar"/>
              </w:rPr>
              <w:t>，角度误差</w:t>
            </w:r>
            <w:r>
              <w:rPr>
                <w:lang w:bidi="ar"/>
              </w:rPr>
              <w:t>≤</w:t>
            </w:r>
            <w:r>
              <w:rPr>
                <w:rFonts w:hint="eastAsia"/>
                <w:lang w:bidi="ar"/>
              </w:rPr>
              <w:t>1.</w:t>
            </w:r>
            <w:r>
              <w:rPr>
                <w:lang w:bidi="ar"/>
              </w:rPr>
              <w:t>5°</w:t>
            </w:r>
          </w:p>
        </w:tc>
      </w:tr>
      <w:tr w:rsidR="00F46D8C" w14:paraId="5ACE9E33" w14:textId="77777777">
        <w:trPr>
          <w:trHeight w:val="90"/>
        </w:trPr>
        <w:tc>
          <w:tcPr>
            <w:tcW w:w="622" w:type="dxa"/>
            <w:vAlign w:val="center"/>
          </w:tcPr>
          <w:p w14:paraId="16B66B84" w14:textId="77777777" w:rsidR="00F46D8C" w:rsidRDefault="00000000">
            <w:pPr>
              <w:ind w:firstLine="0"/>
              <w:jc w:val="center"/>
            </w:pPr>
            <w:r>
              <w:rPr>
                <w:rFonts w:hint="eastAsia"/>
                <w:lang w:bidi="ar"/>
              </w:rPr>
              <w:t>6</w:t>
            </w:r>
          </w:p>
        </w:tc>
        <w:tc>
          <w:tcPr>
            <w:tcW w:w="1949" w:type="dxa"/>
            <w:vAlign w:val="center"/>
          </w:tcPr>
          <w:p w14:paraId="6F4759E7" w14:textId="77777777" w:rsidR="00F46D8C" w:rsidRDefault="00000000">
            <w:pPr>
              <w:ind w:firstLine="0"/>
              <w:jc w:val="center"/>
              <w:rPr>
                <w:sz w:val="24"/>
                <w:szCs w:val="24"/>
              </w:rPr>
            </w:pPr>
            <w:r>
              <w:rPr>
                <w:lang w:bidi="ar"/>
              </w:rPr>
              <w:t>电气安全、</w:t>
            </w:r>
            <w:r>
              <w:rPr>
                <w:lang w:bidi="ar"/>
              </w:rPr>
              <w:t>EMC</w:t>
            </w:r>
            <w:r>
              <w:rPr>
                <w:lang w:bidi="ar"/>
              </w:rPr>
              <w:t>、环境要求及网络安全</w:t>
            </w:r>
          </w:p>
        </w:tc>
        <w:tc>
          <w:tcPr>
            <w:tcW w:w="3291" w:type="dxa"/>
            <w:vAlign w:val="center"/>
          </w:tcPr>
          <w:p w14:paraId="1F50E08A" w14:textId="77777777" w:rsidR="00F46D8C" w:rsidRDefault="00000000">
            <w:pPr>
              <w:rPr>
                <w:sz w:val="24"/>
                <w:szCs w:val="24"/>
              </w:rPr>
            </w:pPr>
            <w:r>
              <w:rPr>
                <w:lang w:bidi="ar"/>
              </w:rPr>
              <w:t>符合相关要求</w:t>
            </w:r>
          </w:p>
        </w:tc>
        <w:tc>
          <w:tcPr>
            <w:tcW w:w="3379" w:type="dxa"/>
            <w:vAlign w:val="center"/>
          </w:tcPr>
          <w:p w14:paraId="7CC2DE14" w14:textId="77777777" w:rsidR="00F46D8C" w:rsidRDefault="00000000">
            <w:pPr>
              <w:rPr>
                <w:sz w:val="24"/>
                <w:szCs w:val="24"/>
              </w:rPr>
            </w:pPr>
            <w:r>
              <w:rPr>
                <w:lang w:bidi="ar"/>
              </w:rPr>
              <w:t>符合相关要求</w:t>
            </w:r>
          </w:p>
        </w:tc>
      </w:tr>
      <w:tr w:rsidR="00F46D8C" w14:paraId="30FFEB2D" w14:textId="77777777">
        <w:trPr>
          <w:trHeight w:val="499"/>
        </w:trPr>
        <w:tc>
          <w:tcPr>
            <w:tcW w:w="622" w:type="dxa"/>
            <w:vAlign w:val="center"/>
          </w:tcPr>
          <w:p w14:paraId="4397EACF" w14:textId="77777777" w:rsidR="00F46D8C" w:rsidRDefault="00000000">
            <w:pPr>
              <w:ind w:firstLine="0"/>
              <w:jc w:val="center"/>
            </w:pPr>
            <w:r>
              <w:rPr>
                <w:rFonts w:hint="eastAsia"/>
                <w:lang w:bidi="ar"/>
              </w:rPr>
              <w:t>7</w:t>
            </w:r>
          </w:p>
        </w:tc>
        <w:tc>
          <w:tcPr>
            <w:tcW w:w="1949" w:type="dxa"/>
            <w:vAlign w:val="center"/>
          </w:tcPr>
          <w:p w14:paraId="3617F0B3" w14:textId="77777777" w:rsidR="00F46D8C" w:rsidRDefault="00000000">
            <w:pPr>
              <w:ind w:firstLine="0"/>
              <w:jc w:val="center"/>
              <w:rPr>
                <w:sz w:val="24"/>
                <w:szCs w:val="24"/>
              </w:rPr>
            </w:pPr>
            <w:r>
              <w:rPr>
                <w:rFonts w:hint="eastAsia"/>
                <w:lang w:bidi="ar"/>
              </w:rPr>
              <w:t>整机设备</w:t>
            </w:r>
            <w:r>
              <w:rPr>
                <w:lang w:bidi="ar"/>
              </w:rPr>
              <w:t>有效期</w:t>
            </w:r>
          </w:p>
        </w:tc>
        <w:tc>
          <w:tcPr>
            <w:tcW w:w="3291" w:type="dxa"/>
            <w:vAlign w:val="center"/>
          </w:tcPr>
          <w:p w14:paraId="4F79D346" w14:textId="77777777" w:rsidR="00F46D8C" w:rsidRDefault="00000000">
            <w:pPr>
              <w:rPr>
                <w:sz w:val="24"/>
                <w:szCs w:val="24"/>
              </w:rPr>
            </w:pPr>
            <w:r>
              <w:rPr>
                <w:lang w:bidi="ar"/>
              </w:rPr>
              <w:t>8</w:t>
            </w:r>
            <w:r>
              <w:rPr>
                <w:lang w:bidi="ar"/>
              </w:rPr>
              <w:t>年</w:t>
            </w:r>
          </w:p>
        </w:tc>
        <w:tc>
          <w:tcPr>
            <w:tcW w:w="3379" w:type="dxa"/>
            <w:vAlign w:val="center"/>
          </w:tcPr>
          <w:p w14:paraId="0FAB12E1" w14:textId="77777777" w:rsidR="00F46D8C" w:rsidRDefault="00000000">
            <w:pPr>
              <w:rPr>
                <w:sz w:val="24"/>
                <w:szCs w:val="24"/>
              </w:rPr>
            </w:pPr>
            <w:r>
              <w:rPr>
                <w:lang w:bidi="ar"/>
              </w:rPr>
              <w:t>8</w:t>
            </w:r>
            <w:r>
              <w:rPr>
                <w:lang w:bidi="ar"/>
              </w:rPr>
              <w:t>年</w:t>
            </w:r>
          </w:p>
        </w:tc>
      </w:tr>
      <w:tr w:rsidR="00F46D8C" w14:paraId="6F415775" w14:textId="77777777">
        <w:trPr>
          <w:trHeight w:val="499"/>
        </w:trPr>
        <w:tc>
          <w:tcPr>
            <w:tcW w:w="622" w:type="dxa"/>
            <w:vAlign w:val="center"/>
          </w:tcPr>
          <w:p w14:paraId="64EDE1FB" w14:textId="77777777" w:rsidR="00F46D8C" w:rsidRDefault="00000000">
            <w:pPr>
              <w:ind w:firstLine="0"/>
              <w:jc w:val="center"/>
              <w:rPr>
                <w:lang w:bidi="ar"/>
              </w:rPr>
            </w:pPr>
            <w:r>
              <w:rPr>
                <w:rFonts w:hint="eastAsia"/>
                <w:lang w:bidi="ar"/>
              </w:rPr>
              <w:t>8</w:t>
            </w:r>
          </w:p>
        </w:tc>
        <w:tc>
          <w:tcPr>
            <w:tcW w:w="1949" w:type="dxa"/>
            <w:vAlign w:val="center"/>
          </w:tcPr>
          <w:p w14:paraId="150342B6" w14:textId="245821A5" w:rsidR="00F46D8C" w:rsidRDefault="00000000">
            <w:pPr>
              <w:ind w:firstLine="0"/>
              <w:jc w:val="center"/>
              <w:rPr>
                <w:lang w:bidi="ar"/>
              </w:rPr>
            </w:pPr>
            <w:r>
              <w:rPr>
                <w:rFonts w:hint="eastAsia"/>
                <w:lang w:bidi="ar"/>
              </w:rPr>
              <w:t>定位器</w:t>
            </w:r>
            <w:r w:rsidR="00A60429">
              <w:rPr>
                <w:rFonts w:hint="eastAsia"/>
                <w:lang w:bidi="ar"/>
              </w:rPr>
              <w:t>效期</w:t>
            </w:r>
          </w:p>
        </w:tc>
        <w:tc>
          <w:tcPr>
            <w:tcW w:w="3291" w:type="dxa"/>
            <w:vAlign w:val="center"/>
          </w:tcPr>
          <w:p w14:paraId="39230281" w14:textId="77777777" w:rsidR="00F46D8C" w:rsidRDefault="00000000">
            <w:pPr>
              <w:rPr>
                <w:lang w:bidi="ar"/>
              </w:rPr>
            </w:pPr>
            <w:r>
              <w:rPr>
                <w:lang w:bidi="ar"/>
              </w:rPr>
              <w:t>200</w:t>
            </w:r>
            <w:r>
              <w:rPr>
                <w:rFonts w:hint="eastAsia"/>
                <w:lang w:bidi="ar"/>
              </w:rPr>
              <w:t>次</w:t>
            </w:r>
          </w:p>
        </w:tc>
        <w:tc>
          <w:tcPr>
            <w:tcW w:w="3379" w:type="dxa"/>
            <w:vAlign w:val="center"/>
          </w:tcPr>
          <w:p w14:paraId="0F23E628" w14:textId="77777777" w:rsidR="00F46D8C" w:rsidRDefault="00000000">
            <w:pPr>
              <w:rPr>
                <w:lang w:bidi="ar"/>
              </w:rPr>
            </w:pPr>
            <w:r>
              <w:rPr>
                <w:rFonts w:hint="eastAsia"/>
                <w:lang w:bidi="ar"/>
              </w:rPr>
              <w:t>5</w:t>
            </w:r>
            <w:r>
              <w:rPr>
                <w:lang w:bidi="ar"/>
              </w:rPr>
              <w:t>0</w:t>
            </w:r>
            <w:r>
              <w:rPr>
                <w:rFonts w:hint="eastAsia"/>
                <w:lang w:bidi="ar"/>
              </w:rPr>
              <w:t>次</w:t>
            </w:r>
          </w:p>
        </w:tc>
      </w:tr>
      <w:tr w:rsidR="00F46D8C" w14:paraId="5375CCC6" w14:textId="77777777">
        <w:trPr>
          <w:trHeight w:val="499"/>
        </w:trPr>
        <w:tc>
          <w:tcPr>
            <w:tcW w:w="622" w:type="dxa"/>
            <w:vAlign w:val="center"/>
          </w:tcPr>
          <w:p w14:paraId="38C515EC" w14:textId="77777777" w:rsidR="00F46D8C" w:rsidRDefault="00000000">
            <w:pPr>
              <w:ind w:firstLine="0"/>
              <w:jc w:val="center"/>
              <w:rPr>
                <w:lang w:bidi="ar"/>
              </w:rPr>
            </w:pPr>
            <w:r>
              <w:rPr>
                <w:rFonts w:hint="eastAsia"/>
                <w:lang w:bidi="ar"/>
              </w:rPr>
              <w:t>9</w:t>
            </w:r>
          </w:p>
        </w:tc>
        <w:tc>
          <w:tcPr>
            <w:tcW w:w="1949" w:type="dxa"/>
            <w:vAlign w:val="center"/>
          </w:tcPr>
          <w:p w14:paraId="7BE6C04B" w14:textId="77777777" w:rsidR="00F46D8C" w:rsidRDefault="00000000">
            <w:pPr>
              <w:ind w:firstLine="0"/>
              <w:jc w:val="center"/>
              <w:rPr>
                <w:lang w:bidi="ar"/>
              </w:rPr>
            </w:pPr>
            <w:r>
              <w:rPr>
                <w:rFonts w:hint="eastAsia"/>
                <w:lang w:bidi="ar"/>
              </w:rPr>
              <w:t>C</w:t>
            </w:r>
            <w:r>
              <w:rPr>
                <w:rFonts w:hint="eastAsia"/>
                <w:lang w:bidi="ar"/>
              </w:rPr>
              <w:t>臂机配准板效期</w:t>
            </w:r>
          </w:p>
        </w:tc>
        <w:tc>
          <w:tcPr>
            <w:tcW w:w="3291" w:type="dxa"/>
            <w:vAlign w:val="center"/>
          </w:tcPr>
          <w:p w14:paraId="5E6BFAF9" w14:textId="77777777" w:rsidR="00F46D8C" w:rsidRDefault="00000000">
            <w:pPr>
              <w:rPr>
                <w:lang w:bidi="ar"/>
              </w:rPr>
            </w:pPr>
            <w:r>
              <w:rPr>
                <w:rFonts w:hint="eastAsia"/>
                <w:lang w:bidi="ar"/>
              </w:rPr>
              <w:t>3</w:t>
            </w:r>
            <w:r>
              <w:rPr>
                <w:lang w:bidi="ar"/>
              </w:rPr>
              <w:t>00</w:t>
            </w:r>
            <w:r>
              <w:rPr>
                <w:rFonts w:hint="eastAsia"/>
                <w:lang w:bidi="ar"/>
              </w:rPr>
              <w:t>次</w:t>
            </w:r>
          </w:p>
        </w:tc>
        <w:tc>
          <w:tcPr>
            <w:tcW w:w="3379" w:type="dxa"/>
            <w:vAlign w:val="center"/>
          </w:tcPr>
          <w:p w14:paraId="6F881AB7" w14:textId="77777777" w:rsidR="00F46D8C" w:rsidRDefault="00000000">
            <w:pPr>
              <w:rPr>
                <w:lang w:bidi="ar"/>
              </w:rPr>
            </w:pPr>
            <w:r>
              <w:rPr>
                <w:lang w:bidi="ar"/>
              </w:rPr>
              <w:t>300</w:t>
            </w:r>
            <w:r>
              <w:rPr>
                <w:rFonts w:hint="eastAsia"/>
                <w:lang w:bidi="ar"/>
              </w:rPr>
              <w:t>次</w:t>
            </w:r>
          </w:p>
        </w:tc>
      </w:tr>
      <w:tr w:rsidR="00F46D8C" w14:paraId="63800A3F" w14:textId="77777777">
        <w:trPr>
          <w:trHeight w:val="499"/>
        </w:trPr>
        <w:tc>
          <w:tcPr>
            <w:tcW w:w="622" w:type="dxa"/>
            <w:vAlign w:val="center"/>
          </w:tcPr>
          <w:p w14:paraId="693DB027" w14:textId="77777777" w:rsidR="00F46D8C" w:rsidRDefault="00000000">
            <w:pPr>
              <w:ind w:firstLine="0"/>
              <w:jc w:val="center"/>
              <w:rPr>
                <w:lang w:bidi="ar"/>
              </w:rPr>
            </w:pPr>
            <w:r>
              <w:rPr>
                <w:rFonts w:hint="eastAsia"/>
                <w:lang w:bidi="ar"/>
              </w:rPr>
              <w:t>10</w:t>
            </w:r>
          </w:p>
        </w:tc>
        <w:tc>
          <w:tcPr>
            <w:tcW w:w="1949" w:type="dxa"/>
            <w:vAlign w:val="center"/>
          </w:tcPr>
          <w:p w14:paraId="7E9BBB67" w14:textId="77777777" w:rsidR="00F46D8C" w:rsidRDefault="00000000">
            <w:pPr>
              <w:ind w:firstLine="0"/>
              <w:jc w:val="center"/>
              <w:rPr>
                <w:lang w:bidi="ar"/>
              </w:rPr>
            </w:pPr>
            <w:r>
              <w:rPr>
                <w:rFonts w:hint="eastAsia"/>
                <w:lang w:bidi="ar"/>
              </w:rPr>
              <w:t>C</w:t>
            </w:r>
            <w:r>
              <w:rPr>
                <w:rFonts w:hint="eastAsia"/>
                <w:lang w:bidi="ar"/>
              </w:rPr>
              <w:t>臂机配准板示踪器效期</w:t>
            </w:r>
          </w:p>
        </w:tc>
        <w:tc>
          <w:tcPr>
            <w:tcW w:w="3291" w:type="dxa"/>
            <w:vAlign w:val="center"/>
          </w:tcPr>
          <w:p w14:paraId="37716C8F" w14:textId="77777777" w:rsidR="00F46D8C" w:rsidRDefault="00000000">
            <w:pPr>
              <w:rPr>
                <w:lang w:bidi="ar"/>
              </w:rPr>
            </w:pPr>
            <w:r>
              <w:rPr>
                <w:rFonts w:hint="eastAsia"/>
                <w:lang w:bidi="ar"/>
              </w:rPr>
              <w:t>1</w:t>
            </w:r>
            <w:r>
              <w:rPr>
                <w:lang w:bidi="ar"/>
              </w:rPr>
              <w:t>00</w:t>
            </w:r>
            <w:r>
              <w:rPr>
                <w:rFonts w:hint="eastAsia"/>
                <w:lang w:bidi="ar"/>
              </w:rPr>
              <w:t>次</w:t>
            </w:r>
          </w:p>
        </w:tc>
        <w:tc>
          <w:tcPr>
            <w:tcW w:w="3379" w:type="dxa"/>
            <w:vAlign w:val="center"/>
          </w:tcPr>
          <w:p w14:paraId="155E7375" w14:textId="77777777" w:rsidR="00F46D8C" w:rsidRDefault="00000000">
            <w:pPr>
              <w:rPr>
                <w:lang w:bidi="ar"/>
              </w:rPr>
            </w:pPr>
            <w:r>
              <w:rPr>
                <w:rFonts w:hint="eastAsia"/>
                <w:lang w:bidi="ar"/>
              </w:rPr>
              <w:t>5</w:t>
            </w:r>
            <w:r>
              <w:rPr>
                <w:lang w:bidi="ar"/>
              </w:rPr>
              <w:t>0</w:t>
            </w:r>
            <w:r>
              <w:rPr>
                <w:rFonts w:hint="eastAsia"/>
                <w:lang w:bidi="ar"/>
              </w:rPr>
              <w:t>次</w:t>
            </w:r>
          </w:p>
        </w:tc>
      </w:tr>
      <w:tr w:rsidR="00F46D8C" w14:paraId="2D68654D" w14:textId="77777777">
        <w:trPr>
          <w:trHeight w:val="499"/>
        </w:trPr>
        <w:tc>
          <w:tcPr>
            <w:tcW w:w="622" w:type="dxa"/>
            <w:vAlign w:val="center"/>
          </w:tcPr>
          <w:p w14:paraId="4215FC50" w14:textId="77777777" w:rsidR="00F46D8C" w:rsidRDefault="00000000">
            <w:pPr>
              <w:ind w:firstLine="0"/>
              <w:jc w:val="center"/>
              <w:rPr>
                <w:lang w:bidi="ar"/>
              </w:rPr>
            </w:pPr>
            <w:r>
              <w:rPr>
                <w:rFonts w:hint="eastAsia"/>
                <w:lang w:bidi="ar"/>
              </w:rPr>
              <w:t>11</w:t>
            </w:r>
          </w:p>
        </w:tc>
        <w:tc>
          <w:tcPr>
            <w:tcW w:w="1949" w:type="dxa"/>
            <w:vAlign w:val="center"/>
          </w:tcPr>
          <w:p w14:paraId="607D5257" w14:textId="77777777" w:rsidR="00F46D8C" w:rsidRDefault="00000000">
            <w:pPr>
              <w:ind w:firstLine="0"/>
              <w:jc w:val="center"/>
              <w:rPr>
                <w:lang w:bidi="ar"/>
              </w:rPr>
            </w:pPr>
            <w:r>
              <w:rPr>
                <w:rFonts w:hint="eastAsia"/>
                <w:lang w:bidi="ar"/>
              </w:rPr>
              <w:t>机械臂配准板效期</w:t>
            </w:r>
          </w:p>
        </w:tc>
        <w:tc>
          <w:tcPr>
            <w:tcW w:w="3291" w:type="dxa"/>
            <w:vAlign w:val="center"/>
          </w:tcPr>
          <w:p w14:paraId="42CCC62C" w14:textId="77777777" w:rsidR="00F46D8C" w:rsidRDefault="00000000">
            <w:pPr>
              <w:rPr>
                <w:lang w:bidi="ar"/>
              </w:rPr>
            </w:pPr>
            <w:r>
              <w:rPr>
                <w:lang w:bidi="ar"/>
              </w:rPr>
              <w:t>300</w:t>
            </w:r>
            <w:r>
              <w:rPr>
                <w:rFonts w:hint="eastAsia"/>
                <w:lang w:bidi="ar"/>
              </w:rPr>
              <w:t>次</w:t>
            </w:r>
          </w:p>
        </w:tc>
        <w:tc>
          <w:tcPr>
            <w:tcW w:w="3379" w:type="dxa"/>
            <w:vAlign w:val="center"/>
          </w:tcPr>
          <w:p w14:paraId="44DB5569" w14:textId="77777777" w:rsidR="00F46D8C" w:rsidRDefault="00000000">
            <w:pPr>
              <w:rPr>
                <w:lang w:bidi="ar"/>
              </w:rPr>
            </w:pPr>
            <w:r>
              <w:rPr>
                <w:rFonts w:hint="eastAsia"/>
                <w:lang w:bidi="ar"/>
              </w:rPr>
              <w:t>5</w:t>
            </w:r>
            <w:r>
              <w:rPr>
                <w:lang w:bidi="ar"/>
              </w:rPr>
              <w:t>0</w:t>
            </w:r>
            <w:r>
              <w:rPr>
                <w:rFonts w:hint="eastAsia"/>
                <w:lang w:bidi="ar"/>
              </w:rPr>
              <w:t>次</w:t>
            </w:r>
          </w:p>
        </w:tc>
      </w:tr>
      <w:tr w:rsidR="00F46D8C" w14:paraId="3B757E62" w14:textId="77777777">
        <w:trPr>
          <w:trHeight w:val="499"/>
        </w:trPr>
        <w:tc>
          <w:tcPr>
            <w:tcW w:w="622" w:type="dxa"/>
            <w:vAlign w:val="center"/>
          </w:tcPr>
          <w:p w14:paraId="190311BE" w14:textId="77777777" w:rsidR="00F46D8C" w:rsidRDefault="00000000">
            <w:pPr>
              <w:ind w:firstLine="0"/>
              <w:jc w:val="center"/>
              <w:rPr>
                <w:lang w:bidi="ar"/>
              </w:rPr>
            </w:pPr>
            <w:r>
              <w:rPr>
                <w:rFonts w:hint="eastAsia"/>
                <w:lang w:bidi="ar"/>
              </w:rPr>
              <w:t>12</w:t>
            </w:r>
          </w:p>
        </w:tc>
        <w:tc>
          <w:tcPr>
            <w:tcW w:w="1949" w:type="dxa"/>
            <w:vAlign w:val="center"/>
          </w:tcPr>
          <w:p w14:paraId="25CC668A" w14:textId="77777777" w:rsidR="00F46D8C" w:rsidRDefault="00000000">
            <w:pPr>
              <w:ind w:firstLine="0"/>
              <w:jc w:val="center"/>
              <w:rPr>
                <w:lang w:bidi="ar"/>
              </w:rPr>
            </w:pPr>
            <w:r>
              <w:rPr>
                <w:rFonts w:hint="eastAsia"/>
                <w:lang w:bidi="ar"/>
              </w:rPr>
              <w:t>患者示踪器效期</w:t>
            </w:r>
          </w:p>
        </w:tc>
        <w:tc>
          <w:tcPr>
            <w:tcW w:w="3291" w:type="dxa"/>
            <w:vAlign w:val="center"/>
          </w:tcPr>
          <w:p w14:paraId="2D867EAC" w14:textId="77777777" w:rsidR="00F46D8C" w:rsidRDefault="00000000">
            <w:pPr>
              <w:rPr>
                <w:lang w:bidi="ar"/>
              </w:rPr>
            </w:pPr>
            <w:r>
              <w:rPr>
                <w:rFonts w:hint="eastAsia"/>
                <w:lang w:bidi="ar"/>
              </w:rPr>
              <w:t>1</w:t>
            </w:r>
            <w:r>
              <w:rPr>
                <w:lang w:bidi="ar"/>
              </w:rPr>
              <w:t>00</w:t>
            </w:r>
            <w:r>
              <w:rPr>
                <w:rFonts w:hint="eastAsia"/>
                <w:lang w:bidi="ar"/>
              </w:rPr>
              <w:t>次</w:t>
            </w:r>
          </w:p>
        </w:tc>
        <w:tc>
          <w:tcPr>
            <w:tcW w:w="3379" w:type="dxa"/>
            <w:vAlign w:val="center"/>
          </w:tcPr>
          <w:p w14:paraId="1BB64B5A" w14:textId="77777777" w:rsidR="00F46D8C" w:rsidRDefault="00000000">
            <w:pPr>
              <w:rPr>
                <w:lang w:bidi="ar"/>
              </w:rPr>
            </w:pPr>
            <w:r>
              <w:rPr>
                <w:rFonts w:hint="eastAsia"/>
                <w:lang w:bidi="ar"/>
              </w:rPr>
              <w:t>5</w:t>
            </w:r>
            <w:r>
              <w:rPr>
                <w:lang w:bidi="ar"/>
              </w:rPr>
              <w:t>0</w:t>
            </w:r>
            <w:r>
              <w:rPr>
                <w:rFonts w:hint="eastAsia"/>
                <w:lang w:bidi="ar"/>
              </w:rPr>
              <w:t>次</w:t>
            </w:r>
          </w:p>
        </w:tc>
      </w:tr>
      <w:tr w:rsidR="00F46D8C" w14:paraId="4BBA1E9E" w14:textId="77777777">
        <w:trPr>
          <w:trHeight w:val="499"/>
        </w:trPr>
        <w:tc>
          <w:tcPr>
            <w:tcW w:w="622" w:type="dxa"/>
            <w:vAlign w:val="center"/>
          </w:tcPr>
          <w:p w14:paraId="257E4268" w14:textId="77777777" w:rsidR="00F46D8C" w:rsidRDefault="00000000">
            <w:pPr>
              <w:ind w:firstLine="0"/>
              <w:jc w:val="center"/>
              <w:rPr>
                <w:lang w:bidi="ar"/>
              </w:rPr>
            </w:pPr>
            <w:r>
              <w:rPr>
                <w:rFonts w:hint="eastAsia"/>
                <w:lang w:bidi="ar"/>
              </w:rPr>
              <w:t>13</w:t>
            </w:r>
          </w:p>
        </w:tc>
        <w:tc>
          <w:tcPr>
            <w:tcW w:w="1949" w:type="dxa"/>
            <w:vAlign w:val="center"/>
          </w:tcPr>
          <w:p w14:paraId="77C64A39" w14:textId="77777777" w:rsidR="00F46D8C" w:rsidRDefault="00000000">
            <w:pPr>
              <w:ind w:firstLine="0"/>
              <w:jc w:val="center"/>
              <w:rPr>
                <w:lang w:bidi="ar"/>
              </w:rPr>
            </w:pPr>
            <w:r>
              <w:rPr>
                <w:rFonts w:hint="eastAsia"/>
                <w:lang w:bidi="ar"/>
              </w:rPr>
              <w:t>探针效期</w:t>
            </w:r>
          </w:p>
        </w:tc>
        <w:tc>
          <w:tcPr>
            <w:tcW w:w="3291" w:type="dxa"/>
            <w:vAlign w:val="center"/>
          </w:tcPr>
          <w:p w14:paraId="0D1A60A0" w14:textId="77777777" w:rsidR="00F46D8C" w:rsidRDefault="00000000">
            <w:pPr>
              <w:rPr>
                <w:lang w:bidi="ar"/>
              </w:rPr>
            </w:pPr>
            <w:r>
              <w:rPr>
                <w:rFonts w:hint="eastAsia"/>
                <w:lang w:bidi="ar"/>
              </w:rPr>
              <w:t>1</w:t>
            </w:r>
            <w:r>
              <w:rPr>
                <w:lang w:bidi="ar"/>
              </w:rPr>
              <w:t>00</w:t>
            </w:r>
            <w:r>
              <w:rPr>
                <w:rFonts w:hint="eastAsia"/>
                <w:lang w:bidi="ar"/>
              </w:rPr>
              <w:t>次</w:t>
            </w:r>
          </w:p>
        </w:tc>
        <w:tc>
          <w:tcPr>
            <w:tcW w:w="3379" w:type="dxa"/>
            <w:vAlign w:val="center"/>
          </w:tcPr>
          <w:p w14:paraId="47F98D9A" w14:textId="77777777" w:rsidR="00F46D8C" w:rsidRDefault="00000000">
            <w:pPr>
              <w:rPr>
                <w:lang w:bidi="ar"/>
              </w:rPr>
            </w:pPr>
            <w:r>
              <w:rPr>
                <w:rFonts w:hint="eastAsia"/>
                <w:lang w:bidi="ar"/>
              </w:rPr>
              <w:t>5</w:t>
            </w:r>
            <w:r>
              <w:rPr>
                <w:lang w:bidi="ar"/>
              </w:rPr>
              <w:t>0</w:t>
            </w:r>
            <w:r>
              <w:rPr>
                <w:rFonts w:hint="eastAsia"/>
                <w:lang w:bidi="ar"/>
              </w:rPr>
              <w:t>次</w:t>
            </w:r>
          </w:p>
        </w:tc>
      </w:tr>
      <w:tr w:rsidR="00F46D8C" w14:paraId="3F40FC49" w14:textId="77777777">
        <w:trPr>
          <w:trHeight w:val="499"/>
        </w:trPr>
        <w:tc>
          <w:tcPr>
            <w:tcW w:w="622" w:type="dxa"/>
            <w:vAlign w:val="center"/>
          </w:tcPr>
          <w:p w14:paraId="3E356CCA" w14:textId="77777777" w:rsidR="00F46D8C" w:rsidRDefault="00000000">
            <w:pPr>
              <w:ind w:firstLine="0"/>
              <w:jc w:val="center"/>
              <w:rPr>
                <w:lang w:bidi="ar"/>
              </w:rPr>
            </w:pPr>
            <w:r>
              <w:rPr>
                <w:rFonts w:hint="eastAsia"/>
                <w:lang w:bidi="ar"/>
              </w:rPr>
              <w:t>14</w:t>
            </w:r>
          </w:p>
        </w:tc>
        <w:tc>
          <w:tcPr>
            <w:tcW w:w="1949" w:type="dxa"/>
            <w:vAlign w:val="center"/>
          </w:tcPr>
          <w:p w14:paraId="229B4F9C" w14:textId="77777777" w:rsidR="00F46D8C" w:rsidRDefault="00000000">
            <w:pPr>
              <w:ind w:firstLine="0"/>
              <w:jc w:val="center"/>
              <w:rPr>
                <w:lang w:bidi="ar"/>
              </w:rPr>
            </w:pPr>
            <w:r>
              <w:rPr>
                <w:rFonts w:hint="eastAsia"/>
                <w:lang w:bidi="ar"/>
              </w:rPr>
              <w:t>一级套筒效期</w:t>
            </w:r>
          </w:p>
        </w:tc>
        <w:tc>
          <w:tcPr>
            <w:tcW w:w="3291" w:type="dxa"/>
            <w:vAlign w:val="center"/>
          </w:tcPr>
          <w:p w14:paraId="3B49DF6D" w14:textId="77777777" w:rsidR="00F46D8C" w:rsidRDefault="00000000">
            <w:pPr>
              <w:rPr>
                <w:lang w:bidi="ar"/>
              </w:rPr>
            </w:pPr>
            <w:r>
              <w:rPr>
                <w:rFonts w:hint="eastAsia"/>
                <w:lang w:bidi="ar"/>
              </w:rPr>
              <w:t>1</w:t>
            </w:r>
            <w:r>
              <w:rPr>
                <w:lang w:bidi="ar"/>
              </w:rPr>
              <w:t>00</w:t>
            </w:r>
            <w:r>
              <w:rPr>
                <w:rFonts w:hint="eastAsia"/>
                <w:lang w:bidi="ar"/>
              </w:rPr>
              <w:t>次</w:t>
            </w:r>
          </w:p>
        </w:tc>
        <w:tc>
          <w:tcPr>
            <w:tcW w:w="3379" w:type="dxa"/>
            <w:vAlign w:val="center"/>
          </w:tcPr>
          <w:p w14:paraId="1C0D2494" w14:textId="77777777" w:rsidR="00F46D8C" w:rsidRDefault="00000000">
            <w:pPr>
              <w:rPr>
                <w:lang w:bidi="ar"/>
              </w:rPr>
            </w:pPr>
            <w:r>
              <w:rPr>
                <w:rFonts w:hint="eastAsia"/>
                <w:lang w:bidi="ar"/>
              </w:rPr>
              <w:t>5</w:t>
            </w:r>
            <w:r>
              <w:rPr>
                <w:lang w:bidi="ar"/>
              </w:rPr>
              <w:t>0</w:t>
            </w:r>
            <w:r>
              <w:rPr>
                <w:rFonts w:hint="eastAsia"/>
                <w:lang w:bidi="ar"/>
              </w:rPr>
              <w:t>次</w:t>
            </w:r>
          </w:p>
        </w:tc>
      </w:tr>
      <w:tr w:rsidR="00F46D8C" w14:paraId="2449189C" w14:textId="77777777">
        <w:trPr>
          <w:trHeight w:val="499"/>
        </w:trPr>
        <w:tc>
          <w:tcPr>
            <w:tcW w:w="622" w:type="dxa"/>
            <w:vAlign w:val="center"/>
          </w:tcPr>
          <w:p w14:paraId="3B1B510A" w14:textId="77777777" w:rsidR="00F46D8C" w:rsidRDefault="00000000">
            <w:pPr>
              <w:ind w:firstLine="0"/>
              <w:jc w:val="center"/>
              <w:rPr>
                <w:lang w:bidi="ar"/>
              </w:rPr>
            </w:pPr>
            <w:r>
              <w:rPr>
                <w:rFonts w:hint="eastAsia"/>
                <w:lang w:bidi="ar"/>
              </w:rPr>
              <w:lastRenderedPageBreak/>
              <w:t>15</w:t>
            </w:r>
          </w:p>
        </w:tc>
        <w:tc>
          <w:tcPr>
            <w:tcW w:w="1949" w:type="dxa"/>
            <w:vAlign w:val="center"/>
          </w:tcPr>
          <w:p w14:paraId="2200C247" w14:textId="77777777" w:rsidR="00F46D8C" w:rsidRDefault="00000000">
            <w:pPr>
              <w:ind w:firstLine="0"/>
              <w:jc w:val="center"/>
              <w:rPr>
                <w:lang w:bidi="ar"/>
              </w:rPr>
            </w:pPr>
            <w:r>
              <w:rPr>
                <w:rFonts w:hint="eastAsia"/>
                <w:lang w:bidi="ar"/>
              </w:rPr>
              <w:t>标定器效期</w:t>
            </w:r>
          </w:p>
        </w:tc>
        <w:tc>
          <w:tcPr>
            <w:tcW w:w="3291" w:type="dxa"/>
            <w:vAlign w:val="center"/>
          </w:tcPr>
          <w:p w14:paraId="1229E8E0" w14:textId="77777777" w:rsidR="00F46D8C" w:rsidRDefault="00000000">
            <w:pPr>
              <w:rPr>
                <w:lang w:bidi="ar"/>
              </w:rPr>
            </w:pPr>
            <w:r>
              <w:rPr>
                <w:rFonts w:hint="eastAsia"/>
                <w:lang w:bidi="ar"/>
              </w:rPr>
              <w:t>1</w:t>
            </w:r>
            <w:r>
              <w:rPr>
                <w:lang w:bidi="ar"/>
              </w:rPr>
              <w:t>00</w:t>
            </w:r>
            <w:r>
              <w:rPr>
                <w:rFonts w:hint="eastAsia"/>
                <w:lang w:bidi="ar"/>
              </w:rPr>
              <w:t>次</w:t>
            </w:r>
          </w:p>
        </w:tc>
        <w:tc>
          <w:tcPr>
            <w:tcW w:w="3379" w:type="dxa"/>
            <w:vAlign w:val="center"/>
          </w:tcPr>
          <w:p w14:paraId="6CD78D00" w14:textId="77777777" w:rsidR="00F46D8C" w:rsidRDefault="00000000">
            <w:pPr>
              <w:rPr>
                <w:lang w:bidi="ar"/>
              </w:rPr>
            </w:pPr>
            <w:r>
              <w:rPr>
                <w:rFonts w:hint="eastAsia"/>
                <w:lang w:bidi="ar"/>
              </w:rPr>
              <w:t>5</w:t>
            </w:r>
            <w:r>
              <w:rPr>
                <w:lang w:bidi="ar"/>
              </w:rPr>
              <w:t>0</w:t>
            </w:r>
            <w:r>
              <w:rPr>
                <w:rFonts w:hint="eastAsia"/>
                <w:lang w:bidi="ar"/>
              </w:rPr>
              <w:t>次</w:t>
            </w:r>
          </w:p>
        </w:tc>
      </w:tr>
      <w:tr w:rsidR="00F46D8C" w14:paraId="39355B23" w14:textId="77777777">
        <w:trPr>
          <w:trHeight w:val="499"/>
        </w:trPr>
        <w:tc>
          <w:tcPr>
            <w:tcW w:w="622" w:type="dxa"/>
            <w:vAlign w:val="center"/>
          </w:tcPr>
          <w:p w14:paraId="2341E9D2" w14:textId="77777777" w:rsidR="00F46D8C" w:rsidRDefault="00000000">
            <w:pPr>
              <w:ind w:firstLine="0"/>
              <w:jc w:val="center"/>
              <w:rPr>
                <w:lang w:bidi="ar"/>
              </w:rPr>
            </w:pPr>
            <w:r>
              <w:rPr>
                <w:rFonts w:hint="eastAsia"/>
                <w:lang w:bidi="ar"/>
              </w:rPr>
              <w:t>16</w:t>
            </w:r>
          </w:p>
        </w:tc>
        <w:tc>
          <w:tcPr>
            <w:tcW w:w="1949" w:type="dxa"/>
            <w:vAlign w:val="center"/>
          </w:tcPr>
          <w:p w14:paraId="32B3EC44" w14:textId="77777777" w:rsidR="00F46D8C" w:rsidRDefault="00000000">
            <w:pPr>
              <w:jc w:val="center"/>
              <w:rPr>
                <w:lang w:bidi="ar"/>
              </w:rPr>
            </w:pPr>
            <w:commentRangeStart w:id="19"/>
            <w:r>
              <w:rPr>
                <w:rFonts w:hint="eastAsia"/>
                <w:lang w:bidi="ar"/>
              </w:rPr>
              <w:t>骨钻示踪器效期</w:t>
            </w:r>
            <w:commentRangeEnd w:id="19"/>
            <w:r>
              <w:commentReference w:id="19"/>
            </w:r>
          </w:p>
        </w:tc>
        <w:tc>
          <w:tcPr>
            <w:tcW w:w="3291" w:type="dxa"/>
            <w:vAlign w:val="center"/>
          </w:tcPr>
          <w:p w14:paraId="1351F8A4" w14:textId="77777777" w:rsidR="00F46D8C" w:rsidRDefault="00000000">
            <w:pPr>
              <w:rPr>
                <w:lang w:bidi="ar"/>
              </w:rPr>
            </w:pPr>
            <w:r>
              <w:rPr>
                <w:rFonts w:hint="eastAsia"/>
                <w:lang w:bidi="ar"/>
              </w:rPr>
              <w:t>1</w:t>
            </w:r>
            <w:r>
              <w:rPr>
                <w:lang w:bidi="ar"/>
              </w:rPr>
              <w:t>00</w:t>
            </w:r>
            <w:r>
              <w:rPr>
                <w:rFonts w:hint="eastAsia"/>
                <w:lang w:bidi="ar"/>
              </w:rPr>
              <w:t>次</w:t>
            </w:r>
          </w:p>
        </w:tc>
        <w:tc>
          <w:tcPr>
            <w:tcW w:w="3379" w:type="dxa"/>
            <w:vAlign w:val="center"/>
          </w:tcPr>
          <w:p w14:paraId="4ABC69D8" w14:textId="77777777" w:rsidR="00F46D8C" w:rsidRDefault="00000000">
            <w:pPr>
              <w:rPr>
                <w:lang w:bidi="ar"/>
              </w:rPr>
            </w:pPr>
            <w:r>
              <w:rPr>
                <w:rFonts w:hint="eastAsia"/>
                <w:lang w:bidi="ar"/>
              </w:rPr>
              <w:t>5</w:t>
            </w:r>
            <w:r>
              <w:rPr>
                <w:lang w:bidi="ar"/>
              </w:rPr>
              <w:t>0</w:t>
            </w:r>
            <w:r>
              <w:rPr>
                <w:rFonts w:hint="eastAsia"/>
                <w:lang w:bidi="ar"/>
              </w:rPr>
              <w:t>次</w:t>
            </w:r>
          </w:p>
        </w:tc>
      </w:tr>
      <w:tr w:rsidR="00F46D8C" w14:paraId="4B65C6DB" w14:textId="77777777">
        <w:trPr>
          <w:trHeight w:val="499"/>
        </w:trPr>
        <w:tc>
          <w:tcPr>
            <w:tcW w:w="622" w:type="dxa"/>
            <w:vAlign w:val="center"/>
          </w:tcPr>
          <w:p w14:paraId="4EF6151F" w14:textId="77777777" w:rsidR="00F46D8C" w:rsidRDefault="00000000">
            <w:pPr>
              <w:ind w:firstLineChars="100" w:firstLine="210"/>
              <w:rPr>
                <w:lang w:bidi="ar"/>
              </w:rPr>
            </w:pPr>
            <w:r>
              <w:rPr>
                <w:rFonts w:hint="eastAsia"/>
                <w:lang w:bidi="ar"/>
              </w:rPr>
              <w:t>17</w:t>
            </w:r>
          </w:p>
        </w:tc>
        <w:tc>
          <w:tcPr>
            <w:tcW w:w="1949" w:type="dxa"/>
            <w:vAlign w:val="center"/>
          </w:tcPr>
          <w:p w14:paraId="51952412" w14:textId="1F02AB49" w:rsidR="00F46D8C" w:rsidRDefault="00000000">
            <w:pPr>
              <w:rPr>
                <w:lang w:bidi="ar"/>
              </w:rPr>
            </w:pPr>
            <w:r>
              <w:rPr>
                <w:rFonts w:hint="eastAsia"/>
                <w:lang w:bidi="ar"/>
              </w:rPr>
              <w:t>扳手</w:t>
            </w:r>
            <w:r w:rsidR="00A60429">
              <w:rPr>
                <w:rFonts w:hint="eastAsia"/>
                <w:lang w:bidi="ar"/>
              </w:rPr>
              <w:t>效期</w:t>
            </w:r>
          </w:p>
        </w:tc>
        <w:tc>
          <w:tcPr>
            <w:tcW w:w="3291" w:type="dxa"/>
            <w:vAlign w:val="center"/>
          </w:tcPr>
          <w:p w14:paraId="6195B043" w14:textId="77777777" w:rsidR="00F46D8C" w:rsidRDefault="00000000">
            <w:pPr>
              <w:rPr>
                <w:lang w:bidi="ar"/>
              </w:rPr>
            </w:pPr>
            <w:r>
              <w:rPr>
                <w:rFonts w:hint="eastAsia"/>
                <w:lang w:bidi="ar"/>
              </w:rPr>
              <w:t>1</w:t>
            </w:r>
            <w:r>
              <w:rPr>
                <w:lang w:bidi="ar"/>
              </w:rPr>
              <w:t>00</w:t>
            </w:r>
            <w:r>
              <w:rPr>
                <w:rFonts w:hint="eastAsia"/>
                <w:lang w:bidi="ar"/>
              </w:rPr>
              <w:t>次</w:t>
            </w:r>
          </w:p>
        </w:tc>
        <w:tc>
          <w:tcPr>
            <w:tcW w:w="3379" w:type="dxa"/>
            <w:vAlign w:val="center"/>
          </w:tcPr>
          <w:p w14:paraId="4697DF7E" w14:textId="77777777" w:rsidR="00F46D8C" w:rsidRDefault="00000000">
            <w:pPr>
              <w:rPr>
                <w:lang w:bidi="ar"/>
              </w:rPr>
            </w:pPr>
            <w:r>
              <w:rPr>
                <w:rFonts w:hint="eastAsia"/>
                <w:lang w:bidi="ar"/>
              </w:rPr>
              <w:t>5</w:t>
            </w:r>
            <w:r>
              <w:rPr>
                <w:lang w:bidi="ar"/>
              </w:rPr>
              <w:t>0</w:t>
            </w:r>
            <w:r>
              <w:rPr>
                <w:rFonts w:hint="eastAsia"/>
                <w:lang w:bidi="ar"/>
              </w:rPr>
              <w:t>次</w:t>
            </w:r>
          </w:p>
        </w:tc>
      </w:tr>
      <w:tr w:rsidR="00F46D8C" w14:paraId="6A2F780F" w14:textId="77777777">
        <w:trPr>
          <w:trHeight w:val="499"/>
        </w:trPr>
        <w:tc>
          <w:tcPr>
            <w:tcW w:w="622" w:type="dxa"/>
            <w:vAlign w:val="center"/>
          </w:tcPr>
          <w:p w14:paraId="1A8A907C" w14:textId="77777777" w:rsidR="00F46D8C" w:rsidRDefault="00000000">
            <w:pPr>
              <w:ind w:firstLineChars="100" w:firstLine="210"/>
              <w:rPr>
                <w:lang w:bidi="ar"/>
              </w:rPr>
            </w:pPr>
            <w:r>
              <w:rPr>
                <w:rFonts w:hint="eastAsia"/>
                <w:lang w:bidi="ar"/>
              </w:rPr>
              <w:t>18</w:t>
            </w:r>
          </w:p>
        </w:tc>
        <w:tc>
          <w:tcPr>
            <w:tcW w:w="1949" w:type="dxa"/>
            <w:vAlign w:val="center"/>
          </w:tcPr>
          <w:p w14:paraId="50D59F1E" w14:textId="018ECBE4" w:rsidR="00F46D8C" w:rsidRPr="00A60429" w:rsidRDefault="00000000">
            <w:pPr>
              <w:rPr>
                <w:szCs w:val="21"/>
                <w:lang w:bidi="ar"/>
              </w:rPr>
            </w:pPr>
            <w:r w:rsidRPr="00A60429">
              <w:rPr>
                <w:rFonts w:hint="eastAsia"/>
                <w:szCs w:val="21"/>
                <w:lang w:bidi="ar"/>
              </w:rPr>
              <w:t>二级套筒</w:t>
            </w:r>
            <w:r w:rsidR="00A60429" w:rsidRPr="00A60429">
              <w:rPr>
                <w:rFonts w:ascii="宋体" w:hAnsi="宋体" w:cs="宋体" w:hint="eastAsia"/>
                <w:color w:val="000000"/>
                <w:kern w:val="0"/>
                <w:szCs w:val="21"/>
              </w:rPr>
              <w:t>效期</w:t>
            </w:r>
          </w:p>
        </w:tc>
        <w:tc>
          <w:tcPr>
            <w:tcW w:w="3291" w:type="dxa"/>
            <w:vAlign w:val="center"/>
          </w:tcPr>
          <w:p w14:paraId="2E4612F9" w14:textId="77777777" w:rsidR="00F46D8C" w:rsidRDefault="00000000">
            <w:pPr>
              <w:rPr>
                <w:lang w:bidi="ar"/>
              </w:rPr>
            </w:pPr>
            <w:r>
              <w:rPr>
                <w:rFonts w:hint="eastAsia"/>
                <w:lang w:bidi="ar"/>
              </w:rPr>
              <w:t>1</w:t>
            </w:r>
            <w:r>
              <w:rPr>
                <w:lang w:bidi="ar"/>
              </w:rPr>
              <w:t>00</w:t>
            </w:r>
            <w:r>
              <w:rPr>
                <w:rFonts w:hint="eastAsia"/>
                <w:lang w:bidi="ar"/>
              </w:rPr>
              <w:t>次</w:t>
            </w:r>
          </w:p>
        </w:tc>
        <w:tc>
          <w:tcPr>
            <w:tcW w:w="3379" w:type="dxa"/>
            <w:vAlign w:val="center"/>
          </w:tcPr>
          <w:p w14:paraId="5152A276" w14:textId="77777777" w:rsidR="00F46D8C" w:rsidRDefault="00000000">
            <w:pPr>
              <w:rPr>
                <w:lang w:bidi="ar"/>
              </w:rPr>
            </w:pPr>
            <w:r>
              <w:rPr>
                <w:rFonts w:hint="eastAsia"/>
                <w:lang w:bidi="ar"/>
              </w:rPr>
              <w:t>5</w:t>
            </w:r>
            <w:r>
              <w:rPr>
                <w:lang w:bidi="ar"/>
              </w:rPr>
              <w:t>0</w:t>
            </w:r>
            <w:r>
              <w:rPr>
                <w:rFonts w:hint="eastAsia"/>
                <w:lang w:bidi="ar"/>
              </w:rPr>
              <w:t>次</w:t>
            </w:r>
          </w:p>
        </w:tc>
      </w:tr>
      <w:tr w:rsidR="00F46D8C" w14:paraId="1D95BEE9" w14:textId="77777777">
        <w:trPr>
          <w:trHeight w:val="499"/>
        </w:trPr>
        <w:tc>
          <w:tcPr>
            <w:tcW w:w="622" w:type="dxa"/>
            <w:vAlign w:val="center"/>
          </w:tcPr>
          <w:p w14:paraId="3A1DC692" w14:textId="77777777" w:rsidR="00F46D8C" w:rsidRDefault="00000000">
            <w:pPr>
              <w:ind w:firstLineChars="100" w:firstLine="210"/>
              <w:rPr>
                <w:lang w:bidi="ar"/>
              </w:rPr>
            </w:pPr>
            <w:r>
              <w:rPr>
                <w:rFonts w:hint="eastAsia"/>
                <w:lang w:bidi="ar"/>
              </w:rPr>
              <w:t>19</w:t>
            </w:r>
          </w:p>
        </w:tc>
        <w:tc>
          <w:tcPr>
            <w:tcW w:w="1949" w:type="dxa"/>
            <w:vAlign w:val="center"/>
          </w:tcPr>
          <w:p w14:paraId="235790D4" w14:textId="036965C4" w:rsidR="00F46D8C" w:rsidRPr="00A60429" w:rsidRDefault="00000000">
            <w:pPr>
              <w:rPr>
                <w:rFonts w:hint="eastAsia"/>
                <w:szCs w:val="21"/>
                <w:lang w:bidi="ar"/>
              </w:rPr>
            </w:pPr>
            <w:r w:rsidRPr="00A60429">
              <w:rPr>
                <w:rFonts w:hint="eastAsia"/>
                <w:szCs w:val="21"/>
                <w:lang w:bidi="ar"/>
              </w:rPr>
              <w:t>固定杆</w:t>
            </w:r>
            <w:r w:rsidR="00A60429" w:rsidRPr="00A60429">
              <w:rPr>
                <w:rFonts w:ascii="宋体" w:hAnsi="宋体" w:cs="宋体" w:hint="eastAsia"/>
                <w:color w:val="000000"/>
                <w:kern w:val="0"/>
                <w:szCs w:val="21"/>
              </w:rPr>
              <w:t>效期</w:t>
            </w:r>
          </w:p>
        </w:tc>
        <w:tc>
          <w:tcPr>
            <w:tcW w:w="3291" w:type="dxa"/>
            <w:vAlign w:val="center"/>
          </w:tcPr>
          <w:p w14:paraId="715BDAEC" w14:textId="77777777" w:rsidR="00F46D8C" w:rsidRDefault="00000000">
            <w:pPr>
              <w:rPr>
                <w:lang w:bidi="ar"/>
              </w:rPr>
            </w:pPr>
            <w:r>
              <w:rPr>
                <w:rFonts w:hint="eastAsia"/>
                <w:lang w:bidi="ar"/>
              </w:rPr>
              <w:t>1</w:t>
            </w:r>
            <w:r>
              <w:rPr>
                <w:lang w:bidi="ar"/>
              </w:rPr>
              <w:t>00</w:t>
            </w:r>
            <w:r>
              <w:rPr>
                <w:rFonts w:hint="eastAsia"/>
                <w:lang w:bidi="ar"/>
              </w:rPr>
              <w:t>次</w:t>
            </w:r>
          </w:p>
        </w:tc>
        <w:tc>
          <w:tcPr>
            <w:tcW w:w="3379" w:type="dxa"/>
            <w:vAlign w:val="center"/>
          </w:tcPr>
          <w:p w14:paraId="6BEA7BA1" w14:textId="77777777" w:rsidR="00F46D8C" w:rsidRDefault="00000000">
            <w:pPr>
              <w:rPr>
                <w:lang w:bidi="ar"/>
              </w:rPr>
            </w:pPr>
            <w:r>
              <w:rPr>
                <w:rFonts w:hint="eastAsia"/>
                <w:lang w:bidi="ar"/>
              </w:rPr>
              <w:t>5</w:t>
            </w:r>
            <w:r>
              <w:rPr>
                <w:lang w:bidi="ar"/>
              </w:rPr>
              <w:t>0</w:t>
            </w:r>
            <w:r>
              <w:rPr>
                <w:rFonts w:hint="eastAsia"/>
                <w:lang w:bidi="ar"/>
              </w:rPr>
              <w:t>次</w:t>
            </w:r>
          </w:p>
        </w:tc>
      </w:tr>
      <w:tr w:rsidR="00A60429" w14:paraId="4E7605DA" w14:textId="77777777">
        <w:trPr>
          <w:trHeight w:val="499"/>
        </w:trPr>
        <w:tc>
          <w:tcPr>
            <w:tcW w:w="622" w:type="dxa"/>
            <w:vAlign w:val="center"/>
          </w:tcPr>
          <w:p w14:paraId="302E95C6" w14:textId="5986D570" w:rsidR="00A60429" w:rsidRDefault="00A60429">
            <w:pPr>
              <w:ind w:firstLine="0"/>
              <w:jc w:val="center"/>
              <w:rPr>
                <w:rFonts w:hint="eastAsia"/>
              </w:rPr>
            </w:pPr>
            <w:r>
              <w:rPr>
                <w:rFonts w:hint="eastAsia"/>
              </w:rPr>
              <w:t>2</w:t>
            </w:r>
            <w:r>
              <w:t>0</w:t>
            </w:r>
          </w:p>
        </w:tc>
        <w:tc>
          <w:tcPr>
            <w:tcW w:w="1949" w:type="dxa"/>
            <w:vAlign w:val="center"/>
          </w:tcPr>
          <w:p w14:paraId="0634A6EC" w14:textId="1616D4D9" w:rsidR="00A60429" w:rsidRDefault="00A60429">
            <w:pPr>
              <w:jc w:val="center"/>
              <w:rPr>
                <w:lang w:bidi="ar"/>
              </w:rPr>
            </w:pPr>
            <w:r>
              <w:rPr>
                <w:rFonts w:hint="eastAsia"/>
                <w:lang w:bidi="ar"/>
              </w:rPr>
              <w:t>患者示踪器连接件效期</w:t>
            </w:r>
          </w:p>
        </w:tc>
        <w:tc>
          <w:tcPr>
            <w:tcW w:w="3291" w:type="dxa"/>
            <w:vAlign w:val="center"/>
          </w:tcPr>
          <w:p w14:paraId="2CF464FB" w14:textId="6788AF0C" w:rsidR="00A60429" w:rsidRDefault="00A60429">
            <w:pPr>
              <w:rPr>
                <w:rFonts w:hint="eastAsia"/>
                <w:kern w:val="0"/>
                <w:lang w:bidi="ar"/>
              </w:rPr>
            </w:pPr>
            <w:r>
              <w:rPr>
                <w:rFonts w:hint="eastAsia"/>
                <w:kern w:val="0"/>
                <w:lang w:bidi="ar"/>
              </w:rPr>
              <w:t>1</w:t>
            </w:r>
            <w:r>
              <w:rPr>
                <w:kern w:val="0"/>
                <w:lang w:bidi="ar"/>
              </w:rPr>
              <w:t>00</w:t>
            </w:r>
            <w:r>
              <w:rPr>
                <w:rFonts w:hint="eastAsia"/>
                <w:kern w:val="0"/>
                <w:lang w:bidi="ar"/>
              </w:rPr>
              <w:t>次</w:t>
            </w:r>
          </w:p>
        </w:tc>
        <w:tc>
          <w:tcPr>
            <w:tcW w:w="3379" w:type="dxa"/>
            <w:vAlign w:val="center"/>
          </w:tcPr>
          <w:p w14:paraId="36D2C255" w14:textId="4BA660ED" w:rsidR="00A60429" w:rsidRDefault="00A60429">
            <w:pPr>
              <w:rPr>
                <w:rFonts w:hint="eastAsia"/>
                <w:lang w:bidi="ar"/>
              </w:rPr>
            </w:pPr>
            <w:r>
              <w:rPr>
                <w:rFonts w:hint="eastAsia"/>
                <w:lang w:bidi="ar"/>
              </w:rPr>
              <w:t>5</w:t>
            </w:r>
            <w:r>
              <w:rPr>
                <w:lang w:bidi="ar"/>
              </w:rPr>
              <w:t>0</w:t>
            </w:r>
            <w:r>
              <w:rPr>
                <w:rFonts w:hint="eastAsia"/>
                <w:lang w:bidi="ar"/>
              </w:rPr>
              <w:t>次</w:t>
            </w:r>
          </w:p>
        </w:tc>
      </w:tr>
      <w:tr w:rsidR="00A60429" w14:paraId="4814A9EA" w14:textId="77777777">
        <w:trPr>
          <w:trHeight w:val="499"/>
        </w:trPr>
        <w:tc>
          <w:tcPr>
            <w:tcW w:w="622" w:type="dxa"/>
            <w:vAlign w:val="center"/>
          </w:tcPr>
          <w:p w14:paraId="20CB6745" w14:textId="2014356B" w:rsidR="00A60429" w:rsidRDefault="00A60429">
            <w:pPr>
              <w:ind w:firstLine="0"/>
              <w:jc w:val="center"/>
              <w:rPr>
                <w:rFonts w:hint="eastAsia"/>
              </w:rPr>
            </w:pPr>
            <w:r>
              <w:rPr>
                <w:rFonts w:hint="eastAsia"/>
              </w:rPr>
              <w:t>2</w:t>
            </w:r>
            <w:r>
              <w:t>1</w:t>
            </w:r>
          </w:p>
        </w:tc>
        <w:tc>
          <w:tcPr>
            <w:tcW w:w="1949" w:type="dxa"/>
            <w:vAlign w:val="center"/>
          </w:tcPr>
          <w:p w14:paraId="36458B33" w14:textId="34DC0E6C" w:rsidR="00A60429" w:rsidRDefault="00A60429">
            <w:pPr>
              <w:jc w:val="center"/>
              <w:rPr>
                <w:lang w:bidi="ar"/>
              </w:rPr>
            </w:pPr>
            <w:r>
              <w:rPr>
                <w:rFonts w:hint="eastAsia"/>
                <w:lang w:bidi="ar"/>
              </w:rPr>
              <w:t>棘突夹效期</w:t>
            </w:r>
          </w:p>
        </w:tc>
        <w:tc>
          <w:tcPr>
            <w:tcW w:w="3291" w:type="dxa"/>
            <w:vAlign w:val="center"/>
          </w:tcPr>
          <w:p w14:paraId="24F9E1CB" w14:textId="31D2FF93" w:rsidR="00A60429" w:rsidRDefault="00A60429">
            <w:pPr>
              <w:rPr>
                <w:rFonts w:hint="eastAsia"/>
                <w:kern w:val="0"/>
                <w:lang w:bidi="ar"/>
              </w:rPr>
            </w:pPr>
            <w:r>
              <w:rPr>
                <w:rFonts w:hint="eastAsia"/>
                <w:kern w:val="0"/>
                <w:lang w:bidi="ar"/>
              </w:rPr>
              <w:t>1</w:t>
            </w:r>
            <w:r>
              <w:rPr>
                <w:kern w:val="0"/>
                <w:lang w:bidi="ar"/>
              </w:rPr>
              <w:t>00</w:t>
            </w:r>
            <w:r>
              <w:rPr>
                <w:rFonts w:hint="eastAsia"/>
                <w:kern w:val="0"/>
                <w:lang w:bidi="ar"/>
              </w:rPr>
              <w:t>次</w:t>
            </w:r>
          </w:p>
        </w:tc>
        <w:tc>
          <w:tcPr>
            <w:tcW w:w="3379" w:type="dxa"/>
            <w:vAlign w:val="center"/>
          </w:tcPr>
          <w:p w14:paraId="2158006A" w14:textId="484785FF" w:rsidR="00A60429" w:rsidRDefault="00A60429">
            <w:pPr>
              <w:rPr>
                <w:rFonts w:hint="eastAsia"/>
                <w:lang w:bidi="ar"/>
              </w:rPr>
            </w:pPr>
            <w:r>
              <w:rPr>
                <w:rFonts w:hint="eastAsia"/>
                <w:lang w:bidi="ar"/>
              </w:rPr>
              <w:t>5</w:t>
            </w:r>
            <w:r>
              <w:rPr>
                <w:lang w:bidi="ar"/>
              </w:rPr>
              <w:t>0</w:t>
            </w:r>
            <w:r>
              <w:rPr>
                <w:rFonts w:hint="eastAsia"/>
                <w:lang w:bidi="ar"/>
              </w:rPr>
              <w:t>次</w:t>
            </w:r>
          </w:p>
        </w:tc>
      </w:tr>
      <w:tr w:rsidR="00F46D8C" w14:paraId="0E078433" w14:textId="77777777">
        <w:trPr>
          <w:trHeight w:val="499"/>
        </w:trPr>
        <w:tc>
          <w:tcPr>
            <w:tcW w:w="622" w:type="dxa"/>
            <w:vAlign w:val="center"/>
          </w:tcPr>
          <w:p w14:paraId="14C9A805" w14:textId="617EEDD3" w:rsidR="00F46D8C" w:rsidRDefault="00000000">
            <w:pPr>
              <w:ind w:firstLine="0"/>
              <w:jc w:val="center"/>
            </w:pPr>
            <w:r>
              <w:rPr>
                <w:rFonts w:hint="eastAsia"/>
              </w:rPr>
              <w:t>2</w:t>
            </w:r>
            <w:r w:rsidR="00A60429">
              <w:t>2</w:t>
            </w:r>
          </w:p>
        </w:tc>
        <w:tc>
          <w:tcPr>
            <w:tcW w:w="1949" w:type="dxa"/>
            <w:vAlign w:val="center"/>
          </w:tcPr>
          <w:p w14:paraId="173F8436" w14:textId="77777777" w:rsidR="00F46D8C" w:rsidRDefault="00000000">
            <w:pPr>
              <w:jc w:val="center"/>
              <w:rPr>
                <w:sz w:val="24"/>
                <w:szCs w:val="24"/>
              </w:rPr>
            </w:pPr>
            <w:r>
              <w:rPr>
                <w:lang w:bidi="ar"/>
              </w:rPr>
              <w:t>语言</w:t>
            </w:r>
          </w:p>
        </w:tc>
        <w:tc>
          <w:tcPr>
            <w:tcW w:w="3291" w:type="dxa"/>
            <w:vAlign w:val="center"/>
          </w:tcPr>
          <w:p w14:paraId="7ABFCE86" w14:textId="77777777" w:rsidR="00F46D8C" w:rsidRDefault="00000000">
            <w:pPr>
              <w:rPr>
                <w:sz w:val="24"/>
                <w:szCs w:val="24"/>
              </w:rPr>
            </w:pPr>
            <w:r>
              <w:rPr>
                <w:kern w:val="0"/>
                <w:lang w:bidi="ar"/>
              </w:rPr>
              <w:t>中文</w:t>
            </w:r>
            <w:r>
              <w:rPr>
                <w:rStyle w:val="font01"/>
                <w:rFonts w:eastAsiaTheme="minorEastAsia"/>
                <w:lang w:bidi="ar"/>
              </w:rPr>
              <w:t xml:space="preserve"> &amp; </w:t>
            </w:r>
            <w:r>
              <w:rPr>
                <w:rStyle w:val="font11"/>
                <w:rFonts w:ascii="Times New Roman" w:eastAsiaTheme="minorEastAsia" w:hAnsi="Times New Roman" w:cs="Times New Roman"/>
                <w:lang w:bidi="ar"/>
              </w:rPr>
              <w:t>英文</w:t>
            </w:r>
          </w:p>
        </w:tc>
        <w:tc>
          <w:tcPr>
            <w:tcW w:w="3379" w:type="dxa"/>
            <w:vAlign w:val="center"/>
          </w:tcPr>
          <w:p w14:paraId="2B62F2C0" w14:textId="77777777" w:rsidR="00F46D8C" w:rsidRDefault="00000000">
            <w:pPr>
              <w:rPr>
                <w:sz w:val="24"/>
                <w:szCs w:val="24"/>
              </w:rPr>
            </w:pPr>
            <w:r>
              <w:rPr>
                <w:lang w:bidi="ar"/>
              </w:rPr>
              <w:t>中文</w:t>
            </w:r>
          </w:p>
        </w:tc>
      </w:tr>
      <w:tr w:rsidR="00F46D8C" w14:paraId="62407409" w14:textId="77777777">
        <w:trPr>
          <w:trHeight w:val="499"/>
        </w:trPr>
        <w:tc>
          <w:tcPr>
            <w:tcW w:w="622" w:type="dxa"/>
            <w:vAlign w:val="center"/>
          </w:tcPr>
          <w:p w14:paraId="516740D7" w14:textId="2D24ED7E" w:rsidR="00F46D8C" w:rsidRDefault="00000000">
            <w:pPr>
              <w:ind w:firstLine="0"/>
              <w:jc w:val="center"/>
            </w:pPr>
            <w:r>
              <w:rPr>
                <w:rFonts w:hint="eastAsia"/>
              </w:rPr>
              <w:t>2</w:t>
            </w:r>
            <w:r w:rsidR="00A60429">
              <w:t>3</w:t>
            </w:r>
          </w:p>
        </w:tc>
        <w:tc>
          <w:tcPr>
            <w:tcW w:w="1949" w:type="dxa"/>
            <w:vAlign w:val="center"/>
          </w:tcPr>
          <w:p w14:paraId="012F474F" w14:textId="77777777" w:rsidR="00F46D8C" w:rsidRDefault="00000000">
            <w:pPr>
              <w:jc w:val="center"/>
              <w:rPr>
                <w:sz w:val="24"/>
                <w:szCs w:val="24"/>
              </w:rPr>
            </w:pPr>
            <w:r>
              <w:rPr>
                <w:lang w:bidi="ar"/>
              </w:rPr>
              <w:t>注册要求</w:t>
            </w:r>
          </w:p>
        </w:tc>
        <w:tc>
          <w:tcPr>
            <w:tcW w:w="3291" w:type="dxa"/>
            <w:vAlign w:val="center"/>
          </w:tcPr>
          <w:p w14:paraId="0DCF54F4" w14:textId="77777777" w:rsidR="00F46D8C" w:rsidRDefault="00000000">
            <w:pPr>
              <w:rPr>
                <w:sz w:val="24"/>
                <w:szCs w:val="24"/>
              </w:rPr>
            </w:pPr>
            <w:r>
              <w:rPr>
                <w:lang w:bidi="ar"/>
              </w:rPr>
              <w:t>NMPA, CE &amp; FDA</w:t>
            </w:r>
          </w:p>
        </w:tc>
        <w:tc>
          <w:tcPr>
            <w:tcW w:w="3379" w:type="dxa"/>
            <w:vAlign w:val="center"/>
          </w:tcPr>
          <w:p w14:paraId="65FAD168" w14:textId="77777777" w:rsidR="00F46D8C" w:rsidRDefault="00000000">
            <w:pPr>
              <w:rPr>
                <w:sz w:val="24"/>
                <w:szCs w:val="24"/>
              </w:rPr>
            </w:pPr>
            <w:r>
              <w:rPr>
                <w:lang w:bidi="ar"/>
              </w:rPr>
              <w:t>NMPA</w:t>
            </w:r>
          </w:p>
        </w:tc>
      </w:tr>
    </w:tbl>
    <w:p w14:paraId="5DB0590E" w14:textId="77777777" w:rsidR="00F46D8C" w:rsidRDefault="00000000">
      <w:bookmarkStart w:id="20" w:name="_Toc19913"/>
      <w:r>
        <w:rPr>
          <w:rFonts w:hint="eastAsia"/>
        </w:rPr>
        <w:br w:type="page"/>
      </w:r>
    </w:p>
    <w:p w14:paraId="51555B7B" w14:textId="77777777" w:rsidR="00F46D8C" w:rsidRDefault="00000000">
      <w:pPr>
        <w:pStyle w:val="1"/>
        <w:spacing w:before="62" w:after="62"/>
      </w:pPr>
      <w:bookmarkStart w:id="21" w:name="_Toc32477"/>
      <w:r>
        <w:rPr>
          <w:rFonts w:hint="eastAsia"/>
        </w:rPr>
        <w:lastRenderedPageBreak/>
        <w:t>需求分析</w:t>
      </w:r>
      <w:bookmarkEnd w:id="20"/>
      <w:bookmarkEnd w:id="21"/>
    </w:p>
    <w:p w14:paraId="52A35F04" w14:textId="77777777" w:rsidR="00F46D8C" w:rsidRDefault="00000000">
      <w:pPr>
        <w:pStyle w:val="2"/>
        <w:spacing w:before="62" w:after="62"/>
      </w:pPr>
      <w:bookmarkStart w:id="22" w:name="_Ref7638"/>
      <w:bookmarkStart w:id="23" w:name="_Toc24437"/>
      <w:bookmarkStart w:id="24" w:name="_Toc31606"/>
      <w:r>
        <w:rPr>
          <w:rFonts w:hint="eastAsia"/>
        </w:rPr>
        <w:t>主要目标需求分析</w:t>
      </w:r>
      <w:bookmarkEnd w:id="22"/>
      <w:bookmarkEnd w:id="23"/>
      <w:bookmarkEnd w:id="24"/>
    </w:p>
    <w:bookmarkEnd w:id="16"/>
    <w:bookmarkEnd w:id="17"/>
    <w:bookmarkEnd w:id="18"/>
    <w:p w14:paraId="6080F46B" w14:textId="77777777" w:rsidR="00F46D8C" w:rsidRDefault="00000000">
      <w:r>
        <w:rPr>
          <w:rFonts w:hint="eastAsia"/>
        </w:rPr>
        <w:t>设计</w:t>
      </w:r>
      <w:r>
        <w:t>目标要求系统实现手术规划、</w:t>
      </w:r>
      <w:r>
        <w:rPr>
          <w:rFonts w:hint="eastAsia"/>
        </w:rPr>
        <w:t>通道</w:t>
      </w:r>
      <w:r>
        <w:t>定位、工具导航、体位监测和</w:t>
      </w:r>
      <w:r>
        <w:rPr>
          <w:rFonts w:hint="eastAsia"/>
        </w:rPr>
        <w:t>定位</w:t>
      </w:r>
      <w:r>
        <w:t>补偿</w:t>
      </w:r>
      <w:r>
        <w:rPr>
          <w:rFonts w:hint="eastAsia"/>
        </w:rPr>
        <w:t>、反馈验证</w:t>
      </w:r>
      <w:r>
        <w:t>。</w:t>
      </w:r>
      <w:r>
        <w:rPr>
          <w:rFonts w:hint="eastAsia"/>
        </w:rPr>
        <w:t>其涉及的关键点如下：</w:t>
      </w:r>
    </w:p>
    <w:p w14:paraId="4E2D9027" w14:textId="77777777" w:rsidR="00F46D8C" w:rsidRDefault="00000000">
      <w:pPr>
        <w:pStyle w:val="a"/>
        <w:numPr>
          <w:ilvl w:val="0"/>
          <w:numId w:val="3"/>
        </w:numPr>
        <w:ind w:firstLine="420"/>
      </w:pPr>
      <w:r>
        <w:t>手术规划</w:t>
      </w:r>
    </w:p>
    <w:p w14:paraId="44FFF57E" w14:textId="77777777" w:rsidR="00F46D8C" w:rsidRDefault="00000000">
      <w:r>
        <w:rPr>
          <w:rFonts w:hint="eastAsia"/>
        </w:rPr>
        <w:t>由于目标</w:t>
      </w:r>
      <w:r>
        <w:t>手术适应症</w:t>
      </w:r>
      <w:r>
        <w:rPr>
          <w:rFonts w:hint="eastAsia"/>
        </w:rPr>
        <w:t>针对的是脊柱、创伤类的一些需要置针</w:t>
      </w:r>
      <w:r>
        <w:rPr>
          <w:rFonts w:hint="eastAsia"/>
        </w:rPr>
        <w:t>/</w:t>
      </w:r>
      <w:r>
        <w:rPr>
          <w:rFonts w:hint="eastAsia"/>
        </w:rPr>
        <w:t>引导的手术，该类手术的引导路径往往是线性路径，并且存在医学上公认的安全通道。</w:t>
      </w:r>
      <w:r>
        <w:t>所以手术规划主要是</w:t>
      </w:r>
      <w:r>
        <w:rPr>
          <w:rFonts w:hint="eastAsia"/>
        </w:rPr>
        <w:t>对</w:t>
      </w:r>
      <w:r>
        <w:t>骨科手术中的</w:t>
      </w:r>
      <w:r>
        <w:rPr>
          <w:rFonts w:hint="eastAsia"/>
        </w:rPr>
        <w:t>进针或螺钉</w:t>
      </w:r>
      <w:r>
        <w:t>通道</w:t>
      </w:r>
      <w:r>
        <w:rPr>
          <w:rFonts w:hint="eastAsia"/>
        </w:rPr>
        <w:t>进行目标位置的</w:t>
      </w:r>
      <w:r>
        <w:t>规划</w:t>
      </w:r>
      <w:r>
        <w:rPr>
          <w:rFonts w:hint="eastAsia"/>
        </w:rPr>
        <w:t>。</w:t>
      </w:r>
      <w:r>
        <w:t>要实现在</w:t>
      </w:r>
      <w:r>
        <w:rPr>
          <w:rFonts w:hint="eastAsia"/>
        </w:rPr>
        <w:t>二维和三</w:t>
      </w:r>
      <w:r>
        <w:t>维影像下的此类规划操作，需要依赖</w:t>
      </w:r>
      <w:r>
        <w:rPr>
          <w:rFonts w:hint="eastAsia"/>
        </w:rPr>
        <w:t>二维图像的显示、二维螺钉放置与调整、螺钉三维重建，三</w:t>
      </w:r>
      <w:r>
        <w:t>维</w:t>
      </w:r>
      <w:r>
        <w:rPr>
          <w:rFonts w:hint="eastAsia"/>
        </w:rPr>
        <w:t>图像</w:t>
      </w:r>
      <w:r>
        <w:t>重建</w:t>
      </w:r>
      <w:r>
        <w:rPr>
          <w:rFonts w:hint="eastAsia"/>
        </w:rPr>
        <w:t>、三维</w:t>
      </w:r>
      <w:r>
        <w:t>空间</w:t>
      </w:r>
      <w:r>
        <w:rPr>
          <w:rFonts w:hint="eastAsia"/>
        </w:rPr>
        <w:t>中螺钉</w:t>
      </w:r>
      <w:r>
        <w:t>的</w:t>
      </w:r>
      <w:r>
        <w:rPr>
          <w:rFonts w:hint="eastAsia"/>
        </w:rPr>
        <w:t>放置和位置调整</w:t>
      </w:r>
      <w:r>
        <w:t>。</w:t>
      </w:r>
    </w:p>
    <w:p w14:paraId="2A79CDFF" w14:textId="77777777" w:rsidR="00F46D8C" w:rsidRDefault="00000000">
      <w:r>
        <w:t>综上所述，手术规划至少应该包含</w:t>
      </w:r>
      <w:r>
        <w:rPr>
          <w:rFonts w:hint="eastAsia"/>
        </w:rPr>
        <w:t>三维渲染、三维</w:t>
      </w:r>
      <w:r>
        <w:t>重建</w:t>
      </w:r>
      <w:r>
        <w:rPr>
          <w:rFonts w:hint="eastAsia"/>
        </w:rPr>
        <w:t>、二维</w:t>
      </w:r>
      <w:r>
        <w:t>通道规划</w:t>
      </w:r>
      <w:r>
        <w:rPr>
          <w:rFonts w:hint="eastAsia"/>
        </w:rPr>
        <w:t>与三维重建、三维通道规划、</w:t>
      </w:r>
      <w:r>
        <w:t>及相应的交互和可视化。</w:t>
      </w:r>
    </w:p>
    <w:p w14:paraId="1DE086B5" w14:textId="77777777" w:rsidR="00F46D8C" w:rsidRDefault="00000000">
      <w:pPr>
        <w:pStyle w:val="a"/>
        <w:numPr>
          <w:ilvl w:val="0"/>
          <w:numId w:val="3"/>
        </w:numPr>
        <w:ind w:firstLine="420"/>
      </w:pPr>
      <w:bookmarkStart w:id="25" w:name="_Ref4559"/>
      <w:r>
        <w:rPr>
          <w:rFonts w:hint="eastAsia"/>
        </w:rPr>
        <w:t>通道</w:t>
      </w:r>
      <w:r>
        <w:t>定位</w:t>
      </w:r>
      <w:bookmarkEnd w:id="25"/>
    </w:p>
    <w:p w14:paraId="499C83C7" w14:textId="77777777" w:rsidR="00F46D8C" w:rsidRDefault="00000000">
      <w:r>
        <w:t>一般</w:t>
      </w:r>
      <w:r>
        <w:rPr>
          <w:rFonts w:hint="eastAsia"/>
        </w:rPr>
        <w:t>医用机器人</w:t>
      </w:r>
      <w:r>
        <w:t>行业</w:t>
      </w:r>
      <w:r>
        <w:rPr>
          <w:rFonts w:hint="eastAsia"/>
        </w:rPr>
        <w:t>实现</w:t>
      </w:r>
      <w:r>
        <w:t>术中定位导航</w:t>
      </w:r>
      <w:r>
        <w:rPr>
          <w:rFonts w:hint="eastAsia"/>
        </w:rPr>
        <w:t>的</w:t>
      </w:r>
      <w:r>
        <w:t>常规手段是通过现有协作</w:t>
      </w:r>
      <w:r>
        <w:rPr>
          <w:rFonts w:hint="eastAsia"/>
        </w:rPr>
        <w:t>机械臂</w:t>
      </w:r>
      <w:r>
        <w:t>执行导引动作。同时需要配套的工具用于克氏针的植入。由于协作</w:t>
      </w:r>
      <w:r>
        <w:rPr>
          <w:rFonts w:hint="eastAsia"/>
        </w:rPr>
        <w:t>机械臂</w:t>
      </w:r>
      <w:r>
        <w:t>与手术规划数据</w:t>
      </w:r>
      <w:r>
        <w:rPr>
          <w:rFonts w:hint="eastAsia"/>
        </w:rPr>
        <w:t>属于两个</w:t>
      </w:r>
      <w:r>
        <w:t>空间坐标</w:t>
      </w:r>
      <w:r>
        <w:rPr>
          <w:rFonts w:hint="eastAsia"/>
        </w:rPr>
        <w:t>系</w:t>
      </w:r>
      <w:r>
        <w:t>，因此需要进行坐标系</w:t>
      </w:r>
      <w:r>
        <w:rPr>
          <w:rFonts w:hint="eastAsia"/>
        </w:rPr>
        <w:t>的</w:t>
      </w:r>
      <w:r>
        <w:t>统一。考虑到一般医院，特别是基层医院一般在术中只能获取</w:t>
      </w:r>
      <w:r>
        <w:rPr>
          <w:rFonts w:hint="eastAsia"/>
        </w:rPr>
        <w:t>C</w:t>
      </w:r>
      <w:r>
        <w:rPr>
          <w:rFonts w:hint="eastAsia"/>
        </w:rPr>
        <w:t>臂机</w:t>
      </w:r>
      <w:r>
        <w:t>透视图的实际情况，</w:t>
      </w:r>
      <w:r>
        <w:rPr>
          <w:rFonts w:hint="eastAsia"/>
        </w:rPr>
        <w:t>因此</w:t>
      </w:r>
      <w:r>
        <w:t>本系统拟使用</w:t>
      </w:r>
      <w:r>
        <w:rPr>
          <w:rFonts w:hint="eastAsia"/>
        </w:rPr>
        <w:t>双目视觉系统、协作机械臂结合</w:t>
      </w:r>
      <w:r>
        <w:t>CT</w:t>
      </w:r>
      <w:r>
        <w:t>与</w:t>
      </w:r>
      <w:r>
        <w:t>X</w:t>
      </w:r>
      <w:r>
        <w:t>光</w:t>
      </w:r>
      <w:r>
        <w:rPr>
          <w:rFonts w:hint="eastAsia"/>
        </w:rPr>
        <w:t>的</w:t>
      </w:r>
      <w:r>
        <w:t>图像</w:t>
      </w:r>
      <w:r>
        <w:rPr>
          <w:rFonts w:hint="eastAsia"/>
        </w:rPr>
        <w:t>配准</w:t>
      </w:r>
      <w:r>
        <w:t>技术方案来实现坐标</w:t>
      </w:r>
      <w:r>
        <w:rPr>
          <w:rFonts w:hint="eastAsia"/>
        </w:rPr>
        <w:t>系</w:t>
      </w:r>
      <w:r>
        <w:t>统一</w:t>
      </w:r>
      <w:r>
        <w:rPr>
          <w:rFonts w:hint="eastAsia"/>
        </w:rPr>
        <w:t>。最后控制机械臂运动至目标定位位置，实现通道的定位。</w:t>
      </w:r>
    </w:p>
    <w:p w14:paraId="147841B6" w14:textId="77777777" w:rsidR="00F46D8C" w:rsidRDefault="00000000">
      <w:r>
        <w:rPr>
          <w:rFonts w:hint="eastAsia"/>
        </w:rPr>
        <w:t>考虑到人机协作过程中的安全性问题，我们在软件中需要进行定位前的模拟仿真，确认安全后再进行定位操作，同时需要通过脚踏控制、急停按钮等方式对机械臂进行安全控制。</w:t>
      </w:r>
    </w:p>
    <w:p w14:paraId="647DA37B" w14:textId="77777777" w:rsidR="00F46D8C" w:rsidRDefault="00000000">
      <w:pPr>
        <w:pStyle w:val="a"/>
        <w:numPr>
          <w:ilvl w:val="0"/>
          <w:numId w:val="3"/>
        </w:numPr>
        <w:ind w:firstLine="420"/>
      </w:pPr>
      <w:r>
        <w:rPr>
          <w:rFonts w:hint="eastAsia"/>
        </w:rPr>
        <w:t>工具导航</w:t>
      </w:r>
    </w:p>
    <w:p w14:paraId="42F580A6" w14:textId="77777777" w:rsidR="00F46D8C" w:rsidRDefault="00000000">
      <w:r>
        <w:rPr>
          <w:rFonts w:hint="eastAsia"/>
        </w:rPr>
        <w:t>在传统骨科手术中，医生需要不断地进行</w:t>
      </w:r>
      <w:r>
        <w:rPr>
          <w:rFonts w:hint="eastAsia"/>
        </w:rPr>
        <w:t>X</w:t>
      </w:r>
      <w:r>
        <w:rPr>
          <w:rFonts w:hint="eastAsia"/>
        </w:rPr>
        <w:t>光透视，用于判断植入器械是否在合理的位置。因此医生需要在手术中看到手术器械在患者体内的实时位置。借助双目视觉系统可以将术中拍摄的</w:t>
      </w:r>
      <w:r>
        <w:rPr>
          <w:rFonts w:hint="eastAsia"/>
        </w:rPr>
        <w:t>X</w:t>
      </w:r>
      <w:r>
        <w:rPr>
          <w:rFonts w:hint="eastAsia"/>
        </w:rPr>
        <w:t>光图像、术前</w:t>
      </w:r>
      <w:r>
        <w:rPr>
          <w:rFonts w:hint="eastAsia"/>
        </w:rPr>
        <w:t>CT</w:t>
      </w:r>
      <w:r>
        <w:rPr>
          <w:rFonts w:hint="eastAsia"/>
        </w:rPr>
        <w:t>和手术器械统一到一起，然后将手术器械的实时位置映射到</w:t>
      </w:r>
      <w:r>
        <w:rPr>
          <w:rFonts w:hint="eastAsia"/>
        </w:rPr>
        <w:t>CT</w:t>
      </w:r>
      <w:r>
        <w:rPr>
          <w:rFonts w:hint="eastAsia"/>
        </w:rPr>
        <w:t>坐标系中或</w:t>
      </w:r>
      <w:r>
        <w:rPr>
          <w:rFonts w:hint="eastAsia"/>
        </w:rPr>
        <w:t>X</w:t>
      </w:r>
      <w:r>
        <w:rPr>
          <w:rFonts w:hint="eastAsia"/>
        </w:rPr>
        <w:t>光图像中，这样就可实时显示手术器械在患者体内的相对位置。</w:t>
      </w:r>
    </w:p>
    <w:p w14:paraId="5F552769" w14:textId="77777777" w:rsidR="00F46D8C" w:rsidRDefault="00000000">
      <w:pPr>
        <w:pStyle w:val="a"/>
        <w:numPr>
          <w:ilvl w:val="0"/>
          <w:numId w:val="3"/>
        </w:numPr>
        <w:ind w:firstLine="420"/>
      </w:pPr>
      <w:r>
        <w:t>体位监测和</w:t>
      </w:r>
      <w:r>
        <w:rPr>
          <w:rFonts w:hint="eastAsia"/>
        </w:rPr>
        <w:t>定位</w:t>
      </w:r>
      <w:r>
        <w:t>补偿</w:t>
      </w:r>
    </w:p>
    <w:p w14:paraId="60D5CF71" w14:textId="77777777" w:rsidR="00F46D8C" w:rsidRDefault="00000000">
      <w:pPr>
        <w:rPr>
          <w:rFonts w:eastAsiaTheme="minorEastAsia"/>
          <w:color w:val="000000"/>
          <w:kern w:val="0"/>
          <w:szCs w:val="21"/>
          <w:lang w:bidi="ar"/>
        </w:rPr>
      </w:pPr>
      <w:r>
        <w:t>术中体位监测</w:t>
      </w:r>
      <w:r>
        <w:rPr>
          <w:rFonts w:hint="eastAsia"/>
        </w:rPr>
        <w:t>是利用双目视觉系统对患者身上安装的示踪器进行实时跟踪，根据示踪器的实时位置来表示患者的体位</w:t>
      </w:r>
      <w:r>
        <w:t>。</w:t>
      </w:r>
      <w:r>
        <w:rPr>
          <w:rFonts w:hint="eastAsia"/>
        </w:rPr>
        <w:t>补偿是指术中检测到患者体位发生移动时，将该偏移量用于</w:t>
      </w:r>
      <w:r>
        <w:rPr>
          <w:rFonts w:hint="eastAsia"/>
        </w:rPr>
        <w:lastRenderedPageBreak/>
        <w:t>机械臂的定位补偿，实现位置捕捉和定位修正。</w:t>
      </w:r>
    </w:p>
    <w:p w14:paraId="05841C43" w14:textId="77777777" w:rsidR="00F46D8C" w:rsidRDefault="00000000">
      <w:pPr>
        <w:pStyle w:val="a"/>
        <w:numPr>
          <w:ilvl w:val="0"/>
          <w:numId w:val="3"/>
        </w:numPr>
        <w:ind w:firstLine="420"/>
      </w:pPr>
      <w:r>
        <w:rPr>
          <w:rFonts w:hint="eastAsia"/>
        </w:rPr>
        <w:t>反馈验证</w:t>
      </w:r>
    </w:p>
    <w:p w14:paraId="383CF3A2" w14:textId="77777777" w:rsidR="00F46D8C" w:rsidRDefault="00000000">
      <w:pPr>
        <w:rPr>
          <w:rFonts w:eastAsiaTheme="minorEastAsia"/>
          <w:color w:val="000000"/>
          <w:kern w:val="0"/>
          <w:szCs w:val="21"/>
          <w:lang w:bidi="ar"/>
        </w:rPr>
      </w:pPr>
      <w:r>
        <w:rPr>
          <w:rFonts w:hint="eastAsia"/>
        </w:rPr>
        <w:t>术中完成螺钉或导针的置入之后，医生会对患者再次透视</w:t>
      </w:r>
      <w:r>
        <w:rPr>
          <w:rFonts w:hint="eastAsia"/>
        </w:rPr>
        <w:t>X</w:t>
      </w:r>
      <w:r>
        <w:rPr>
          <w:rFonts w:hint="eastAsia"/>
        </w:rPr>
        <w:t>光图像，用于判断置入物的位置是否合适。为了与规划数据进行对比，可将再次透视的</w:t>
      </w:r>
      <w:r>
        <w:rPr>
          <w:rFonts w:hint="eastAsia"/>
        </w:rPr>
        <w:t>X</w:t>
      </w:r>
      <w:r>
        <w:rPr>
          <w:rFonts w:hint="eastAsia"/>
        </w:rPr>
        <w:t>光图像与术中规划的</w:t>
      </w:r>
      <w:r>
        <w:rPr>
          <w:rFonts w:hint="eastAsia"/>
        </w:rPr>
        <w:t>X</w:t>
      </w:r>
      <w:r>
        <w:rPr>
          <w:rFonts w:hint="eastAsia"/>
        </w:rPr>
        <w:t>光图像并排放置，对置入物的位置进行比较，直观地反映置针精度。</w:t>
      </w:r>
    </w:p>
    <w:p w14:paraId="155B57A9" w14:textId="77777777" w:rsidR="00F46D8C" w:rsidRDefault="00000000">
      <w:pPr>
        <w:pStyle w:val="2"/>
        <w:spacing w:before="62" w:after="62"/>
      </w:pPr>
      <w:bookmarkStart w:id="26" w:name="_Toc10683"/>
      <w:bookmarkStart w:id="27" w:name="_Toc30441"/>
      <w:r>
        <w:rPr>
          <w:rFonts w:hint="eastAsia"/>
        </w:rPr>
        <w:t>适配</w:t>
      </w:r>
      <w:r>
        <w:rPr>
          <w:rFonts w:hint="eastAsia"/>
        </w:rPr>
        <w:t>C-arm</w:t>
      </w:r>
      <w:r>
        <w:rPr>
          <w:rFonts w:hint="eastAsia"/>
        </w:rPr>
        <w:t>要求分析</w:t>
      </w:r>
      <w:bookmarkEnd w:id="26"/>
      <w:bookmarkEnd w:id="27"/>
    </w:p>
    <w:p w14:paraId="6C3E9EA5" w14:textId="77777777" w:rsidR="00F46D8C" w:rsidRDefault="00000000">
      <w:r>
        <w:rPr>
          <w:rFonts w:hint="eastAsia"/>
        </w:rPr>
        <w:t>设计目标要求适配</w:t>
      </w:r>
      <w:r>
        <w:rPr>
          <w:rFonts w:eastAsiaTheme="minorEastAsia" w:hint="eastAsia"/>
          <w:color w:val="000000"/>
          <w:kern w:val="0"/>
          <w:szCs w:val="21"/>
          <w:lang w:bidi="ar"/>
        </w:rPr>
        <w:t>符合</w:t>
      </w:r>
      <w:r>
        <w:rPr>
          <w:rFonts w:eastAsiaTheme="minorEastAsia" w:hint="eastAsia"/>
          <w:color w:val="000000"/>
          <w:kern w:val="0"/>
          <w:szCs w:val="21"/>
          <w:lang w:bidi="ar"/>
        </w:rPr>
        <w:t>DICOM</w:t>
      </w:r>
      <w:r>
        <w:rPr>
          <w:rFonts w:eastAsiaTheme="minorEastAsia" w:hint="eastAsia"/>
          <w:color w:val="000000"/>
          <w:kern w:val="0"/>
          <w:szCs w:val="21"/>
          <w:lang w:bidi="ar"/>
        </w:rPr>
        <w:t>协议的</w:t>
      </w:r>
      <w:r>
        <w:rPr>
          <w:rFonts w:eastAsiaTheme="minorEastAsia" w:hint="eastAsia"/>
          <w:color w:val="000000"/>
          <w:kern w:val="0"/>
          <w:szCs w:val="21"/>
          <w:lang w:bidi="ar"/>
        </w:rPr>
        <w:t>C</w:t>
      </w:r>
      <w:r>
        <w:rPr>
          <w:rFonts w:eastAsiaTheme="minorEastAsia" w:hint="eastAsia"/>
          <w:color w:val="000000"/>
          <w:kern w:val="0"/>
          <w:szCs w:val="21"/>
          <w:lang w:bidi="ar"/>
        </w:rPr>
        <w:t>臂机</w:t>
      </w:r>
      <w:r>
        <w:rPr>
          <w:rFonts w:hint="eastAsia"/>
        </w:rPr>
        <w:t>。因此需要对</w:t>
      </w:r>
      <w:r>
        <w:rPr>
          <w:rFonts w:hint="eastAsia"/>
        </w:rPr>
        <w:t>C</w:t>
      </w:r>
      <w:r>
        <w:rPr>
          <w:rFonts w:hint="eastAsia"/>
        </w:rPr>
        <w:t>臂机做畸变校准研究。畸变校准是对光学相机的镜头畸变模型进行研究，同时在所有透视图像处理环节中都需要对图像进行畸变校准。</w:t>
      </w:r>
    </w:p>
    <w:p w14:paraId="39591F3F" w14:textId="77777777" w:rsidR="00F46D8C" w:rsidRDefault="00000000">
      <w:pPr>
        <w:pStyle w:val="2"/>
        <w:spacing w:before="62" w:after="62"/>
      </w:pPr>
      <w:bookmarkStart w:id="28" w:name="_Toc4426"/>
      <w:r>
        <w:rPr>
          <w:rFonts w:hint="eastAsia"/>
        </w:rPr>
        <w:t>配准模式要求</w:t>
      </w:r>
      <w:bookmarkEnd w:id="28"/>
    </w:p>
    <w:p w14:paraId="2B107EBE" w14:textId="77777777" w:rsidR="00F46D8C" w:rsidRDefault="00000000">
      <w:r>
        <w:rPr>
          <w:rFonts w:hint="eastAsia"/>
        </w:rPr>
        <w:t>设计理想目标要求本系统的适应症需要覆盖脊柱手术和创伤类手术，由于两种术式具有显著的区别，因此本系统将支持两种配准方式用于应对不同的手术类型。</w:t>
      </w:r>
    </w:p>
    <w:p w14:paraId="32DB041C" w14:textId="77777777" w:rsidR="00F46D8C" w:rsidRDefault="00000000">
      <w:r>
        <w:rPr>
          <w:rFonts w:hint="eastAsia"/>
        </w:rPr>
        <w:t>第一种是基于术前三维</w:t>
      </w:r>
      <w:r>
        <w:rPr>
          <w:rFonts w:hint="eastAsia"/>
        </w:rPr>
        <w:t>CT</w:t>
      </w:r>
      <w:r>
        <w:rPr>
          <w:rFonts w:hint="eastAsia"/>
        </w:rPr>
        <w:t>和术中二维</w:t>
      </w:r>
      <w:r>
        <w:rPr>
          <w:rFonts w:hint="eastAsia"/>
        </w:rPr>
        <w:t>X</w:t>
      </w:r>
      <w:r>
        <w:rPr>
          <w:rFonts w:hint="eastAsia"/>
        </w:rPr>
        <w:t>光图像配准的方式。该配准模式适用于脊柱类手术和位移不大的创伤类手术。</w:t>
      </w:r>
    </w:p>
    <w:p w14:paraId="17396BC8" w14:textId="77777777" w:rsidR="00F46D8C" w:rsidRDefault="00000000">
      <w:r>
        <w:rPr>
          <w:rFonts w:hint="eastAsia"/>
        </w:rPr>
        <w:t>第二种是基于术中二维</w:t>
      </w:r>
      <w:r>
        <w:rPr>
          <w:rFonts w:hint="eastAsia"/>
        </w:rPr>
        <w:t>X</w:t>
      </w:r>
      <w:r>
        <w:rPr>
          <w:rFonts w:hint="eastAsia"/>
        </w:rPr>
        <w:t>光图像的配准结合三维通道重建的方式实现三维定位。这种方式适用于术中需要复位的创伤类手术。</w:t>
      </w:r>
    </w:p>
    <w:p w14:paraId="10E8A7AF" w14:textId="77777777" w:rsidR="00F46D8C" w:rsidRDefault="00000000">
      <w:pPr>
        <w:pStyle w:val="2"/>
        <w:spacing w:before="62" w:after="62"/>
      </w:pPr>
      <w:bookmarkStart w:id="29" w:name="_Toc10557"/>
      <w:bookmarkStart w:id="30" w:name="_Toc15021"/>
      <w:r>
        <w:rPr>
          <w:rFonts w:hint="eastAsia"/>
        </w:rPr>
        <w:t>系统精度要求</w:t>
      </w:r>
      <w:bookmarkEnd w:id="29"/>
      <w:bookmarkEnd w:id="30"/>
    </w:p>
    <w:p w14:paraId="487597C0" w14:textId="77777777" w:rsidR="00F46D8C" w:rsidRDefault="00000000">
      <w:r>
        <w:rPr>
          <w:rFonts w:hint="eastAsia"/>
        </w:rPr>
        <w:t>设计理想目标要求系统的</w:t>
      </w:r>
      <w:r>
        <w:t>线性误差</w:t>
      </w:r>
      <w:r>
        <w:t>≤1.5mm</w:t>
      </w:r>
      <w:r>
        <w:t>，角度误差</w:t>
      </w:r>
      <w:r>
        <w:t>≤1</w:t>
      </w:r>
      <w:r>
        <w:rPr>
          <w:rFonts w:hint="eastAsia"/>
        </w:rPr>
        <w:t>.</w:t>
      </w:r>
      <w:r>
        <w:t>5°</w:t>
      </w:r>
      <w:r>
        <w:rPr>
          <w:rFonts w:hint="eastAsia"/>
        </w:rPr>
        <w:t>。基于两种配准模式对系统误差的来源进行分析，误差来源如下：</w:t>
      </w:r>
    </w:p>
    <w:p w14:paraId="624B7CE9" w14:textId="77777777" w:rsidR="00F46D8C" w:rsidRDefault="00000000">
      <w:r>
        <w:rPr>
          <w:rFonts w:hint="eastAsia"/>
        </w:rPr>
        <w:t>二维三维配准模式的系统误差＝</w:t>
      </w:r>
      <w:r>
        <w:t>畸变</w:t>
      </w:r>
      <w:r>
        <w:rPr>
          <w:rFonts w:hint="eastAsia"/>
        </w:rPr>
        <w:t>校准</w:t>
      </w:r>
      <w:r>
        <w:t>误差</w:t>
      </w:r>
      <w:r>
        <w:t>+</w:t>
      </w:r>
      <w:r>
        <w:t>小球识别误差</w:t>
      </w:r>
      <w:r>
        <w:t>+</w:t>
      </w:r>
      <w:r>
        <w:rPr>
          <w:rFonts w:hint="eastAsia"/>
        </w:rPr>
        <w:t>配准板三维</w:t>
      </w:r>
      <w:r>
        <w:t>标定误差</w:t>
      </w:r>
      <w:r>
        <w:t>+</w:t>
      </w:r>
      <w:r>
        <w:rPr>
          <w:rFonts w:hint="eastAsia"/>
        </w:rPr>
        <w:t>X</w:t>
      </w:r>
      <w:r>
        <w:rPr>
          <w:rFonts w:hint="eastAsia"/>
        </w:rPr>
        <w:t>光注册</w:t>
      </w:r>
      <w:r>
        <w:t>误差</w:t>
      </w:r>
      <w:r>
        <w:t>+</w:t>
      </w:r>
      <w:r>
        <w:t>图像配准误差</w:t>
      </w:r>
      <w:r>
        <w:t>+</w:t>
      </w:r>
      <w:r>
        <w:rPr>
          <w:rFonts w:hint="eastAsia"/>
        </w:rPr>
        <w:t>定位通道标定误差＋</w:t>
      </w:r>
      <w:r>
        <w:t>机械臂执行误差</w:t>
      </w:r>
      <w:r>
        <w:rPr>
          <w:rFonts w:hint="eastAsia"/>
        </w:rPr>
        <w:t>+</w:t>
      </w:r>
      <w:r>
        <w:rPr>
          <w:rFonts w:hint="eastAsia"/>
        </w:rPr>
        <w:t>双目相机定位误差</w:t>
      </w:r>
      <w:r>
        <w:rPr>
          <w:rFonts w:hint="eastAsia"/>
        </w:rPr>
        <w:t>+</w:t>
      </w:r>
      <w:r>
        <w:rPr>
          <w:rFonts w:hint="eastAsia"/>
        </w:rPr>
        <w:t>装配误差。</w:t>
      </w:r>
    </w:p>
    <w:p w14:paraId="0503E086" w14:textId="77777777" w:rsidR="00F46D8C" w:rsidRDefault="00000000">
      <w:r>
        <w:rPr>
          <w:rFonts w:hint="eastAsia"/>
        </w:rPr>
        <w:t>纯二维配准模式的系统误差</w:t>
      </w:r>
      <w:r>
        <w:rPr>
          <w:rFonts w:hint="eastAsia"/>
        </w:rPr>
        <w:t>=</w:t>
      </w:r>
      <w:r>
        <w:t>畸变</w:t>
      </w:r>
      <w:r>
        <w:rPr>
          <w:rFonts w:hint="eastAsia"/>
        </w:rPr>
        <w:t>校准</w:t>
      </w:r>
      <w:r>
        <w:t>误差</w:t>
      </w:r>
      <w:r>
        <w:t>+</w:t>
      </w:r>
      <w:r>
        <w:t>小球识别误差</w:t>
      </w:r>
      <w:r>
        <w:t>+</w:t>
      </w:r>
      <w:r>
        <w:rPr>
          <w:rFonts w:hint="eastAsia"/>
        </w:rPr>
        <w:t>配准板三维</w:t>
      </w:r>
      <w:r>
        <w:t>标定误差</w:t>
      </w:r>
      <w:r>
        <w:t>+</w:t>
      </w:r>
      <w:r>
        <w:rPr>
          <w:rFonts w:hint="eastAsia"/>
        </w:rPr>
        <w:t>X</w:t>
      </w:r>
      <w:r>
        <w:rPr>
          <w:rFonts w:hint="eastAsia"/>
        </w:rPr>
        <w:t>光注册</w:t>
      </w:r>
      <w:r>
        <w:t>误差</w:t>
      </w:r>
      <w:r>
        <w:t>+</w:t>
      </w:r>
      <w:r>
        <w:rPr>
          <w:rFonts w:hint="eastAsia"/>
        </w:rPr>
        <w:t>定位通道标定误差＋</w:t>
      </w:r>
      <w:r>
        <w:t>机械臂执行误差</w:t>
      </w:r>
      <w:r>
        <w:rPr>
          <w:rFonts w:hint="eastAsia"/>
        </w:rPr>
        <w:t>+</w:t>
      </w:r>
      <w:r>
        <w:rPr>
          <w:rFonts w:hint="eastAsia"/>
        </w:rPr>
        <w:t>双目相机定位误差</w:t>
      </w:r>
      <w:r>
        <w:rPr>
          <w:rFonts w:hint="eastAsia"/>
        </w:rPr>
        <w:t>+</w:t>
      </w:r>
      <w:r>
        <w:rPr>
          <w:rFonts w:hint="eastAsia"/>
        </w:rPr>
        <w:t>装配误差。</w:t>
      </w:r>
    </w:p>
    <w:p w14:paraId="00C91B0C" w14:textId="77777777" w:rsidR="00F46D8C" w:rsidRDefault="00000000">
      <w:r>
        <w:rPr>
          <w:rFonts w:hint="eastAsia"/>
        </w:rPr>
        <w:t>畸变校准误差是指对</w:t>
      </w:r>
      <w:r>
        <w:rPr>
          <w:rFonts w:hint="eastAsia"/>
        </w:rPr>
        <w:t>X</w:t>
      </w:r>
      <w:r>
        <w:rPr>
          <w:rFonts w:hint="eastAsia"/>
        </w:rPr>
        <w:t>光图像进行畸变矫正时引入的误差。小球识别误差是指对</w:t>
      </w:r>
      <w:r>
        <w:rPr>
          <w:rFonts w:hint="eastAsia"/>
        </w:rPr>
        <w:t>X</w:t>
      </w:r>
      <w:r>
        <w:rPr>
          <w:rFonts w:hint="eastAsia"/>
        </w:rPr>
        <w:t>光图像中显影的二维小球识别圆心坐标时引入的误差。配准板三维标定误差是指对</w:t>
      </w:r>
      <w:r>
        <w:rPr>
          <w:rFonts w:hint="eastAsia"/>
        </w:rPr>
        <w:t>C</w:t>
      </w:r>
      <w:r>
        <w:rPr>
          <w:rFonts w:hint="eastAsia"/>
        </w:rPr>
        <w:t>臂机配准板和机械臂配准板中钢珠球的三维坐标进行标定时引入的误差。</w:t>
      </w:r>
      <w:r>
        <w:rPr>
          <w:rFonts w:hint="eastAsia"/>
        </w:rPr>
        <w:t>X</w:t>
      </w:r>
      <w:r>
        <w:rPr>
          <w:rFonts w:hint="eastAsia"/>
        </w:rPr>
        <w:t>光注册误差是指注册</w:t>
      </w:r>
      <w:r>
        <w:rPr>
          <w:rFonts w:hint="eastAsia"/>
        </w:rPr>
        <w:t>X</w:t>
      </w:r>
      <w:r>
        <w:rPr>
          <w:rFonts w:hint="eastAsia"/>
        </w:rPr>
        <w:t>光图像过程中二维坐标和三维坐标配准引入的误差。</w:t>
      </w:r>
      <w:r>
        <w:t>图像配准误差</w:t>
      </w:r>
      <w:r>
        <w:rPr>
          <w:rFonts w:hint="eastAsia"/>
        </w:rPr>
        <w:t>是指二维</w:t>
      </w:r>
      <w:r>
        <w:rPr>
          <w:rFonts w:hint="eastAsia"/>
        </w:rPr>
        <w:t>X</w:t>
      </w:r>
      <w:r>
        <w:rPr>
          <w:rFonts w:hint="eastAsia"/>
        </w:rPr>
        <w:t>光图像和三</w:t>
      </w:r>
      <w:r>
        <w:rPr>
          <w:rFonts w:hint="eastAsia"/>
        </w:rPr>
        <w:lastRenderedPageBreak/>
        <w:t>维</w:t>
      </w:r>
      <w:r>
        <w:rPr>
          <w:rFonts w:hint="eastAsia"/>
        </w:rPr>
        <w:t>CT</w:t>
      </w:r>
      <w:r>
        <w:rPr>
          <w:rFonts w:hint="eastAsia"/>
        </w:rPr>
        <w:t>图像配准引入的误差。定位通道标定误差是指计算定位通道与定位器示踪器转换关系时引入的误差。装配误差是指定位器安装于末端控制器、机械臂配准板安装于定位器和配准板示踪器安装于</w:t>
      </w:r>
      <w:r>
        <w:rPr>
          <w:rFonts w:hint="eastAsia"/>
        </w:rPr>
        <w:t>C</w:t>
      </w:r>
      <w:r>
        <w:rPr>
          <w:rFonts w:hint="eastAsia"/>
        </w:rPr>
        <w:t>臂机配准板引入的误差。</w:t>
      </w:r>
    </w:p>
    <w:p w14:paraId="3E1F4ED6" w14:textId="77777777" w:rsidR="00F46D8C" w:rsidRDefault="00000000">
      <w:r>
        <w:rPr>
          <w:rFonts w:hint="eastAsia"/>
        </w:rPr>
        <w:t>其中三维标记的</w:t>
      </w:r>
      <w:r>
        <w:t>标定</w:t>
      </w:r>
      <w:r>
        <w:rPr>
          <w:rFonts w:hint="eastAsia"/>
        </w:rPr>
        <w:t>和工具标定均采用高精度龙门三坐标仪（</w:t>
      </w:r>
      <w:r>
        <w:rPr>
          <w:rFonts w:hint="eastAsia"/>
        </w:rPr>
        <w:t>um</w:t>
      </w:r>
      <w:r>
        <w:rPr>
          <w:rFonts w:hint="eastAsia"/>
        </w:rPr>
        <w:t>级别测量精度）进行标定，减小了加工和装配带来的误差。由于加入了双目相机追踪机械臂末端的位置，对机械臂绝对定位精度的要求下降。双目相机的定位误差小于</w:t>
      </w:r>
      <w:r>
        <w:rPr>
          <w:rFonts w:hint="eastAsia"/>
        </w:rPr>
        <w:t>0.12mm</w:t>
      </w:r>
      <w:r>
        <w:rPr>
          <w:rFonts w:hint="eastAsia"/>
        </w:rPr>
        <w:t>。考虑到导针与套筒，套筒与定位通道间存在安装误差，软件系统的误差，即</w:t>
      </w:r>
      <w:r>
        <w:t>畸变误差</w:t>
      </w:r>
      <w:r>
        <w:t>+</w:t>
      </w:r>
      <w:r>
        <w:t>小球识别</w:t>
      </w:r>
      <w:r>
        <w:rPr>
          <w:rFonts w:hint="eastAsia"/>
        </w:rPr>
        <w:t>误差＋</w:t>
      </w:r>
      <w:r>
        <w:rPr>
          <w:rFonts w:hint="eastAsia"/>
        </w:rPr>
        <w:t>X</w:t>
      </w:r>
      <w:r>
        <w:rPr>
          <w:rFonts w:hint="eastAsia"/>
        </w:rPr>
        <w:t>光注册</w:t>
      </w:r>
      <w:r>
        <w:t>误差</w:t>
      </w:r>
      <w:r>
        <w:t>+</w:t>
      </w:r>
      <w:r>
        <w:t>图像配准误差</w:t>
      </w:r>
      <w:r>
        <w:rPr>
          <w:rFonts w:hint="eastAsia"/>
        </w:rPr>
        <w:t>应控制在</w:t>
      </w:r>
      <w:r>
        <w:rPr>
          <w:rFonts w:hint="eastAsia"/>
        </w:rPr>
        <w:t>1mm</w:t>
      </w:r>
      <w:r>
        <w:rPr>
          <w:rFonts w:hint="eastAsia"/>
        </w:rPr>
        <w:t>以内，以确保实现设计目标中要求的系统精度要求。</w:t>
      </w:r>
    </w:p>
    <w:p w14:paraId="5220396A" w14:textId="77777777" w:rsidR="00F46D8C" w:rsidRDefault="00000000">
      <w:pPr>
        <w:pStyle w:val="2"/>
        <w:spacing w:before="62" w:after="62"/>
      </w:pPr>
      <w:bookmarkStart w:id="31" w:name="_Toc15146"/>
      <w:bookmarkStart w:id="32" w:name="_Toc14555"/>
      <w:r>
        <w:rPr>
          <w:rFonts w:hint="eastAsia"/>
        </w:rPr>
        <w:t>其他需求分析</w:t>
      </w:r>
      <w:bookmarkEnd w:id="31"/>
      <w:bookmarkEnd w:id="32"/>
    </w:p>
    <w:p w14:paraId="39477C5D" w14:textId="77777777" w:rsidR="00F46D8C" w:rsidRDefault="00000000">
      <w:r>
        <w:rPr>
          <w:rFonts w:hint="eastAsia"/>
        </w:rPr>
        <w:t>考虑常规医用电气设备应当满足的一般要求，如国家标准的要求，厂家自我主张的功能要求，性能要求，有效期等。</w:t>
      </w:r>
    </w:p>
    <w:p w14:paraId="067AC1FF" w14:textId="77777777" w:rsidR="00F46D8C" w:rsidRDefault="00F46D8C"/>
    <w:p w14:paraId="2E710EAE" w14:textId="77777777" w:rsidR="00F46D8C" w:rsidRDefault="00000000">
      <w:pPr>
        <w:rPr>
          <w:szCs w:val="21"/>
        </w:rPr>
      </w:pPr>
      <w:r>
        <w:rPr>
          <w:rFonts w:hint="eastAsia"/>
        </w:rPr>
        <w:br w:type="page"/>
      </w:r>
    </w:p>
    <w:p w14:paraId="424D0825" w14:textId="77777777" w:rsidR="00F46D8C" w:rsidRDefault="00000000">
      <w:pPr>
        <w:pStyle w:val="1"/>
        <w:spacing w:before="62" w:after="62"/>
        <w:rPr>
          <w:rFonts w:ascii="宋体" w:hAnsi="宋体" w:cs="宋体"/>
        </w:rPr>
      </w:pPr>
      <w:bookmarkStart w:id="33" w:name="_Toc4537"/>
      <w:bookmarkStart w:id="34" w:name="_Toc25468"/>
      <w:bookmarkStart w:id="35" w:name="_Toc22632"/>
      <w:r>
        <w:rPr>
          <w:rFonts w:hint="eastAsia"/>
        </w:rPr>
        <w:lastRenderedPageBreak/>
        <w:t>整机方案设计</w:t>
      </w:r>
      <w:bookmarkStart w:id="36" w:name="_Toc18366"/>
      <w:bookmarkEnd w:id="33"/>
      <w:bookmarkEnd w:id="34"/>
    </w:p>
    <w:p w14:paraId="203E529A" w14:textId="77777777" w:rsidR="00F46D8C" w:rsidRDefault="00000000">
      <w:pPr>
        <w:pStyle w:val="2"/>
        <w:spacing w:before="62" w:after="62"/>
      </w:pPr>
      <w:bookmarkStart w:id="37" w:name="_Toc28669"/>
      <w:bookmarkStart w:id="38" w:name="_Toc30603"/>
      <w:r>
        <w:rPr>
          <w:rFonts w:hint="eastAsia"/>
        </w:rPr>
        <w:t>方案概述</w:t>
      </w:r>
      <w:bookmarkEnd w:id="37"/>
      <w:bookmarkEnd w:id="38"/>
    </w:p>
    <w:p w14:paraId="11F3ABA6" w14:textId="14F63FF4" w:rsidR="00F46D8C" w:rsidRDefault="00000000">
      <w:r>
        <w:rPr>
          <w:rFonts w:hint="eastAsia"/>
        </w:rPr>
        <w:t>MS-002</w:t>
      </w:r>
      <w:r w:rsidR="00A60429">
        <w:rPr>
          <w:rFonts w:hint="eastAsia"/>
        </w:rPr>
        <w:t>P</w:t>
      </w:r>
      <w:r>
        <w:rPr>
          <w:rFonts w:hint="eastAsia"/>
        </w:rPr>
        <w:t>系统由导航台车、执行台车、操作台车和定位附件组成，如</w:t>
      </w:r>
      <w:commentRangeStart w:id="39"/>
      <w:r>
        <w:rPr>
          <w:rFonts w:hint="eastAsia"/>
        </w:rPr>
        <w:t>图</w:t>
      </w:r>
      <w:r>
        <w:rPr>
          <w:rFonts w:hint="eastAsia"/>
        </w:rPr>
        <w:t>1</w:t>
      </w:r>
      <w:commentRangeEnd w:id="39"/>
      <w:r>
        <w:commentReference w:id="39"/>
      </w:r>
      <w:r>
        <w:rPr>
          <w:rFonts w:hint="eastAsia"/>
        </w:rPr>
        <w:t>所示。</w:t>
      </w:r>
    </w:p>
    <w:p w14:paraId="20473C68" w14:textId="77777777" w:rsidR="00F46D8C" w:rsidRDefault="00000000">
      <w:r>
        <w:rPr>
          <w:rFonts w:ascii="宋体" w:hAnsi="宋体" w:cs="宋体" w:hint="eastAsia"/>
        </w:rPr>
        <w:t>导航台车</w:t>
      </w:r>
      <w:r>
        <w:rPr>
          <w:rFonts w:hint="eastAsia"/>
        </w:rPr>
        <w:t>包含移动平台、工作站、显示器、电源模块、通信模块、双目相机、相机支架、网线、电源线。系统软件安装于工作站中，软件功能涉及患者的管理、图像数据的导入、图像渲染、数据处理、规划、配准、机械臂仿真、日志管理等功能。双目相机负责对示踪器的位姿进行跟踪，实时地将数据发送给工作站。电源模块包含隔离变压器和</w:t>
      </w:r>
      <w:r>
        <w:rPr>
          <w:rFonts w:hint="eastAsia"/>
        </w:rPr>
        <w:t>UPS</w:t>
      </w:r>
      <w:r>
        <w:rPr>
          <w:rFonts w:hint="eastAsia"/>
        </w:rPr>
        <w:t>，</w:t>
      </w:r>
      <w:r>
        <w:rPr>
          <w:rFonts w:hint="eastAsia"/>
        </w:rPr>
        <w:t>UPS</w:t>
      </w:r>
      <w:r>
        <w:rPr>
          <w:rFonts w:hint="eastAsia"/>
        </w:rPr>
        <w:t>是确保电源线意外掉落或突然停电的情况下设备可继续工作。通信模块包含交换机。</w:t>
      </w:r>
    </w:p>
    <w:p w14:paraId="67E519AD" w14:textId="77777777" w:rsidR="00F46D8C" w:rsidRDefault="00000000">
      <w:pPr>
        <w:rPr>
          <w:rFonts w:ascii="宋体" w:hAnsi="宋体" w:cs="宋体"/>
        </w:rPr>
      </w:pPr>
      <w:r>
        <w:rPr>
          <w:rFonts w:ascii="宋体" w:hAnsi="宋体" w:cs="宋体" w:hint="eastAsia"/>
        </w:rPr>
        <w:t>执行台车</w:t>
      </w:r>
      <w:r>
        <w:rPr>
          <w:rFonts w:hint="eastAsia"/>
        </w:rPr>
        <w:t>包含移动平台、机械臂、机械臂控制箱、电源模块、升降机构、脚踏、网线、电源线。根据系统软件下发的定位数据完成</w:t>
      </w:r>
      <w:r>
        <w:rPr>
          <w:rFonts w:ascii="宋体" w:hAnsi="宋体" w:cs="宋体" w:hint="eastAsia"/>
        </w:rPr>
        <w:t>术中定位导引，并能通过光学相机对患者的体位跟踪对定位进行补偿。UPS是确保</w:t>
      </w:r>
      <w:r>
        <w:rPr>
          <w:rFonts w:hint="eastAsia"/>
        </w:rPr>
        <w:t>电源线意外掉落或突然停电的情况下机械臂可正常工作，不对患者造成伤害</w:t>
      </w:r>
      <w:r>
        <w:rPr>
          <w:rFonts w:ascii="宋体" w:hAnsi="宋体" w:cs="宋体" w:hint="eastAsia"/>
        </w:rPr>
        <w:t>。</w:t>
      </w:r>
      <w:r>
        <w:rPr>
          <w:rFonts w:hint="eastAsia"/>
        </w:rPr>
        <w:t>升降机构是为了对台车进行锁定。</w:t>
      </w:r>
      <w:r>
        <w:rPr>
          <w:rFonts w:ascii="宋体" w:hAnsi="宋体" w:cs="宋体" w:hint="eastAsia"/>
        </w:rPr>
        <w:t>脚踏用于控制机械臂的运动。</w:t>
      </w:r>
    </w:p>
    <w:p w14:paraId="5B16EF04" w14:textId="77777777" w:rsidR="00F46D8C" w:rsidRDefault="00000000">
      <w:pPr>
        <w:rPr>
          <w:rFonts w:ascii="宋体" w:hAnsi="宋体" w:cs="宋体"/>
        </w:rPr>
      </w:pPr>
      <w:r>
        <w:rPr>
          <w:rFonts w:hint="eastAsia"/>
        </w:rPr>
        <w:t>操作台车包含移动操作平台、显示器、收纳箱、视频线、电源线</w:t>
      </w:r>
      <w:r>
        <w:rPr>
          <w:rFonts w:ascii="宋体" w:hAnsi="宋体" w:cs="宋体" w:hint="eastAsia"/>
        </w:rPr>
        <w:t>。</w:t>
      </w:r>
    </w:p>
    <w:p w14:paraId="19DC5F3F" w14:textId="7CF6827A" w:rsidR="00F46D8C" w:rsidRDefault="00000000">
      <w:pPr>
        <w:rPr>
          <w:rFonts w:ascii="宋体" w:hAnsi="宋体" w:cs="宋体"/>
        </w:rPr>
      </w:pPr>
      <w:r>
        <w:rPr>
          <w:rFonts w:hint="eastAsia"/>
        </w:rPr>
        <w:t>定位附件含有</w:t>
      </w:r>
      <w:r w:rsidR="00A60429" w:rsidRPr="00A60429">
        <w:rPr>
          <w:rFonts w:hint="eastAsia"/>
        </w:rPr>
        <w:t>定位器（创伤）、定位器（脊柱）、棘突夹、固定杆φ</w:t>
      </w:r>
      <w:r w:rsidR="00A60429" w:rsidRPr="00A60429">
        <w:rPr>
          <w:rFonts w:hint="eastAsia"/>
        </w:rPr>
        <w:t>3.5</w:t>
      </w:r>
      <w:r w:rsidR="00A60429" w:rsidRPr="00A60429">
        <w:rPr>
          <w:rFonts w:hint="eastAsia"/>
        </w:rPr>
        <w:t>、探针、患者示踪器、患者示踪器连接件、一级套筒（创伤）双面、一级套筒（脊柱）双面、一级套筒（脊柱）单面、标定器、机械臂配准板、平板</w:t>
      </w:r>
      <w:r w:rsidR="00A60429" w:rsidRPr="00A60429">
        <w:rPr>
          <w:rFonts w:hint="eastAsia"/>
        </w:rPr>
        <w:t>C</w:t>
      </w:r>
      <w:r w:rsidR="00A60429" w:rsidRPr="00A60429">
        <w:rPr>
          <w:rFonts w:hint="eastAsia"/>
        </w:rPr>
        <w:t>臂机配准板、影增</w:t>
      </w:r>
      <w:r w:rsidR="00A60429" w:rsidRPr="00A60429">
        <w:rPr>
          <w:rFonts w:hint="eastAsia"/>
        </w:rPr>
        <w:t>C</w:t>
      </w:r>
      <w:r w:rsidR="00A60429" w:rsidRPr="00A60429">
        <w:rPr>
          <w:rFonts w:hint="eastAsia"/>
        </w:rPr>
        <w:t>臂机配准板、</w:t>
      </w:r>
      <w:r w:rsidR="00A60429" w:rsidRPr="00A60429">
        <w:rPr>
          <w:rFonts w:hint="eastAsia"/>
        </w:rPr>
        <w:t>C</w:t>
      </w:r>
      <w:r w:rsidR="00A60429" w:rsidRPr="00A60429">
        <w:rPr>
          <w:rFonts w:hint="eastAsia"/>
        </w:rPr>
        <w:t>臂机配准板示踪器、二级套筒（φ</w:t>
      </w:r>
      <w:r w:rsidR="00A60429" w:rsidRPr="00A60429">
        <w:rPr>
          <w:rFonts w:hint="eastAsia"/>
        </w:rPr>
        <w:t>2.5mm</w:t>
      </w:r>
      <w:r w:rsidR="00A60429" w:rsidRPr="00A60429">
        <w:rPr>
          <w:rFonts w:hint="eastAsia"/>
        </w:rPr>
        <w:t>×</w:t>
      </w:r>
      <w:r w:rsidR="00A60429" w:rsidRPr="00A60429">
        <w:rPr>
          <w:rFonts w:hint="eastAsia"/>
        </w:rPr>
        <w:t>150mm</w:t>
      </w:r>
      <w:r w:rsidR="00A60429" w:rsidRPr="00A60429">
        <w:rPr>
          <w:rFonts w:hint="eastAsia"/>
        </w:rPr>
        <w:t>）、二级套筒（φ</w:t>
      </w:r>
      <w:r w:rsidR="00A60429" w:rsidRPr="00A60429">
        <w:rPr>
          <w:rFonts w:hint="eastAsia"/>
        </w:rPr>
        <w:t>1.3mm</w:t>
      </w:r>
      <w:r w:rsidR="00A60429" w:rsidRPr="00A60429">
        <w:rPr>
          <w:rFonts w:hint="eastAsia"/>
        </w:rPr>
        <w:t>×</w:t>
      </w:r>
      <w:r w:rsidR="00A60429" w:rsidRPr="00A60429">
        <w:rPr>
          <w:rFonts w:hint="eastAsia"/>
        </w:rPr>
        <w:t>150mm</w:t>
      </w:r>
      <w:r w:rsidR="00A60429" w:rsidRPr="00A60429">
        <w:rPr>
          <w:rFonts w:hint="eastAsia"/>
        </w:rPr>
        <w:t>）、骨钻示踪器、扳手</w:t>
      </w:r>
      <w:r>
        <w:rPr>
          <w:rFonts w:ascii="宋体" w:hAnsi="宋体" w:cs="宋体" w:hint="eastAsia"/>
        </w:rPr>
        <w:t>。所有器械均是为了术中辅助完成定位导航功能。</w:t>
      </w:r>
    </w:p>
    <w:p w14:paraId="1E39DA5B" w14:textId="77777777" w:rsidR="00F46D8C" w:rsidRDefault="00F46D8C"/>
    <w:p w14:paraId="2C7A8696" w14:textId="77777777" w:rsidR="00F46D8C" w:rsidRDefault="00D929CD">
      <w:r>
        <w:rPr>
          <w:noProof/>
        </w:rPr>
        <w:object w:dxaOrig="8398" w:dyaOrig="4536" w14:anchorId="6CA8EF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19.9pt;height:227.05pt;mso-width-percent:0;mso-height-percent:0;mso-width-percent:0;mso-height-percent:0" o:ole="">
            <v:imagedata r:id="rId15" o:title="" cropbottom="8609f"/>
            <o:lock v:ext="edit" aspectratio="f"/>
          </v:shape>
          <o:OLEObject Type="Embed" ProgID="Visio.Drawing.15" ShapeID="_x0000_i1033" DrawAspect="Content" ObjectID="_1771833239" r:id="rId16"/>
        </w:object>
      </w:r>
    </w:p>
    <w:p w14:paraId="4369535D" w14:textId="77777777" w:rsidR="00F46D8C" w:rsidRDefault="00000000">
      <w:pPr>
        <w:jc w:val="center"/>
      </w:pPr>
      <w:r>
        <w:rPr>
          <w:rFonts w:hint="eastAsia"/>
        </w:rPr>
        <w:t>图</w:t>
      </w:r>
      <w:r>
        <w:rPr>
          <w:rFonts w:hint="eastAsia"/>
        </w:rPr>
        <w:t xml:space="preserve">1 </w:t>
      </w:r>
      <w:r>
        <w:rPr>
          <w:rFonts w:hint="eastAsia"/>
        </w:rPr>
        <w:t>系统组成示意图</w:t>
      </w:r>
    </w:p>
    <w:p w14:paraId="3AAFF8CB" w14:textId="77777777" w:rsidR="00F46D8C" w:rsidRDefault="00000000">
      <w:pPr>
        <w:pStyle w:val="2"/>
        <w:spacing w:before="62" w:after="62"/>
      </w:pPr>
      <w:bookmarkStart w:id="40" w:name="_Toc23180"/>
      <w:bookmarkStart w:id="41" w:name="_Toc13626"/>
      <w:r>
        <w:rPr>
          <w:rFonts w:hint="eastAsia"/>
        </w:rPr>
        <w:t>坐标统一原理</w:t>
      </w:r>
      <w:bookmarkEnd w:id="40"/>
      <w:bookmarkEnd w:id="41"/>
    </w:p>
    <w:p w14:paraId="0BE84DB4" w14:textId="77777777" w:rsidR="00F46D8C" w:rsidRDefault="00000000">
      <w:pPr>
        <w:rPr>
          <w:szCs w:val="21"/>
        </w:rPr>
      </w:pPr>
      <w:r>
        <w:rPr>
          <w:rFonts w:hint="eastAsia"/>
        </w:rPr>
        <w:t>导航定位系统的工作原理为通过空间映射找到配准图像坐标系与患者坐标系的变换关系；并在配准图像坐标系中基于图像规划入针点和出针点，以形成进针路线；通过变换关系可将配准图像坐标系中的进针路线转换到患者坐标系中，手术路径定位控制机械臂到达预定的患者坐标系的规划位置，辅助医师进行手术器械或植入物的定位。</w:t>
      </w:r>
    </w:p>
    <w:p w14:paraId="69F9B094" w14:textId="77777777" w:rsidR="00F46D8C" w:rsidRDefault="00000000">
      <w:r>
        <w:rPr>
          <w:rFonts w:hint="eastAsia"/>
        </w:rPr>
        <w:t>导航定位系统的工作基础是各个坐标系的统一，本系统涉及的坐标系有双目视觉坐标系、</w:t>
      </w:r>
      <w:r>
        <w:rPr>
          <w:rFonts w:hint="eastAsia"/>
        </w:rPr>
        <w:t>CT</w:t>
      </w:r>
      <w:r>
        <w:rPr>
          <w:rFonts w:hint="eastAsia"/>
        </w:rPr>
        <w:t>坐标系、</w:t>
      </w:r>
      <w:r>
        <w:rPr>
          <w:rFonts w:hint="eastAsia"/>
        </w:rPr>
        <w:t>X</w:t>
      </w:r>
      <w:r>
        <w:rPr>
          <w:rFonts w:hint="eastAsia"/>
        </w:rPr>
        <w:t>光图像坐标系、机械臂基座坐标系、机械臂法兰坐标系、通道坐标系、机械臂示踪器坐标系、患者示踪器坐标系、探针坐标系、配准板坐标系、手术器械坐标系、标定器坐标系。</w:t>
      </w:r>
    </w:p>
    <w:p w14:paraId="2AF814D4" w14:textId="77777777" w:rsidR="00F46D8C" w:rsidRDefault="00000000">
      <w:r>
        <w:rPr>
          <w:rFonts w:hint="eastAsia"/>
        </w:rPr>
        <w:t>本系统中双目视觉坐标系作为世界坐标系，其他所有部件均转化到该坐标系下进行统一。</w:t>
      </w:r>
    </w:p>
    <w:p w14:paraId="0A43D48C" w14:textId="77777777" w:rsidR="00F46D8C" w:rsidRDefault="00000000">
      <w:r>
        <w:rPr>
          <w:rFonts w:hint="eastAsia"/>
        </w:rPr>
        <w:t>双目视觉系统可直接追踪到的坐标系有患者示踪器坐标系、配准板坐标系、机械臂示踪器坐标系、探针坐标系和手术器械坐标系，因此这些坐标系通过双目视觉系统识别的姿态数据得到与双目视觉坐标系的变换关系。</w:t>
      </w:r>
    </w:p>
    <w:p w14:paraId="673DB5EE" w14:textId="77777777" w:rsidR="00F46D8C" w:rsidRDefault="00000000">
      <w:r>
        <w:rPr>
          <w:rFonts w:hint="eastAsia"/>
        </w:rPr>
        <w:t>透视</w:t>
      </w:r>
      <w:r>
        <w:rPr>
          <w:rFonts w:hint="eastAsia"/>
        </w:rPr>
        <w:t>X</w:t>
      </w:r>
      <w:r>
        <w:rPr>
          <w:rFonts w:hint="eastAsia"/>
        </w:rPr>
        <w:t>光图像时，配准板会放置在成像范围内，配准板上的钢球会在图中显影，通过识别二维图像中的钢球坐标，并与配准板坐标系中的三维钢球坐标进行配准注册，即可获得</w:t>
      </w:r>
      <w:proofErr w:type="spellStart"/>
      <w:r>
        <w:rPr>
          <w:rFonts w:hint="eastAsia"/>
        </w:rPr>
        <w:t>X</w:t>
      </w:r>
      <w:proofErr w:type="spellEnd"/>
      <w:r>
        <w:rPr>
          <w:rFonts w:hint="eastAsia"/>
        </w:rPr>
        <w:t>光图像坐标系和配准板坐标系的变换关系。结合配准板坐标系和双目视觉坐标系的变换关系，又可得到</w:t>
      </w:r>
      <w:r>
        <w:rPr>
          <w:rFonts w:hint="eastAsia"/>
        </w:rPr>
        <w:t>X</w:t>
      </w:r>
      <w:r>
        <w:rPr>
          <w:rFonts w:hint="eastAsia"/>
        </w:rPr>
        <w:t>光图像坐标系和双目视觉坐标系的变换关系。</w:t>
      </w:r>
    </w:p>
    <w:p w14:paraId="457958B5" w14:textId="77777777" w:rsidR="00F46D8C" w:rsidRDefault="00000000">
      <w:r>
        <w:rPr>
          <w:rFonts w:hint="eastAsia"/>
        </w:rPr>
        <w:lastRenderedPageBreak/>
        <w:t>多个</w:t>
      </w:r>
      <w:r>
        <w:rPr>
          <w:rFonts w:hint="eastAsia"/>
        </w:rPr>
        <w:t>X</w:t>
      </w:r>
      <w:r>
        <w:rPr>
          <w:rFonts w:hint="eastAsia"/>
        </w:rPr>
        <w:t>光图像坐标系和双目视觉坐标系的变换关系，可得到多张</w:t>
      </w:r>
      <w:r>
        <w:rPr>
          <w:rFonts w:hint="eastAsia"/>
        </w:rPr>
        <w:t>X</w:t>
      </w:r>
      <w:r>
        <w:rPr>
          <w:rFonts w:hint="eastAsia"/>
        </w:rPr>
        <w:t>光图像间的变换关系。用多张</w:t>
      </w:r>
      <w:r>
        <w:rPr>
          <w:rFonts w:hint="eastAsia"/>
        </w:rPr>
        <w:t>X</w:t>
      </w:r>
      <w:r>
        <w:rPr>
          <w:rFonts w:hint="eastAsia"/>
        </w:rPr>
        <w:t>光图像与</w:t>
      </w:r>
      <w:r>
        <w:rPr>
          <w:rFonts w:hint="eastAsia"/>
        </w:rPr>
        <w:t>CT</w:t>
      </w:r>
      <w:r>
        <w:rPr>
          <w:rFonts w:hint="eastAsia"/>
        </w:rPr>
        <w:t>进行配准，即可得到</w:t>
      </w:r>
      <w:r>
        <w:rPr>
          <w:rFonts w:hint="eastAsia"/>
        </w:rPr>
        <w:t>X</w:t>
      </w:r>
      <w:r>
        <w:rPr>
          <w:rFonts w:hint="eastAsia"/>
        </w:rPr>
        <w:t>光图像坐标系和</w:t>
      </w:r>
      <w:r>
        <w:rPr>
          <w:rFonts w:hint="eastAsia"/>
        </w:rPr>
        <w:t>CT</w:t>
      </w:r>
      <w:r>
        <w:rPr>
          <w:rFonts w:hint="eastAsia"/>
        </w:rPr>
        <w:t>坐标系的变换关系，进而得到</w:t>
      </w:r>
      <w:r>
        <w:rPr>
          <w:rFonts w:hint="eastAsia"/>
        </w:rPr>
        <w:t>CT</w:t>
      </w:r>
      <w:r>
        <w:rPr>
          <w:rFonts w:hint="eastAsia"/>
        </w:rPr>
        <w:t>坐标系和双目视觉坐标系的变换关系。</w:t>
      </w:r>
    </w:p>
    <w:p w14:paraId="5B4CEB26" w14:textId="77777777" w:rsidR="00F46D8C" w:rsidRDefault="00000000">
      <w:r>
        <w:rPr>
          <w:rFonts w:hint="eastAsia"/>
        </w:rPr>
        <w:t>机械臂示踪器坐标系和机械臂法兰坐标系的变换关系通过手眼标定方法得到。机械臂基座坐标系和机械臂法兰坐标系的变换关系通过机械臂的姿态数据转换得到。通道坐标系和机械臂示踪器坐标系的变换关系通过将探针放入通道内，同时捕捉探针和机械臂示踪器在双目视觉坐标系中的姿态数据，计算两者间的转换关系获得。</w:t>
      </w:r>
    </w:p>
    <w:p w14:paraId="30E5F104" w14:textId="77777777" w:rsidR="00F46D8C" w:rsidRDefault="00000000">
      <w:r>
        <w:rPr>
          <w:rFonts w:hint="eastAsia"/>
        </w:rPr>
        <w:t>标定器是为了标定探针或手术器械的针尖和轴向数据，将探针或手术器械放置在标定器的特定位置，同时捕捉探针和标定器在双目视觉坐标系的姿态数据，将标定器坐标系中的数据转化到探针或手术器械坐标系中，即可完成标定。</w:t>
      </w:r>
    </w:p>
    <w:p w14:paraId="005BE2A0" w14:textId="77777777" w:rsidR="00F46D8C" w:rsidRDefault="00000000">
      <w:r>
        <w:rPr>
          <w:rFonts w:hint="eastAsia"/>
        </w:rPr>
        <w:t>系统坐标统一的原理示意图如图</w:t>
      </w:r>
      <w:r>
        <w:rPr>
          <w:rFonts w:hint="eastAsia"/>
        </w:rPr>
        <w:t>2</w:t>
      </w:r>
      <w:r>
        <w:rPr>
          <w:rFonts w:hint="eastAsia"/>
        </w:rPr>
        <w:t>所示：</w:t>
      </w:r>
    </w:p>
    <w:p w14:paraId="6011C221" w14:textId="77777777" w:rsidR="00F46D8C" w:rsidRDefault="00D929CD">
      <w:r>
        <w:rPr>
          <w:rFonts w:hint="eastAsia"/>
          <w:noProof/>
        </w:rPr>
        <w:object w:dxaOrig="7563" w:dyaOrig="7501" w14:anchorId="1437F1B1">
          <v:shape id="_x0000_i1032" type="#_x0000_t75" alt="" style="width:378.15pt;height:375.05pt;mso-width-percent:0;mso-height-percent:0;mso-width-percent:0;mso-height-percent:0" o:ole="">
            <v:imagedata r:id="rId17" o:title=""/>
            <o:lock v:ext="edit" aspectratio="f"/>
          </v:shape>
          <o:OLEObject Type="Embed" ProgID="Visio.Drawing.15" ShapeID="_x0000_i1032" DrawAspect="Content" ObjectID="_1771833240" r:id="rId18"/>
        </w:object>
      </w:r>
    </w:p>
    <w:p w14:paraId="48829D67" w14:textId="77777777" w:rsidR="00F46D8C" w:rsidRDefault="00000000">
      <w:pPr>
        <w:jc w:val="center"/>
      </w:pPr>
      <w:r>
        <w:rPr>
          <w:rFonts w:hint="eastAsia"/>
        </w:rPr>
        <w:t>图</w:t>
      </w:r>
      <w:r>
        <w:rPr>
          <w:rFonts w:hint="eastAsia"/>
        </w:rPr>
        <w:t xml:space="preserve">2 </w:t>
      </w:r>
      <w:r>
        <w:rPr>
          <w:rFonts w:hint="eastAsia"/>
        </w:rPr>
        <w:t>坐标统一原理示意图</w:t>
      </w:r>
    </w:p>
    <w:p w14:paraId="55DD4EBC" w14:textId="77777777" w:rsidR="00F46D8C" w:rsidRDefault="00000000">
      <w:r>
        <w:rPr>
          <w:rFonts w:hint="eastAsia"/>
        </w:rPr>
        <w:lastRenderedPageBreak/>
        <w:br w:type="page"/>
      </w:r>
    </w:p>
    <w:p w14:paraId="262265BB" w14:textId="77777777" w:rsidR="00F46D8C" w:rsidRDefault="00000000">
      <w:pPr>
        <w:pStyle w:val="2"/>
        <w:spacing w:before="62" w:after="62"/>
      </w:pPr>
      <w:bookmarkStart w:id="42" w:name="_Toc18744"/>
      <w:bookmarkStart w:id="43" w:name="_Toc11658"/>
      <w:r>
        <w:rPr>
          <w:rFonts w:hint="eastAsia"/>
        </w:rPr>
        <w:lastRenderedPageBreak/>
        <w:t>工作流程</w:t>
      </w:r>
      <w:bookmarkEnd w:id="42"/>
      <w:bookmarkEnd w:id="43"/>
    </w:p>
    <w:p w14:paraId="10A56BD6" w14:textId="77777777" w:rsidR="00F46D8C" w:rsidRDefault="00000000">
      <w:r>
        <w:rPr>
          <w:rFonts w:hint="eastAsia"/>
        </w:rPr>
        <w:t>系统的工作流程如图</w:t>
      </w:r>
      <w:r>
        <w:rPr>
          <w:rFonts w:hint="eastAsia"/>
        </w:rPr>
        <w:t>3</w:t>
      </w:r>
      <w:r>
        <w:rPr>
          <w:rFonts w:hint="eastAsia"/>
        </w:rPr>
        <w:t>所示，软件流程如图</w:t>
      </w:r>
      <w:r>
        <w:rPr>
          <w:rFonts w:hint="eastAsia"/>
        </w:rPr>
        <w:t>4</w:t>
      </w:r>
      <w:r>
        <w:rPr>
          <w:rFonts w:hint="eastAsia"/>
        </w:rPr>
        <w:t>所示。</w:t>
      </w:r>
    </w:p>
    <w:p w14:paraId="3526AD5C" w14:textId="77777777" w:rsidR="00F46D8C" w:rsidRDefault="00F46D8C"/>
    <w:p w14:paraId="27D57A3D" w14:textId="77777777" w:rsidR="00F46D8C" w:rsidRDefault="00D929CD">
      <w:pPr>
        <w:pStyle w:val="a1"/>
        <w:spacing w:after="62"/>
        <w:ind w:left="1470" w:right="1470"/>
        <w:jc w:val="center"/>
        <w:rPr>
          <w:rFonts w:ascii="宋体" w:hAnsi="宋体" w:cs="宋体"/>
        </w:rPr>
      </w:pPr>
      <w:r>
        <w:rPr>
          <w:noProof/>
        </w:rPr>
        <w:object w:dxaOrig="7179" w:dyaOrig="13965" w14:anchorId="71A4CEFA">
          <v:shape id="_x0000_i1031" type="#_x0000_t75" alt="" style="width:358.95pt;height:698.25pt;mso-width-percent:0;mso-height-percent:0;mso-width-percent:0;mso-height-percent:0" o:ole="">
            <v:imagedata r:id="rId19" o:title=""/>
            <o:lock v:ext="edit" aspectratio="f"/>
          </v:shape>
          <o:OLEObject Type="Embed" ProgID="Visio.Drawing.15" ShapeID="_x0000_i1031" DrawAspect="Content" ObjectID="_1771833241" r:id="rId20"/>
        </w:object>
      </w:r>
    </w:p>
    <w:p w14:paraId="0F191881" w14:textId="77777777" w:rsidR="00F46D8C" w:rsidRDefault="00000000">
      <w:pPr>
        <w:jc w:val="center"/>
      </w:pPr>
      <w:r>
        <w:rPr>
          <w:rFonts w:hint="eastAsia"/>
        </w:rPr>
        <w:t>图</w:t>
      </w:r>
      <w:r>
        <w:rPr>
          <w:rFonts w:hint="eastAsia"/>
        </w:rPr>
        <w:t xml:space="preserve">3 </w:t>
      </w:r>
      <w:r>
        <w:rPr>
          <w:rFonts w:hint="eastAsia"/>
        </w:rPr>
        <w:t>系统工作流程图</w:t>
      </w:r>
    </w:p>
    <w:p w14:paraId="50CDC1E9" w14:textId="77777777" w:rsidR="00F46D8C" w:rsidRDefault="00D929CD">
      <w:pPr>
        <w:jc w:val="center"/>
        <w:rPr>
          <w:rFonts w:ascii="宋体" w:hAnsi="宋体" w:cs="宋体"/>
        </w:rPr>
      </w:pPr>
      <w:r>
        <w:rPr>
          <w:noProof/>
        </w:rPr>
        <w:object w:dxaOrig="8303" w:dyaOrig="8883" w14:anchorId="3490EBF4">
          <v:shape id="_x0000_i1030" type="#_x0000_t75" alt="" style="width:415.15pt;height:444.15pt;mso-width-percent:0;mso-height-percent:0;mso-width-percent:0;mso-height-percent:0" o:ole="">
            <v:imagedata r:id="rId21" o:title=""/>
            <o:lock v:ext="edit" aspectratio="f"/>
          </v:shape>
          <o:OLEObject Type="Embed" ProgID="Visio.Drawing.15" ShapeID="_x0000_i1030" DrawAspect="Content" ObjectID="_1771833242" r:id="rId22"/>
        </w:object>
      </w:r>
      <w:r w:rsidR="008C2B26">
        <w:rPr>
          <w:rFonts w:ascii="宋体" w:hAnsi="宋体" w:cs="宋体" w:hint="eastAsia"/>
        </w:rPr>
        <w:t>图4 软件工作流程图</w:t>
      </w:r>
    </w:p>
    <w:p w14:paraId="66EBA9D3" w14:textId="77777777" w:rsidR="00F46D8C" w:rsidRDefault="00D929CD">
      <w:r>
        <w:rPr>
          <w:noProof/>
        </w:rPr>
        <w:object w:dxaOrig="8302" w:dyaOrig="5660" w14:anchorId="5FFB6FFE">
          <v:shape id="_x0000_i1029" type="#_x0000_t75" alt="" style="width:415.1pt;height:283pt;mso-width-percent:0;mso-height-percent:0;mso-width-percent:0;mso-height-percent:0" o:ole="">
            <v:imagedata r:id="rId23" o:title=""/>
            <o:lock v:ext="edit" aspectratio="f"/>
          </v:shape>
          <o:OLEObject Type="Embed" ProgID="Visio.Drawing.15" ShapeID="_x0000_i1029" DrawAspect="Content" ObjectID="_1771833243" r:id="rId24"/>
        </w:object>
      </w:r>
    </w:p>
    <w:p w14:paraId="5D8BE675" w14:textId="77777777" w:rsidR="00F46D8C" w:rsidRDefault="00000000">
      <w:pPr>
        <w:jc w:val="center"/>
      </w:pPr>
      <w:r>
        <w:rPr>
          <w:rFonts w:hint="eastAsia"/>
        </w:rPr>
        <w:t>图</w:t>
      </w:r>
      <w:r>
        <w:rPr>
          <w:rFonts w:hint="eastAsia"/>
        </w:rPr>
        <w:t xml:space="preserve">5 </w:t>
      </w:r>
      <w:r>
        <w:rPr>
          <w:rFonts w:hint="eastAsia"/>
        </w:rPr>
        <w:t>系统数据流图</w:t>
      </w:r>
    </w:p>
    <w:p w14:paraId="5B150FD0" w14:textId="77777777" w:rsidR="00F46D8C" w:rsidRDefault="00000000">
      <w:r>
        <w:rPr>
          <w:rFonts w:hint="eastAsia"/>
        </w:rPr>
        <w:t>系统中的主要数据流如图</w:t>
      </w:r>
      <w:r>
        <w:rPr>
          <w:rFonts w:hint="eastAsia"/>
        </w:rPr>
        <w:t>5</w:t>
      </w:r>
      <w:r>
        <w:rPr>
          <w:rFonts w:hint="eastAsia"/>
        </w:rPr>
        <w:t>所示，主要包括术前</w:t>
      </w:r>
      <w:r>
        <w:rPr>
          <w:rFonts w:hint="eastAsia"/>
        </w:rPr>
        <w:t>CT</w:t>
      </w:r>
      <w:r>
        <w:rPr>
          <w:rFonts w:hint="eastAsia"/>
        </w:rPr>
        <w:t>数据，术中</w:t>
      </w:r>
      <w:r>
        <w:rPr>
          <w:rFonts w:hint="eastAsia"/>
        </w:rPr>
        <w:t>X</w:t>
      </w:r>
      <w:r>
        <w:rPr>
          <w:rFonts w:hint="eastAsia"/>
        </w:rPr>
        <w:t>光图像数据，示踪器的姿态数据，机械臂姿态数据，脚踏数据和交互数据等。在系统运行过程中会生成并保存</w:t>
      </w:r>
      <w:r>
        <w:rPr>
          <w:rFonts w:hint="eastAsia"/>
        </w:rPr>
        <w:t>CT</w:t>
      </w:r>
      <w:r>
        <w:rPr>
          <w:rFonts w:hint="eastAsia"/>
        </w:rPr>
        <w:t>处理数据、规划数据、配准数据、操作数据、日志等过程数据。</w:t>
      </w:r>
    </w:p>
    <w:p w14:paraId="520C7B53" w14:textId="77777777" w:rsidR="00F46D8C" w:rsidRDefault="00000000">
      <w:pPr>
        <w:pStyle w:val="2"/>
        <w:spacing w:before="62" w:after="62"/>
      </w:pPr>
      <w:bookmarkStart w:id="44" w:name="_Toc5038"/>
      <w:r>
        <w:rPr>
          <w:rFonts w:hint="eastAsia"/>
        </w:rPr>
        <w:t>软件安全级别</w:t>
      </w:r>
      <w:bookmarkEnd w:id="44"/>
    </w:p>
    <w:p w14:paraId="43E3F40C" w14:textId="77777777" w:rsidR="00F46D8C" w:rsidRDefault="00000000">
      <w:bookmarkStart w:id="45" w:name="_Toc8097"/>
      <w:r>
        <w:rPr>
          <w:rFonts w:hint="eastAsia"/>
        </w:rPr>
        <w:t>根据</w:t>
      </w:r>
      <w:r>
        <w:rPr>
          <w:rFonts w:hint="eastAsia"/>
        </w:rPr>
        <w:t>YY/T1406.1-2016</w:t>
      </w:r>
      <w:r>
        <w:rPr>
          <w:rFonts w:hint="eastAsia"/>
        </w:rPr>
        <w:t>本产品软件的安全级别为</w:t>
      </w:r>
      <w:proofErr w:type="spellStart"/>
      <w:r>
        <w:rPr>
          <w:rFonts w:hint="eastAsia"/>
        </w:rPr>
        <w:t>Class</w:t>
      </w:r>
      <w:r>
        <w:t>C</w:t>
      </w:r>
      <w:proofErr w:type="spellEnd"/>
      <w:r>
        <w:rPr>
          <w:rFonts w:hint="eastAsia"/>
        </w:rPr>
        <w:t>。</w:t>
      </w:r>
      <w:bookmarkEnd w:id="45"/>
    </w:p>
    <w:p w14:paraId="1B16427C" w14:textId="77777777" w:rsidR="00F46D8C" w:rsidRDefault="00000000">
      <w:bookmarkStart w:id="46" w:name="_Toc18996"/>
      <w:r>
        <w:rPr>
          <w:rFonts w:hint="eastAsia"/>
        </w:rPr>
        <w:t>软件系统可能促成导致不可接受风险的危险情况，且导致的可能伤害是严重损伤。</w:t>
      </w:r>
      <w:r>
        <w:rPr>
          <w:rFonts w:hint="eastAsia"/>
        </w:rPr>
        <w:br w:type="page"/>
      </w:r>
      <w:bookmarkEnd w:id="46"/>
    </w:p>
    <w:p w14:paraId="40014585" w14:textId="77777777" w:rsidR="00F46D8C" w:rsidRDefault="00000000">
      <w:pPr>
        <w:pStyle w:val="1"/>
        <w:spacing w:before="62" w:after="62"/>
      </w:pPr>
      <w:bookmarkStart w:id="47" w:name="_Toc30423"/>
      <w:bookmarkStart w:id="48" w:name="_Toc2681"/>
      <w:r>
        <w:rPr>
          <w:rFonts w:hint="eastAsia"/>
        </w:rPr>
        <w:lastRenderedPageBreak/>
        <w:t>组件设计方案</w:t>
      </w:r>
      <w:bookmarkEnd w:id="47"/>
      <w:bookmarkEnd w:id="48"/>
    </w:p>
    <w:p w14:paraId="0BD4DB2F" w14:textId="77777777" w:rsidR="00F46D8C" w:rsidRDefault="00000000">
      <w:pPr>
        <w:pStyle w:val="2"/>
        <w:spacing w:before="62" w:after="62"/>
      </w:pPr>
      <w:bookmarkStart w:id="49" w:name="_Toc10018"/>
      <w:bookmarkStart w:id="50" w:name="_Toc13055"/>
      <w:r>
        <w:rPr>
          <w:rFonts w:hint="eastAsia"/>
        </w:rPr>
        <w:t>导航台车设计</w:t>
      </w:r>
      <w:bookmarkEnd w:id="49"/>
      <w:bookmarkEnd w:id="50"/>
    </w:p>
    <w:p w14:paraId="7FE941B5" w14:textId="77777777" w:rsidR="00F46D8C" w:rsidRDefault="00000000">
      <w:r>
        <w:rPr>
          <w:rFonts w:hint="eastAsia"/>
        </w:rPr>
        <w:t>导航台车的主要部件有移动平台、双目相机、显示器、工作站、系统软件、</w:t>
      </w:r>
      <w:r>
        <w:rPr>
          <w:rFonts w:hint="eastAsia"/>
        </w:rPr>
        <w:t>UPS</w:t>
      </w:r>
      <w:r>
        <w:rPr>
          <w:rFonts w:hint="eastAsia"/>
        </w:rPr>
        <w:t>、交换机。</w:t>
      </w:r>
    </w:p>
    <w:p w14:paraId="328AC054" w14:textId="77777777" w:rsidR="00F46D8C" w:rsidRDefault="00000000">
      <w:r>
        <w:rPr>
          <w:rFonts w:hint="eastAsia"/>
        </w:rPr>
        <w:t>导航台车的主体是工作站、双目相机和显示器，系统软件安装于工作站中。双目相机通过悬臂安装于台车上，相机的最佳工作高度为</w:t>
      </w:r>
      <w:r>
        <w:rPr>
          <w:rFonts w:hint="eastAsia"/>
        </w:rPr>
        <w:t>1.8</w:t>
      </w:r>
      <w:r>
        <w:rPr>
          <w:rFonts w:hint="eastAsia"/>
        </w:rPr>
        <w:t>米</w:t>
      </w:r>
      <w:r>
        <w:rPr>
          <w:rFonts w:hint="eastAsia"/>
        </w:rPr>
        <w:t>-2.0</w:t>
      </w:r>
      <w:r>
        <w:rPr>
          <w:rFonts w:hint="eastAsia"/>
        </w:rPr>
        <w:t>米，显示器可旋转，中心的最佳工作高度为</w:t>
      </w:r>
      <w:r>
        <w:rPr>
          <w:rFonts w:hint="eastAsia"/>
        </w:rPr>
        <w:t>1.5</w:t>
      </w:r>
      <w:r>
        <w:rPr>
          <w:rFonts w:hint="eastAsia"/>
        </w:rPr>
        <w:t>米。系统采用</w:t>
      </w:r>
      <w:r>
        <w:rPr>
          <w:rFonts w:hint="eastAsia"/>
        </w:rPr>
        <w:t>AC 220V</w:t>
      </w:r>
      <w:r>
        <w:rPr>
          <w:rFonts w:hint="eastAsia"/>
        </w:rPr>
        <w:t>电源供电，连接</w:t>
      </w:r>
      <w:r>
        <w:rPr>
          <w:rFonts w:hint="eastAsia"/>
        </w:rPr>
        <w:t>UPS</w:t>
      </w:r>
      <w:r>
        <w:rPr>
          <w:rFonts w:hint="eastAsia"/>
        </w:rPr>
        <w:t>对工作站供电。双目相机与工作站通过网线连接，具备数据传输和供电功能。</w:t>
      </w:r>
      <w:r>
        <w:rPr>
          <w:rFonts w:hint="eastAsia"/>
        </w:rPr>
        <w:t>CT</w:t>
      </w:r>
      <w:r>
        <w:rPr>
          <w:rFonts w:hint="eastAsia"/>
        </w:rPr>
        <w:t>数据的导入以及设备数据的导出采用</w:t>
      </w:r>
      <w:r>
        <w:rPr>
          <w:rFonts w:hint="eastAsia"/>
        </w:rPr>
        <w:t>USB</w:t>
      </w:r>
      <w:r>
        <w:rPr>
          <w:rFonts w:hint="eastAsia"/>
        </w:rPr>
        <w:t>或光驱两种数据读写方式。导航台车、执行台车和</w:t>
      </w:r>
      <w:r>
        <w:rPr>
          <w:rFonts w:hint="eastAsia"/>
        </w:rPr>
        <w:t>C</w:t>
      </w:r>
      <w:r>
        <w:rPr>
          <w:rFonts w:hint="eastAsia"/>
        </w:rPr>
        <w:t>臂机通过交换机形成网络通信。导航台车有视频接口，为操作台车提供视频信号。导航台车的原理框图如下所示：</w:t>
      </w:r>
    </w:p>
    <w:p w14:paraId="10012EDC" w14:textId="77777777" w:rsidR="00F46D8C" w:rsidRDefault="00D929CD">
      <w:r>
        <w:rPr>
          <w:noProof/>
        </w:rPr>
        <w:object w:dxaOrig="7240" w:dyaOrig="7417" w14:anchorId="5982214C">
          <v:shape id="_x0000_i1028" type="#_x0000_t75" alt="" style="width:362pt;height:370.85pt;mso-width-percent:0;mso-height-percent:0;mso-width-percent:0;mso-height-percent:0" o:ole="">
            <v:imagedata r:id="rId25" o:title=""/>
            <o:lock v:ext="edit" aspectratio="f"/>
          </v:shape>
          <o:OLEObject Type="Embed" ProgID="Visio.Drawing.15" ShapeID="_x0000_i1028" DrawAspect="Content" ObjectID="_1771833244" r:id="rId26"/>
        </w:object>
      </w:r>
    </w:p>
    <w:p w14:paraId="0806D6F9" w14:textId="77777777" w:rsidR="00F46D8C" w:rsidRDefault="00000000">
      <w:pPr>
        <w:jc w:val="center"/>
      </w:pPr>
      <w:r>
        <w:rPr>
          <w:rFonts w:hint="eastAsia"/>
        </w:rPr>
        <w:t>图</w:t>
      </w:r>
      <w:r>
        <w:rPr>
          <w:rFonts w:hint="eastAsia"/>
        </w:rPr>
        <w:t>6</w:t>
      </w:r>
      <w:r>
        <w:rPr>
          <w:rFonts w:hint="eastAsia"/>
        </w:rPr>
        <w:t>导航台车原理框图</w:t>
      </w:r>
    </w:p>
    <w:p w14:paraId="0971D006" w14:textId="77777777" w:rsidR="00F46D8C" w:rsidRDefault="00000000">
      <w:r>
        <w:rPr>
          <w:rFonts w:ascii="宋体" w:hAnsi="宋体" w:cs="宋体" w:hint="eastAsia"/>
        </w:rPr>
        <w:t>导航</w:t>
      </w:r>
      <w:r>
        <w:rPr>
          <w:rFonts w:hint="eastAsia"/>
        </w:rPr>
        <w:t>台车的系统软件实现了系统控制、</w:t>
      </w:r>
      <w:r>
        <w:t>手术规划、</w:t>
      </w:r>
      <w:r>
        <w:rPr>
          <w:rFonts w:hint="eastAsia"/>
        </w:rPr>
        <w:t>通道计算</w:t>
      </w:r>
      <w:r>
        <w:t>、工具导航、体位监测和</w:t>
      </w:r>
      <w:r>
        <w:rPr>
          <w:rFonts w:hint="eastAsia"/>
        </w:rPr>
        <w:t>定</w:t>
      </w:r>
      <w:r>
        <w:rPr>
          <w:rFonts w:hint="eastAsia"/>
        </w:rPr>
        <w:lastRenderedPageBreak/>
        <w:t>位</w:t>
      </w:r>
      <w:r>
        <w:t>补偿</w:t>
      </w:r>
      <w:r>
        <w:rPr>
          <w:rFonts w:hint="eastAsia"/>
        </w:rPr>
        <w:t>。</w:t>
      </w:r>
    </w:p>
    <w:p w14:paraId="6E46272E" w14:textId="77777777" w:rsidR="00F46D8C" w:rsidRDefault="00000000">
      <w:r>
        <w:rPr>
          <w:rFonts w:hint="eastAsia"/>
        </w:rPr>
        <w:t>台车的按钮包含</w:t>
      </w:r>
      <w:r>
        <w:rPr>
          <w:rFonts w:hint="eastAsia"/>
        </w:rPr>
        <w:t>1.</w:t>
      </w:r>
      <w:r>
        <w:rPr>
          <w:rFonts w:hint="eastAsia"/>
        </w:rPr>
        <w:t>电源开关，电源开关打开后设备通电，关闭后设备断电；</w:t>
      </w:r>
      <w:r>
        <w:rPr>
          <w:rFonts w:hint="eastAsia"/>
        </w:rPr>
        <w:t>2.</w:t>
      </w:r>
      <w:r>
        <w:rPr>
          <w:rFonts w:hint="eastAsia"/>
        </w:rPr>
        <w:t>系统开关，打开后工作站、显示器、双目相机同时开机，再次按压工作站、显示器、双目相机关闭。</w:t>
      </w:r>
    </w:p>
    <w:p w14:paraId="145A07F9" w14:textId="77777777" w:rsidR="00F46D8C" w:rsidRDefault="00000000">
      <w:pPr>
        <w:rPr>
          <w:rFonts w:cs="宋体"/>
          <w:szCs w:val="21"/>
        </w:rPr>
      </w:pPr>
      <w:r>
        <w:rPr>
          <w:rFonts w:hint="eastAsia"/>
        </w:rPr>
        <w:t>台车指示灯包含电源指示灯、</w:t>
      </w:r>
      <w:r>
        <w:rPr>
          <w:rFonts w:hint="eastAsia"/>
        </w:rPr>
        <w:t>UPS</w:t>
      </w:r>
      <w:r>
        <w:rPr>
          <w:rFonts w:hint="eastAsia"/>
        </w:rPr>
        <w:t>充电状态指示灯、供电状态指示灯、系统开关状态指示灯。供电状态指示灯不亮表示</w:t>
      </w:r>
      <w:r>
        <w:rPr>
          <w:rFonts w:cs="宋体" w:hint="eastAsia"/>
          <w:szCs w:val="21"/>
        </w:rPr>
        <w:t>电源开关关闭，蓝色表示正常供电，黄色表示</w:t>
      </w:r>
      <w:r>
        <w:rPr>
          <w:rFonts w:cs="宋体" w:hint="eastAsia"/>
          <w:szCs w:val="21"/>
        </w:rPr>
        <w:t>UPS</w:t>
      </w:r>
      <w:r>
        <w:rPr>
          <w:rFonts w:cs="宋体" w:hint="eastAsia"/>
          <w:szCs w:val="21"/>
        </w:rPr>
        <w:t>供电。系统打开时</w:t>
      </w:r>
      <w:r>
        <w:rPr>
          <w:rFonts w:hint="eastAsia"/>
        </w:rPr>
        <w:t>系统开关状态指示灯单色常亮，关闭时灯灭。</w:t>
      </w:r>
    </w:p>
    <w:p w14:paraId="5CF0A376" w14:textId="77777777" w:rsidR="00F46D8C" w:rsidRDefault="00000000">
      <w:r>
        <w:rPr>
          <w:rFonts w:hint="eastAsia"/>
        </w:rPr>
        <w:t>系统在开机状态下电源掉电时，由</w:t>
      </w:r>
      <w:r>
        <w:rPr>
          <w:rFonts w:hint="eastAsia"/>
        </w:rPr>
        <w:t>UPS</w:t>
      </w:r>
      <w:r>
        <w:rPr>
          <w:rFonts w:hint="eastAsia"/>
        </w:rPr>
        <w:t>进行供电，供电时间不少于</w:t>
      </w:r>
      <w:r>
        <w:rPr>
          <w:rFonts w:hint="eastAsia"/>
        </w:rPr>
        <w:t>5</w:t>
      </w:r>
      <w:r>
        <w:rPr>
          <w:rFonts w:hint="eastAsia"/>
        </w:rPr>
        <w:t>分钟，此时电源指示灯熄灭，供电状态指示灯由蓝色转为黄色。</w:t>
      </w:r>
    </w:p>
    <w:p w14:paraId="16BBD510" w14:textId="77777777" w:rsidR="00F46D8C" w:rsidRDefault="00000000">
      <w:pPr>
        <w:pStyle w:val="2"/>
        <w:spacing w:before="62" w:after="62"/>
      </w:pPr>
      <w:bookmarkStart w:id="51" w:name="_Toc6138"/>
      <w:bookmarkStart w:id="52" w:name="_Toc22953"/>
      <w:r>
        <w:rPr>
          <w:rFonts w:hint="eastAsia"/>
        </w:rPr>
        <w:t>执行台车设计</w:t>
      </w:r>
      <w:bookmarkEnd w:id="51"/>
      <w:bookmarkEnd w:id="52"/>
    </w:p>
    <w:p w14:paraId="3EE98F91" w14:textId="77777777" w:rsidR="00F46D8C" w:rsidRDefault="00000000">
      <w:r>
        <w:rPr>
          <w:rFonts w:hint="eastAsia"/>
        </w:rPr>
        <w:t>执行台车的主要部件有移动平台、机械臂本体、机械臂控制箱、末端控制器、</w:t>
      </w:r>
      <w:r>
        <w:rPr>
          <w:rFonts w:hint="eastAsia"/>
        </w:rPr>
        <w:t>UPS</w:t>
      </w:r>
      <w:r>
        <w:rPr>
          <w:rFonts w:hint="eastAsia"/>
        </w:rPr>
        <w:t>、交换机、升降机构、脚踏等。</w:t>
      </w:r>
    </w:p>
    <w:p w14:paraId="213595D4" w14:textId="77777777" w:rsidR="00F46D8C" w:rsidRDefault="00000000">
      <w:r>
        <w:rPr>
          <w:rFonts w:hint="eastAsia"/>
        </w:rPr>
        <w:t>末端控制器安装于机械臂法兰端，是机械臂的一部分，设置有绝缘层用于定位器和机械臂本体间的电气隔离。末端控制器设置有灯带，用于显示机械臂的工作状态，由机械臂供电和提供状态信号，还设置有上升，下降，左旋，右旋四个按键，控制机械臂沿着通道轴线运动。末端控制器的转接法兰与定位器连接使用，两者之间采用快速拆装设计，且需要保证每次安装的一致性。</w:t>
      </w:r>
    </w:p>
    <w:p w14:paraId="1FC1ABED" w14:textId="77777777" w:rsidR="00F46D8C" w:rsidRDefault="00000000">
      <w:r>
        <w:rPr>
          <w:rFonts w:hint="eastAsia"/>
        </w:rPr>
        <w:t>执行台车的按钮包含</w:t>
      </w:r>
      <w:r>
        <w:rPr>
          <w:rFonts w:hint="eastAsia"/>
        </w:rPr>
        <w:t>1.</w:t>
      </w:r>
      <w:r>
        <w:rPr>
          <w:rFonts w:hint="eastAsia"/>
        </w:rPr>
        <w:t>电源开关，电源开关打开后设备通电，关闭后设备断电；</w:t>
      </w:r>
      <w:r>
        <w:rPr>
          <w:rFonts w:hint="eastAsia"/>
        </w:rPr>
        <w:t>2.</w:t>
      </w:r>
      <w:r>
        <w:rPr>
          <w:rFonts w:hint="eastAsia"/>
        </w:rPr>
        <w:t>系统开关，按压后机械臂上电，再次按压后机械臂下电；</w:t>
      </w:r>
      <w:r>
        <w:rPr>
          <w:rFonts w:hint="eastAsia"/>
        </w:rPr>
        <w:t>3.</w:t>
      </w:r>
      <w:r>
        <w:rPr>
          <w:rFonts w:hint="eastAsia"/>
        </w:rPr>
        <w:t>台车升按钮和台车降按钮，控制升降脚撑的运动，按住按钮时按钮指示灯常亮，松开后灯灭；</w:t>
      </w:r>
      <w:r>
        <w:rPr>
          <w:rFonts w:hint="eastAsia"/>
        </w:rPr>
        <w:t>4.</w:t>
      </w:r>
      <w:r>
        <w:rPr>
          <w:rFonts w:hint="eastAsia"/>
        </w:rPr>
        <w:t>自由拖动按钮，按压后机械臂切换到自由拖动模式，按钮指示灯常亮，未踩脚踏或脚踏松开</w:t>
      </w:r>
      <w:r>
        <w:rPr>
          <w:rFonts w:hint="eastAsia"/>
        </w:rPr>
        <w:t>10</w:t>
      </w:r>
      <w:r>
        <w:rPr>
          <w:rFonts w:hint="eastAsia"/>
        </w:rPr>
        <w:t>秒后切换为待机模式，按钮指示灯常灭；</w:t>
      </w:r>
      <w:r>
        <w:rPr>
          <w:rFonts w:hint="eastAsia"/>
        </w:rPr>
        <w:t>5.</w:t>
      </w:r>
      <w:r>
        <w:rPr>
          <w:rFonts w:hint="eastAsia"/>
        </w:rPr>
        <w:t>急停按钮，按压后机械臂停止工作。</w:t>
      </w:r>
    </w:p>
    <w:p w14:paraId="63ED68A1" w14:textId="77777777" w:rsidR="00F46D8C" w:rsidRDefault="00000000">
      <w:r>
        <w:rPr>
          <w:rFonts w:hint="eastAsia"/>
        </w:rPr>
        <w:t>执行台车在移动状态下脚撑收起，靠脚轮移动，通过把手可被自由推动。在执行状态通过台车升按钮放下脚撑，锁定整个台车，台车无法被推动。需要移动时再通过台车降按钮收回脚撑。存放时脚撑处于收起状态，锁定脚轮。</w:t>
      </w:r>
    </w:p>
    <w:p w14:paraId="25D3D7E9" w14:textId="77777777" w:rsidR="00F46D8C" w:rsidRDefault="00000000">
      <w:r>
        <w:rPr>
          <w:rFonts w:hint="eastAsia"/>
        </w:rPr>
        <w:t>执行台车与导航台车网络连接，在接收到定位指令后，在脚踏开关被踩住的状态下机械臂运动。其他情况下，在与导航台车通信连接正常时有数据传输，相关数据可在系统软件显示，且机械臂可被系统软件控制。</w:t>
      </w:r>
    </w:p>
    <w:p w14:paraId="4B0EBCF1" w14:textId="77777777" w:rsidR="00F46D8C" w:rsidRDefault="00000000">
      <w:r>
        <w:rPr>
          <w:rFonts w:hint="eastAsia"/>
        </w:rPr>
        <w:t>脚踏与机械臂控制箱进行信号传输，脚踏的状态信号通过网络传递给导航台车的工作站。</w:t>
      </w:r>
      <w:r>
        <w:rPr>
          <w:rFonts w:hint="eastAsia"/>
        </w:rPr>
        <w:lastRenderedPageBreak/>
        <w:t>脚踏为双脚踏，一个是自由拖动脚踏，另一个是主动定位脚踏，未踩脚踏时，机械臂无法运动。台车兼容有线脚踏和无线脚踏。</w:t>
      </w:r>
    </w:p>
    <w:p w14:paraId="0F734557" w14:textId="77777777" w:rsidR="00F46D8C" w:rsidRDefault="00000000">
      <w:r>
        <w:rPr>
          <w:rFonts w:hint="eastAsia"/>
        </w:rPr>
        <w:t>执行台车工作时法兰上有灯光提示当前的工作状态，灯光主要分以下几种状态：</w:t>
      </w:r>
    </w:p>
    <w:tbl>
      <w:tblPr>
        <w:tblW w:w="82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024"/>
        <w:gridCol w:w="4261"/>
      </w:tblGrid>
      <w:tr w:rsidR="00F46D8C" w14:paraId="413FD1D3" w14:textId="77777777">
        <w:trPr>
          <w:trHeight w:val="153"/>
          <w:jc w:val="center"/>
        </w:trPr>
        <w:tc>
          <w:tcPr>
            <w:tcW w:w="4024" w:type="dxa"/>
            <w:tcBorders>
              <w:top w:val="single" w:sz="4" w:space="0" w:color="000000"/>
              <w:left w:val="single" w:sz="4" w:space="0" w:color="000000"/>
              <w:bottom w:val="single" w:sz="4" w:space="0" w:color="000000"/>
              <w:right w:val="single" w:sz="4" w:space="0" w:color="000000"/>
            </w:tcBorders>
            <w:shd w:val="clear" w:color="auto" w:fill="E4E4E4"/>
          </w:tcPr>
          <w:p w14:paraId="5437E1A3" w14:textId="77777777" w:rsidR="00F46D8C" w:rsidRDefault="00000000">
            <w:pPr>
              <w:pStyle w:val="TableParagraph"/>
            </w:pPr>
            <w:r>
              <w:rPr>
                <w:rFonts w:hint="eastAsia"/>
              </w:rPr>
              <w:t>颜色</w:t>
            </w:r>
          </w:p>
        </w:tc>
        <w:tc>
          <w:tcPr>
            <w:tcW w:w="4261" w:type="dxa"/>
            <w:tcBorders>
              <w:top w:val="single" w:sz="4" w:space="0" w:color="000000"/>
              <w:left w:val="single" w:sz="4" w:space="0" w:color="000000"/>
              <w:bottom w:val="single" w:sz="4" w:space="0" w:color="000000"/>
              <w:right w:val="single" w:sz="4" w:space="0" w:color="000000"/>
            </w:tcBorders>
            <w:shd w:val="clear" w:color="auto" w:fill="E4E4E4"/>
          </w:tcPr>
          <w:p w14:paraId="7ED80B8B" w14:textId="77777777" w:rsidR="00F46D8C" w:rsidRDefault="00000000">
            <w:pPr>
              <w:pStyle w:val="TableParagraph"/>
            </w:pPr>
            <w:r>
              <w:rPr>
                <w:rFonts w:hint="eastAsia"/>
              </w:rPr>
              <w:t>含义</w:t>
            </w:r>
          </w:p>
        </w:tc>
      </w:tr>
      <w:tr w:rsidR="00F46D8C" w14:paraId="07E56108" w14:textId="77777777">
        <w:trPr>
          <w:trHeight w:val="95"/>
          <w:jc w:val="center"/>
        </w:trPr>
        <w:tc>
          <w:tcPr>
            <w:tcW w:w="4024" w:type="dxa"/>
            <w:tcBorders>
              <w:top w:val="single" w:sz="4" w:space="0" w:color="000000"/>
              <w:left w:val="single" w:sz="4" w:space="0" w:color="000000"/>
              <w:bottom w:val="single" w:sz="4" w:space="0" w:color="000000"/>
              <w:right w:val="single" w:sz="4" w:space="0" w:color="000000"/>
            </w:tcBorders>
            <w:vAlign w:val="center"/>
          </w:tcPr>
          <w:p w14:paraId="48616EEF" w14:textId="77777777" w:rsidR="00F46D8C" w:rsidRDefault="00000000">
            <w:pPr>
              <w:pStyle w:val="TableParagraph"/>
            </w:pPr>
            <w:r>
              <w:rPr>
                <w:rFonts w:hint="eastAsia"/>
              </w:rPr>
              <w:t>灯光不亮</w:t>
            </w:r>
          </w:p>
        </w:tc>
        <w:tc>
          <w:tcPr>
            <w:tcW w:w="4261" w:type="dxa"/>
            <w:tcBorders>
              <w:top w:val="single" w:sz="4" w:space="0" w:color="000000"/>
              <w:left w:val="single" w:sz="4" w:space="0" w:color="000000"/>
              <w:bottom w:val="single" w:sz="4" w:space="0" w:color="000000"/>
              <w:right w:val="single" w:sz="4" w:space="0" w:color="000000"/>
            </w:tcBorders>
            <w:vAlign w:val="center"/>
          </w:tcPr>
          <w:p w14:paraId="5CE99426" w14:textId="77777777" w:rsidR="00F46D8C" w:rsidRDefault="00000000">
            <w:pPr>
              <w:pStyle w:val="TableParagraph"/>
            </w:pPr>
            <w:r>
              <w:rPr>
                <w:rFonts w:hint="eastAsia"/>
              </w:rPr>
              <w:t>机械臂掉电、按下急停按钮</w:t>
            </w:r>
          </w:p>
        </w:tc>
      </w:tr>
      <w:tr w:rsidR="00F46D8C" w14:paraId="020860DE" w14:textId="77777777">
        <w:trPr>
          <w:trHeight w:val="95"/>
          <w:jc w:val="center"/>
        </w:trPr>
        <w:tc>
          <w:tcPr>
            <w:tcW w:w="4024" w:type="dxa"/>
            <w:tcBorders>
              <w:top w:val="single" w:sz="4" w:space="0" w:color="000000"/>
              <w:left w:val="single" w:sz="4" w:space="0" w:color="000000"/>
              <w:bottom w:val="single" w:sz="4" w:space="0" w:color="000000"/>
              <w:right w:val="single" w:sz="4" w:space="0" w:color="000000"/>
            </w:tcBorders>
            <w:vAlign w:val="center"/>
          </w:tcPr>
          <w:p w14:paraId="05C8209D" w14:textId="77777777" w:rsidR="00F46D8C" w:rsidRDefault="00000000">
            <w:pPr>
              <w:pStyle w:val="TableParagraph"/>
            </w:pPr>
            <w:r>
              <w:rPr>
                <w:rFonts w:hint="eastAsia"/>
              </w:rPr>
              <w:t>蓝色闪烁</w:t>
            </w:r>
          </w:p>
        </w:tc>
        <w:tc>
          <w:tcPr>
            <w:tcW w:w="4261" w:type="dxa"/>
            <w:tcBorders>
              <w:top w:val="single" w:sz="4" w:space="0" w:color="000000"/>
              <w:left w:val="single" w:sz="4" w:space="0" w:color="000000"/>
              <w:bottom w:val="single" w:sz="4" w:space="0" w:color="000000"/>
              <w:right w:val="single" w:sz="4" w:space="0" w:color="000000"/>
            </w:tcBorders>
            <w:vAlign w:val="center"/>
          </w:tcPr>
          <w:p w14:paraId="6997DD0E" w14:textId="77777777" w:rsidR="00F46D8C" w:rsidRDefault="00000000">
            <w:pPr>
              <w:pStyle w:val="TableParagraph"/>
            </w:pPr>
            <w:r>
              <w:rPr>
                <w:rFonts w:hint="eastAsia"/>
              </w:rPr>
              <w:t>机械臂运动中、自由拖动</w:t>
            </w:r>
          </w:p>
        </w:tc>
      </w:tr>
      <w:tr w:rsidR="00F46D8C" w14:paraId="29751A33" w14:textId="77777777">
        <w:trPr>
          <w:trHeight w:val="118"/>
          <w:jc w:val="center"/>
        </w:trPr>
        <w:tc>
          <w:tcPr>
            <w:tcW w:w="4024" w:type="dxa"/>
            <w:tcBorders>
              <w:top w:val="single" w:sz="4" w:space="0" w:color="000000"/>
              <w:left w:val="single" w:sz="4" w:space="0" w:color="000000"/>
              <w:bottom w:val="single" w:sz="4" w:space="0" w:color="000000"/>
              <w:right w:val="single" w:sz="4" w:space="0" w:color="000000"/>
            </w:tcBorders>
            <w:vAlign w:val="center"/>
          </w:tcPr>
          <w:p w14:paraId="1678E504" w14:textId="77777777" w:rsidR="00F46D8C" w:rsidRDefault="00000000">
            <w:pPr>
              <w:pStyle w:val="TableParagraph"/>
            </w:pPr>
            <w:r>
              <w:rPr>
                <w:rFonts w:hint="eastAsia"/>
              </w:rPr>
              <w:t>蓝色常亮</w:t>
            </w:r>
          </w:p>
        </w:tc>
        <w:tc>
          <w:tcPr>
            <w:tcW w:w="4261" w:type="dxa"/>
            <w:tcBorders>
              <w:top w:val="single" w:sz="4" w:space="0" w:color="000000"/>
              <w:left w:val="single" w:sz="4" w:space="0" w:color="000000"/>
              <w:bottom w:val="single" w:sz="4" w:space="0" w:color="000000"/>
              <w:right w:val="single" w:sz="4" w:space="0" w:color="000000"/>
            </w:tcBorders>
            <w:vAlign w:val="center"/>
          </w:tcPr>
          <w:p w14:paraId="36F67F0E" w14:textId="77777777" w:rsidR="00F46D8C" w:rsidRDefault="00000000">
            <w:pPr>
              <w:pStyle w:val="TableParagraph"/>
            </w:pPr>
            <w:r>
              <w:rPr>
                <w:rFonts w:hint="eastAsia"/>
              </w:rPr>
              <w:t>待机状态</w:t>
            </w:r>
          </w:p>
        </w:tc>
      </w:tr>
      <w:tr w:rsidR="00F46D8C" w14:paraId="08ECACCA" w14:textId="77777777">
        <w:trPr>
          <w:trHeight w:val="90"/>
          <w:jc w:val="center"/>
        </w:trPr>
        <w:tc>
          <w:tcPr>
            <w:tcW w:w="4024" w:type="dxa"/>
            <w:tcBorders>
              <w:top w:val="single" w:sz="4" w:space="0" w:color="000000"/>
              <w:left w:val="single" w:sz="4" w:space="0" w:color="000000"/>
              <w:bottom w:val="single" w:sz="4" w:space="0" w:color="000000"/>
              <w:right w:val="single" w:sz="4" w:space="0" w:color="000000"/>
            </w:tcBorders>
            <w:vAlign w:val="center"/>
          </w:tcPr>
          <w:p w14:paraId="0C7ACF67" w14:textId="77777777" w:rsidR="00F46D8C" w:rsidRDefault="00000000">
            <w:pPr>
              <w:pStyle w:val="TableParagraph"/>
            </w:pPr>
            <w:r>
              <w:rPr>
                <w:rFonts w:hint="eastAsia"/>
              </w:rPr>
              <w:t>绿色常亮</w:t>
            </w:r>
          </w:p>
        </w:tc>
        <w:tc>
          <w:tcPr>
            <w:tcW w:w="4261" w:type="dxa"/>
            <w:tcBorders>
              <w:top w:val="single" w:sz="4" w:space="0" w:color="000000"/>
              <w:left w:val="single" w:sz="4" w:space="0" w:color="000000"/>
              <w:bottom w:val="single" w:sz="4" w:space="0" w:color="000000"/>
              <w:right w:val="single" w:sz="4" w:space="0" w:color="000000"/>
            </w:tcBorders>
            <w:vAlign w:val="center"/>
          </w:tcPr>
          <w:p w14:paraId="5E7350B9" w14:textId="77777777" w:rsidR="00F46D8C" w:rsidRDefault="00000000">
            <w:pPr>
              <w:pStyle w:val="TableParagraph"/>
            </w:pPr>
            <w:r>
              <w:rPr>
                <w:rFonts w:hint="eastAsia"/>
              </w:rPr>
              <w:t>定位就绪（精度达到1.5mm以内）</w:t>
            </w:r>
          </w:p>
        </w:tc>
      </w:tr>
      <w:tr w:rsidR="00F46D8C" w14:paraId="01D28546" w14:textId="77777777">
        <w:trPr>
          <w:trHeight w:val="90"/>
          <w:jc w:val="center"/>
        </w:trPr>
        <w:tc>
          <w:tcPr>
            <w:tcW w:w="4024" w:type="dxa"/>
            <w:tcBorders>
              <w:top w:val="single" w:sz="4" w:space="0" w:color="000000"/>
              <w:left w:val="single" w:sz="4" w:space="0" w:color="000000"/>
              <w:bottom w:val="single" w:sz="4" w:space="0" w:color="000000"/>
              <w:right w:val="single" w:sz="4" w:space="0" w:color="000000"/>
            </w:tcBorders>
            <w:vAlign w:val="center"/>
          </w:tcPr>
          <w:p w14:paraId="7AAD8437" w14:textId="77777777" w:rsidR="00F46D8C" w:rsidRDefault="00000000">
            <w:pPr>
              <w:pStyle w:val="TableParagraph"/>
            </w:pPr>
            <w:r>
              <w:rPr>
                <w:rFonts w:hint="eastAsia"/>
              </w:rPr>
              <w:t>黄色常亮</w:t>
            </w:r>
          </w:p>
        </w:tc>
        <w:tc>
          <w:tcPr>
            <w:tcW w:w="4261" w:type="dxa"/>
            <w:tcBorders>
              <w:top w:val="single" w:sz="4" w:space="0" w:color="000000"/>
              <w:left w:val="single" w:sz="4" w:space="0" w:color="000000"/>
              <w:bottom w:val="single" w:sz="4" w:space="0" w:color="000000"/>
              <w:right w:val="single" w:sz="4" w:space="0" w:color="000000"/>
            </w:tcBorders>
            <w:vAlign w:val="center"/>
          </w:tcPr>
          <w:p w14:paraId="6DB63314" w14:textId="77777777" w:rsidR="00F46D8C" w:rsidRDefault="00000000">
            <w:pPr>
              <w:pStyle w:val="TableParagraph"/>
            </w:pPr>
            <w:r>
              <w:rPr>
                <w:rFonts w:hint="eastAsia"/>
              </w:rPr>
              <w:t>机械臂运动中套筒示踪器不可见</w:t>
            </w:r>
          </w:p>
        </w:tc>
      </w:tr>
    </w:tbl>
    <w:p w14:paraId="044F7D6A" w14:textId="77777777" w:rsidR="00F46D8C" w:rsidRDefault="00000000">
      <w:r>
        <w:rPr>
          <w:rFonts w:hint="eastAsia"/>
        </w:rPr>
        <w:t>执行台车的工具安装接口位于机械臂法兰是一种快拆装置，并且需要做相应的电气隔离。</w:t>
      </w:r>
    </w:p>
    <w:p w14:paraId="788AFAB6" w14:textId="77777777" w:rsidR="00F46D8C" w:rsidRDefault="00000000">
      <w:r>
        <w:rPr>
          <w:rFonts w:hint="eastAsia"/>
        </w:rPr>
        <w:t>执行台车原理框图如下所示：</w:t>
      </w:r>
    </w:p>
    <w:p w14:paraId="06C11998" w14:textId="77777777" w:rsidR="00F46D8C" w:rsidRDefault="00D929CD">
      <w:r>
        <w:rPr>
          <w:rFonts w:hint="eastAsia"/>
          <w:noProof/>
        </w:rPr>
        <w:object w:dxaOrig="7919" w:dyaOrig="5701" w14:anchorId="118E16FE">
          <v:shape id="_x0000_i1027" type="#_x0000_t75" alt="" style="width:395.95pt;height:285.05pt;mso-width-percent:0;mso-height-percent:0;mso-width-percent:0;mso-height-percent:0" o:ole="">
            <v:imagedata r:id="rId27" o:title=""/>
            <o:lock v:ext="edit" aspectratio="f"/>
          </v:shape>
          <o:OLEObject Type="Embed" ProgID="Visio.Drawing.15" ShapeID="_x0000_i1027" DrawAspect="Content" ObjectID="_1771833245" r:id="rId28"/>
        </w:object>
      </w:r>
    </w:p>
    <w:p w14:paraId="1EA750EF" w14:textId="77777777" w:rsidR="00F46D8C" w:rsidRDefault="00D929CD">
      <w:r>
        <w:rPr>
          <w:rFonts w:hint="eastAsia"/>
          <w:noProof/>
        </w:rPr>
        <w:object w:dxaOrig="7602" w:dyaOrig="5763" w14:anchorId="1F1EDAB8">
          <v:shape id="_x0000_i1026" type="#_x0000_t75" alt="" style="width:380.1pt;height:287.85pt;mso-width-percent:0;mso-height-percent:0;mso-width-percent:0;mso-height-percent:0" o:ole="">
            <v:imagedata r:id="rId29" o:title=""/>
            <o:lock v:ext="edit" aspectratio="f"/>
          </v:shape>
          <o:OLEObject Type="Embed" ProgID="Visio.Drawing.15" ShapeID="_x0000_i1026" DrawAspect="Content" ObjectID="_1771833246" r:id="rId30"/>
        </w:object>
      </w:r>
    </w:p>
    <w:p w14:paraId="507A65C0" w14:textId="77777777" w:rsidR="00F46D8C" w:rsidRDefault="00000000">
      <w:pPr>
        <w:jc w:val="center"/>
      </w:pPr>
      <w:r>
        <w:rPr>
          <w:rFonts w:hint="eastAsia"/>
        </w:rPr>
        <w:t>图</w:t>
      </w:r>
      <w:r>
        <w:rPr>
          <w:rFonts w:hint="eastAsia"/>
        </w:rPr>
        <w:t xml:space="preserve">7 </w:t>
      </w:r>
      <w:r>
        <w:rPr>
          <w:rFonts w:hint="eastAsia"/>
        </w:rPr>
        <w:t>执行台车原理框图</w:t>
      </w:r>
    </w:p>
    <w:p w14:paraId="029E67AC" w14:textId="77777777" w:rsidR="00F46D8C" w:rsidRDefault="00000000">
      <w:pPr>
        <w:pStyle w:val="2"/>
        <w:spacing w:before="62" w:after="62"/>
      </w:pPr>
      <w:bookmarkStart w:id="53" w:name="_Toc5558"/>
      <w:bookmarkStart w:id="54" w:name="_Toc21291"/>
      <w:r>
        <w:rPr>
          <w:rFonts w:hint="eastAsia"/>
        </w:rPr>
        <w:t>操作台车设计</w:t>
      </w:r>
      <w:bookmarkEnd w:id="53"/>
      <w:bookmarkEnd w:id="54"/>
    </w:p>
    <w:p w14:paraId="11FBDAB3" w14:textId="77777777" w:rsidR="00F46D8C" w:rsidRDefault="00000000">
      <w:r>
        <w:rPr>
          <w:rFonts w:hint="eastAsia"/>
        </w:rPr>
        <w:t>操作台车的主要部件有移动操作平台、显示器、收纳箱等。有视频接口，用于连接视频线。台车上有操作台，可放置键盘和鼠标。收纳箱用于收纳</w:t>
      </w:r>
      <w:r>
        <w:rPr>
          <w:rFonts w:hint="eastAsia"/>
        </w:rPr>
        <w:t>C</w:t>
      </w:r>
      <w:r>
        <w:rPr>
          <w:rFonts w:hint="eastAsia"/>
        </w:rPr>
        <w:t>臂机配准板。</w:t>
      </w:r>
    </w:p>
    <w:p w14:paraId="0601B4C3" w14:textId="77777777" w:rsidR="00F46D8C" w:rsidRDefault="00D929CD">
      <w:r>
        <w:rPr>
          <w:noProof/>
        </w:rPr>
        <w:object w:dxaOrig="5279" w:dyaOrig="3941" w14:anchorId="3DA31874">
          <v:shape id="_x0000_i1025" type="#_x0000_t75" alt="" style="width:263.95pt;height:197.05pt;mso-width-percent:0;mso-height-percent:0;mso-width-percent:0;mso-height-percent:0" o:ole="">
            <v:imagedata r:id="rId31" o:title=""/>
            <o:lock v:ext="edit" aspectratio="f"/>
          </v:shape>
          <o:OLEObject Type="Embed" ProgID="Visio.Drawing.15" ShapeID="_x0000_i1025" DrawAspect="Content" ObjectID="_1771833247" r:id="rId32"/>
        </w:object>
      </w:r>
    </w:p>
    <w:p w14:paraId="28ACEABC" w14:textId="77777777" w:rsidR="00F46D8C" w:rsidRDefault="00000000">
      <w:pPr>
        <w:jc w:val="center"/>
      </w:pPr>
      <w:r>
        <w:rPr>
          <w:rFonts w:hint="eastAsia"/>
        </w:rPr>
        <w:t>图</w:t>
      </w:r>
      <w:r>
        <w:rPr>
          <w:rFonts w:hint="eastAsia"/>
        </w:rPr>
        <w:t xml:space="preserve">8 </w:t>
      </w:r>
      <w:r>
        <w:rPr>
          <w:rFonts w:hint="eastAsia"/>
        </w:rPr>
        <w:t>操作台车原理框图</w:t>
      </w:r>
    </w:p>
    <w:p w14:paraId="0CB5FE8C" w14:textId="77777777" w:rsidR="00F46D8C" w:rsidRDefault="00000000">
      <w:pPr>
        <w:pStyle w:val="2"/>
        <w:spacing w:before="62" w:after="62"/>
      </w:pPr>
      <w:bookmarkStart w:id="55" w:name="_Toc4576"/>
      <w:bookmarkStart w:id="56" w:name="_Toc19744"/>
      <w:r>
        <w:rPr>
          <w:rFonts w:hint="eastAsia"/>
        </w:rPr>
        <w:t>定位附件设计</w:t>
      </w:r>
      <w:bookmarkEnd w:id="55"/>
      <w:bookmarkEnd w:id="56"/>
    </w:p>
    <w:p w14:paraId="3CF308F1" w14:textId="3EE41AC6" w:rsidR="00F46D8C" w:rsidRDefault="00000000">
      <w:r>
        <w:rPr>
          <w:rFonts w:hint="eastAsia"/>
        </w:rPr>
        <w:t>定位附件是为了辅助系统的正常运行、设备自检、器械的保存消毒、手术操作等，定位</w:t>
      </w:r>
      <w:r>
        <w:rPr>
          <w:rFonts w:hint="eastAsia"/>
        </w:rPr>
        <w:lastRenderedPageBreak/>
        <w:t>附件包括</w:t>
      </w:r>
      <w:r w:rsidR="00A60429" w:rsidRPr="00A60429">
        <w:rPr>
          <w:rFonts w:hint="eastAsia"/>
        </w:rPr>
        <w:t>定位器（创伤）、定位器（脊柱）、棘突夹、固定杆φ</w:t>
      </w:r>
      <w:r w:rsidR="00A60429" w:rsidRPr="00A60429">
        <w:rPr>
          <w:rFonts w:hint="eastAsia"/>
        </w:rPr>
        <w:t>3.5</w:t>
      </w:r>
      <w:r w:rsidR="00A60429" w:rsidRPr="00A60429">
        <w:rPr>
          <w:rFonts w:hint="eastAsia"/>
        </w:rPr>
        <w:t>、探针、患者示踪器、患者示踪器连接件、一级套筒（创伤）双面、一级套筒（脊柱）双面、一级套筒（脊柱）单面、标定器、机械臂配准板、平板</w:t>
      </w:r>
      <w:r w:rsidR="00A60429" w:rsidRPr="00A60429">
        <w:rPr>
          <w:rFonts w:hint="eastAsia"/>
        </w:rPr>
        <w:t>C</w:t>
      </w:r>
      <w:r w:rsidR="00A60429" w:rsidRPr="00A60429">
        <w:rPr>
          <w:rFonts w:hint="eastAsia"/>
        </w:rPr>
        <w:t>臂机配准板、影增</w:t>
      </w:r>
      <w:r w:rsidR="00A60429" w:rsidRPr="00A60429">
        <w:rPr>
          <w:rFonts w:hint="eastAsia"/>
        </w:rPr>
        <w:t>C</w:t>
      </w:r>
      <w:r w:rsidR="00A60429" w:rsidRPr="00A60429">
        <w:rPr>
          <w:rFonts w:hint="eastAsia"/>
        </w:rPr>
        <w:t>臂机配准板、</w:t>
      </w:r>
      <w:r w:rsidR="00A60429" w:rsidRPr="00A60429">
        <w:rPr>
          <w:rFonts w:hint="eastAsia"/>
        </w:rPr>
        <w:t>C</w:t>
      </w:r>
      <w:r w:rsidR="00A60429" w:rsidRPr="00A60429">
        <w:rPr>
          <w:rFonts w:hint="eastAsia"/>
        </w:rPr>
        <w:t>臂机配准板示踪器、二级套筒（φ</w:t>
      </w:r>
      <w:r w:rsidR="00A60429" w:rsidRPr="00A60429">
        <w:rPr>
          <w:rFonts w:hint="eastAsia"/>
        </w:rPr>
        <w:t>2.5mm</w:t>
      </w:r>
      <w:r w:rsidR="00A60429" w:rsidRPr="00A60429">
        <w:rPr>
          <w:rFonts w:hint="eastAsia"/>
        </w:rPr>
        <w:t>×</w:t>
      </w:r>
      <w:r w:rsidR="00A60429" w:rsidRPr="00A60429">
        <w:rPr>
          <w:rFonts w:hint="eastAsia"/>
        </w:rPr>
        <w:t>150mm</w:t>
      </w:r>
      <w:r w:rsidR="00A60429" w:rsidRPr="00A60429">
        <w:rPr>
          <w:rFonts w:hint="eastAsia"/>
        </w:rPr>
        <w:t>）、二级套筒（φ</w:t>
      </w:r>
      <w:r w:rsidR="00A60429" w:rsidRPr="00A60429">
        <w:rPr>
          <w:rFonts w:hint="eastAsia"/>
        </w:rPr>
        <w:t>1.3mm</w:t>
      </w:r>
      <w:r w:rsidR="00A60429" w:rsidRPr="00A60429">
        <w:rPr>
          <w:rFonts w:hint="eastAsia"/>
        </w:rPr>
        <w:t>×</w:t>
      </w:r>
      <w:r w:rsidR="00A60429" w:rsidRPr="00A60429">
        <w:rPr>
          <w:rFonts w:hint="eastAsia"/>
        </w:rPr>
        <w:t>150mm</w:t>
      </w:r>
      <w:r w:rsidR="00A60429" w:rsidRPr="00A60429">
        <w:rPr>
          <w:rFonts w:hint="eastAsia"/>
        </w:rPr>
        <w:t>）、骨钻示踪器、扳手</w:t>
      </w:r>
      <w:r>
        <w:rPr>
          <w:rFonts w:ascii="宋体" w:hAnsi="宋体" w:cs="宋体" w:hint="eastAsia"/>
          <w:color w:val="000000"/>
          <w:kern w:val="0"/>
          <w:sz w:val="18"/>
          <w:szCs w:val="18"/>
        </w:rPr>
        <w:t>，</w:t>
      </w:r>
      <w:r>
        <w:rPr>
          <w:rFonts w:hint="eastAsia"/>
        </w:rPr>
        <w:t>具体详细介绍如下：</w:t>
      </w:r>
    </w:p>
    <w:p w14:paraId="52AAD559" w14:textId="77777777" w:rsidR="00F46D8C" w:rsidRDefault="00000000">
      <w:pPr>
        <w:pStyle w:val="a"/>
        <w:ind w:leftChars="200" w:left="703" w:hanging="283"/>
      </w:pPr>
      <w:r>
        <w:rPr>
          <w:rFonts w:hint="eastAsia"/>
        </w:rPr>
        <w:t>定位器</w:t>
      </w:r>
    </w:p>
    <w:p w14:paraId="7EC7A253" w14:textId="77777777" w:rsidR="00F46D8C" w:rsidRDefault="00000000">
      <w:r>
        <w:rPr>
          <w:rFonts w:hint="eastAsia"/>
        </w:rPr>
        <w:t>定位器用于手术通道的引导，前端通道处结构简洁，小巧，有开口，由快拆结构安装于末端控制器。定位器术前需要消毒灭菌，术中与无菌罩配合使用，无菌罩与定位器的连接处密封设计，无菌罩将机械臂和台车都包裹在内部。定位器</w:t>
      </w:r>
      <w:r>
        <w:rPr>
          <w:rFonts w:hint="eastAsia"/>
          <w:szCs w:val="21"/>
        </w:rPr>
        <w:t>安装至少三组示踪器，每组示踪器安装</w:t>
      </w:r>
      <w:r>
        <w:rPr>
          <w:rFonts w:hint="eastAsia"/>
          <w:szCs w:val="21"/>
        </w:rPr>
        <w:t>4</w:t>
      </w:r>
      <w:r>
        <w:rPr>
          <w:rFonts w:hint="eastAsia"/>
          <w:szCs w:val="21"/>
        </w:rPr>
        <w:t>个玻璃球。</w:t>
      </w:r>
      <w:r>
        <w:rPr>
          <w:rFonts w:hint="eastAsia"/>
        </w:rPr>
        <w:t>定位通道处可放置探针、一级套筒和配准板，安装配准板时有固定机构，保证每次安装的一致性。</w:t>
      </w:r>
    </w:p>
    <w:p w14:paraId="4BAB590A" w14:textId="77777777" w:rsidR="00F46D8C" w:rsidRDefault="00000000">
      <w:pPr>
        <w:pStyle w:val="a"/>
        <w:ind w:leftChars="200" w:left="703" w:hanging="283"/>
      </w:pPr>
      <w:r>
        <w:rPr>
          <w:rFonts w:hint="eastAsia"/>
        </w:rPr>
        <w:t>C</w:t>
      </w:r>
      <w:r>
        <w:rPr>
          <w:rFonts w:hint="eastAsia"/>
        </w:rPr>
        <w:t>臂机配准板</w:t>
      </w:r>
    </w:p>
    <w:p w14:paraId="0783BD76" w14:textId="77777777" w:rsidR="00F46D8C" w:rsidRDefault="00000000">
      <w:r>
        <w:rPr>
          <w:rFonts w:hint="eastAsia"/>
        </w:rPr>
        <w:t>配准板用于</w:t>
      </w:r>
      <w:r>
        <w:rPr>
          <w:rFonts w:hint="eastAsia"/>
        </w:rPr>
        <w:t>X</w:t>
      </w:r>
      <w:r>
        <w:rPr>
          <w:rFonts w:hint="eastAsia"/>
        </w:rPr>
        <w:t>光图像的注册，实现图像坐标系与双目相机坐标系的统一。影增</w:t>
      </w:r>
      <w:r>
        <w:rPr>
          <w:rFonts w:hint="eastAsia"/>
        </w:rPr>
        <w:t>C</w:t>
      </w:r>
      <w:r>
        <w:rPr>
          <w:rFonts w:hint="eastAsia"/>
        </w:rPr>
        <w:t>臂机配准板采用卡环固定的方式安装于</w:t>
      </w:r>
      <w:r>
        <w:rPr>
          <w:rFonts w:hint="eastAsia"/>
        </w:rPr>
        <w:t>C</w:t>
      </w:r>
      <w:r>
        <w:rPr>
          <w:rFonts w:hint="eastAsia"/>
        </w:rPr>
        <w:t>臂机影增处，平板</w:t>
      </w:r>
      <w:r>
        <w:rPr>
          <w:rFonts w:hint="eastAsia"/>
        </w:rPr>
        <w:t>C</w:t>
      </w:r>
      <w:r>
        <w:rPr>
          <w:rFonts w:hint="eastAsia"/>
        </w:rPr>
        <w:t>臂机配准板采用绑带固定的方式安装于平板探测器处，为双层结构设计，每层上安装有一定数量的钢珠球，用于</w:t>
      </w:r>
      <w:r>
        <w:rPr>
          <w:rFonts w:hint="eastAsia"/>
        </w:rPr>
        <w:t>X</w:t>
      </w:r>
      <w:r>
        <w:rPr>
          <w:rFonts w:hint="eastAsia"/>
        </w:rPr>
        <w:t>光透视中显影。</w:t>
      </w:r>
      <w:r>
        <w:rPr>
          <w:rFonts w:hint="eastAsia"/>
        </w:rPr>
        <w:t>C</w:t>
      </w:r>
      <w:r>
        <w:rPr>
          <w:rFonts w:hint="eastAsia"/>
        </w:rPr>
        <w:t>臂机配准板上在相对的两个侧面各设置一个安装接口，用于配准板示踪器的安装。配准板示踪器安装有</w:t>
      </w:r>
      <w:r>
        <w:rPr>
          <w:rFonts w:hint="eastAsia"/>
        </w:rPr>
        <w:t>4</w:t>
      </w:r>
      <w:r>
        <w:rPr>
          <w:rFonts w:hint="eastAsia"/>
        </w:rPr>
        <w:t>个玻璃球。示踪器采用磁铁吸附的方式安装在配准板的安装接口处。</w:t>
      </w:r>
      <w:r>
        <w:rPr>
          <w:rFonts w:hint="eastAsia"/>
        </w:rPr>
        <w:t>C</w:t>
      </w:r>
      <w:r>
        <w:rPr>
          <w:rFonts w:hint="eastAsia"/>
        </w:rPr>
        <w:t>臂机配准板不消毒被</w:t>
      </w:r>
      <w:r>
        <w:rPr>
          <w:rFonts w:hint="eastAsia"/>
        </w:rPr>
        <w:t>C</w:t>
      </w:r>
      <w:r>
        <w:rPr>
          <w:rFonts w:hint="eastAsia"/>
        </w:rPr>
        <w:t>臂机无菌罩完全包裹，配准板示踪器需要低温消毒灭菌，隔着无菌罩安装于</w:t>
      </w:r>
      <w:r>
        <w:rPr>
          <w:rFonts w:hint="eastAsia"/>
        </w:rPr>
        <w:t>C</w:t>
      </w:r>
      <w:r>
        <w:rPr>
          <w:rFonts w:hint="eastAsia"/>
        </w:rPr>
        <w:t>臂机配准板。</w:t>
      </w:r>
    </w:p>
    <w:p w14:paraId="64080FC3" w14:textId="77777777" w:rsidR="00F46D8C" w:rsidRDefault="00000000">
      <w:pPr>
        <w:pStyle w:val="a"/>
        <w:ind w:leftChars="200" w:left="703" w:hanging="283"/>
      </w:pPr>
      <w:r>
        <w:rPr>
          <w:rFonts w:hint="eastAsia"/>
        </w:rPr>
        <w:t>机械臂配准板</w:t>
      </w:r>
    </w:p>
    <w:p w14:paraId="24519903" w14:textId="77777777" w:rsidR="00F46D8C" w:rsidRDefault="00000000">
      <w:r>
        <w:rPr>
          <w:rFonts w:hint="eastAsia"/>
        </w:rPr>
        <w:t>机械臂配准板为双层结构，每层上设置有一定数量的钢珠球，主体为注塑制造，有金属部分与之连接，低温灭菌后在术中使用。金属部分是与定位器通道的连接部分，可快速拆装，需保证每次的安装一致性。</w:t>
      </w:r>
    </w:p>
    <w:p w14:paraId="6967D484" w14:textId="77777777" w:rsidR="00F46D8C" w:rsidRDefault="00000000">
      <w:pPr>
        <w:pStyle w:val="a"/>
        <w:ind w:leftChars="200" w:left="703" w:hanging="283"/>
      </w:pPr>
      <w:r>
        <w:rPr>
          <w:rFonts w:hint="eastAsia"/>
        </w:rPr>
        <w:t>探针</w:t>
      </w:r>
    </w:p>
    <w:p w14:paraId="4F50B048" w14:textId="77777777" w:rsidR="00F46D8C" w:rsidRDefault="00000000">
      <w:r>
        <w:rPr>
          <w:rFonts w:hint="eastAsia"/>
        </w:rPr>
        <w:t>探针主要用于标定通道和相机的自校验，为笔状结构，头端较为尖锐，尾端安装有四个玻璃球，并位于同一平面，彼此间的距离满足双目相机的识别要求。探针为金属材料制作，可低温灭菌，不变形。</w:t>
      </w:r>
    </w:p>
    <w:p w14:paraId="65879C4F" w14:textId="77777777" w:rsidR="00F46D8C" w:rsidRDefault="00000000">
      <w:pPr>
        <w:pStyle w:val="a"/>
        <w:ind w:leftChars="200" w:left="703" w:hanging="283"/>
      </w:pPr>
      <w:r>
        <w:rPr>
          <w:rFonts w:hint="eastAsia"/>
        </w:rPr>
        <w:t>患者示踪器</w:t>
      </w:r>
    </w:p>
    <w:p w14:paraId="1E8480F5" w14:textId="77777777" w:rsidR="00F46D8C" w:rsidRDefault="00000000">
      <w:r>
        <w:rPr>
          <w:rFonts w:hint="eastAsia"/>
        </w:rPr>
        <w:t>患者示踪器用于术中实时捕获患者的位姿数据，用于坐标系的统一和定位补偿。由示踪架、棘突夹、患者示踪器固定针组成。示踪架上安装有四个玻璃球，并位于同一平面，彼此</w:t>
      </w:r>
      <w:r>
        <w:rPr>
          <w:rFonts w:hint="eastAsia"/>
        </w:rPr>
        <w:lastRenderedPageBreak/>
        <w:t>间的距离满足双目相机的识别要求。棘突夹安装于患者的棘突，示踪架安装于棘突夹，保证术中示踪器整体与骨骼间不发生相对移动。患者示踪器固定针安装于患者的骨骼上，进入骨骼部分有螺纹设计，连接牢固，示踪架安装于患者示踪器固定针上，保证术中示踪器整体与骨骼间不发生相对移动。棘突夹、患者示踪器固定针可高温灭菌，示踪器需低温灭菌，不变形。</w:t>
      </w:r>
    </w:p>
    <w:p w14:paraId="5C53ECF3" w14:textId="77777777" w:rsidR="00F46D8C" w:rsidRDefault="00000000">
      <w:pPr>
        <w:pStyle w:val="a"/>
        <w:ind w:leftChars="200" w:left="703" w:hanging="283"/>
      </w:pPr>
      <w:r>
        <w:rPr>
          <w:rFonts w:hint="eastAsia"/>
        </w:rPr>
        <w:t>套筒</w:t>
      </w:r>
    </w:p>
    <w:p w14:paraId="1AB61E17" w14:textId="77777777" w:rsidR="00F46D8C" w:rsidRDefault="00000000">
      <w:r>
        <w:rPr>
          <w:rFonts w:hint="eastAsia"/>
        </w:rPr>
        <w:t>分为一级套筒和二级套筒，一级套筒有双面的示踪器安装在定位器上，可快速拆装。二级套筒放置在一级套筒中有三种长度多种内径的规格，用于克氏针或者导针的导向，可快速拆装。一级套筒需要低温消毒，二级套筒为金属材质可高温消毒，不变形。</w:t>
      </w:r>
    </w:p>
    <w:p w14:paraId="57AD1CD7" w14:textId="77777777" w:rsidR="00F46D8C" w:rsidRDefault="00000000">
      <w:pPr>
        <w:pStyle w:val="a"/>
        <w:ind w:leftChars="200" w:left="703" w:hanging="283"/>
      </w:pPr>
      <w:r>
        <w:rPr>
          <w:rFonts w:hint="eastAsia"/>
        </w:rPr>
        <w:t>骨钻</w:t>
      </w:r>
      <w:r>
        <w:rPr>
          <w:rFonts w:hint="eastAsia"/>
          <w:lang w:bidi="ar"/>
        </w:rPr>
        <w:t>示踪器</w:t>
      </w:r>
    </w:p>
    <w:p w14:paraId="27383EB2" w14:textId="77777777" w:rsidR="00F46D8C" w:rsidRDefault="00000000">
      <w:r>
        <w:rPr>
          <w:rFonts w:hint="eastAsia"/>
          <w:lang w:bidi="ar"/>
        </w:rPr>
        <w:t>骨钻示踪器上安装有四个反光球，可安装在骨钻上，用于钻孔过程中的骨钻位姿实时地在图像上可视化。骨钻的钻头可放入二级套筒的通道中，配合紧密。骨钻示踪器需要低温灭菌，不易变形。</w:t>
      </w:r>
    </w:p>
    <w:p w14:paraId="33C9FD4B" w14:textId="77777777" w:rsidR="00F46D8C" w:rsidRDefault="00000000">
      <w:pPr>
        <w:pStyle w:val="a"/>
        <w:ind w:leftChars="200" w:left="703" w:hanging="283"/>
      </w:pPr>
      <w:r>
        <w:rPr>
          <w:rFonts w:hint="eastAsia"/>
        </w:rPr>
        <w:t>标定器</w:t>
      </w:r>
    </w:p>
    <w:p w14:paraId="6706FCC9" w14:textId="77777777" w:rsidR="00F46D8C" w:rsidRDefault="00000000">
      <w:r>
        <w:rPr>
          <w:rFonts w:hint="eastAsia"/>
        </w:rPr>
        <w:t>标定器用于标定探针和相机自检；安装有四个玻璃球并位于同一平面，彼此间的距离满足双目相机的识别要求。有四个小孔供探针尖端插入，有凹槽，可将探针横向放入，用于标定轴线的方向。</w:t>
      </w:r>
    </w:p>
    <w:p w14:paraId="121CA35C" w14:textId="77777777" w:rsidR="00F46D8C" w:rsidRDefault="00000000">
      <w:pPr>
        <w:pStyle w:val="1"/>
        <w:spacing w:before="62" w:after="62"/>
      </w:pPr>
      <w:bookmarkStart w:id="57" w:name="_Toc12583"/>
      <w:bookmarkStart w:id="58" w:name="_Toc30869"/>
      <w:r>
        <w:rPr>
          <w:rFonts w:hint="eastAsia"/>
        </w:rPr>
        <w:t>法规与标准</w:t>
      </w:r>
      <w:bookmarkEnd w:id="57"/>
      <w:bookmarkEnd w:id="58"/>
    </w:p>
    <w:p w14:paraId="6FB3A8F5" w14:textId="77777777" w:rsidR="00F46D8C" w:rsidRDefault="00000000">
      <w:pPr>
        <w:pStyle w:val="2"/>
        <w:spacing w:before="62" w:after="62"/>
      </w:pPr>
      <w:bookmarkStart w:id="59" w:name="_Toc16618"/>
      <w:bookmarkStart w:id="60" w:name="_Toc16244"/>
      <w:r>
        <w:t>法规</w:t>
      </w:r>
      <w:bookmarkEnd w:id="59"/>
      <w:bookmarkEnd w:id="60"/>
      <w:r>
        <w:tab/>
      </w:r>
    </w:p>
    <w:p w14:paraId="5A65A31B" w14:textId="77777777" w:rsidR="00F46D8C" w:rsidRDefault="00000000">
      <w:pPr>
        <w:pStyle w:val="a"/>
        <w:numPr>
          <w:ilvl w:val="0"/>
          <w:numId w:val="4"/>
        </w:numPr>
      </w:pPr>
      <w:bookmarkStart w:id="61" w:name="_Toc6614"/>
      <w:r>
        <w:t>《医疗器械监督管理条例》</w:t>
      </w:r>
      <w:r>
        <w:rPr>
          <w:rFonts w:hint="eastAsia"/>
        </w:rPr>
        <w:t>（</w:t>
      </w:r>
      <w:r>
        <w:t>国务院令第</w:t>
      </w:r>
      <w:r>
        <w:t>739</w:t>
      </w:r>
      <w:r>
        <w:t>号</w:t>
      </w:r>
      <w:r>
        <w:rPr>
          <w:rFonts w:hint="eastAsia"/>
        </w:rPr>
        <w:t>）</w:t>
      </w:r>
    </w:p>
    <w:p w14:paraId="082F366D" w14:textId="77777777" w:rsidR="00F46D8C" w:rsidRDefault="00000000">
      <w:pPr>
        <w:pStyle w:val="a"/>
        <w:numPr>
          <w:ilvl w:val="0"/>
          <w:numId w:val="4"/>
        </w:numPr>
      </w:pPr>
      <w:r>
        <w:t>《医疗器械注册与备案管理办法》</w:t>
      </w:r>
      <w:r>
        <w:rPr>
          <w:rFonts w:hint="eastAsia"/>
        </w:rPr>
        <w:t>（</w:t>
      </w:r>
      <w:r>
        <w:t>国家市场监督管理总局令第</w:t>
      </w:r>
      <w:r>
        <w:t>47</w:t>
      </w:r>
      <w:r>
        <w:t>号</w:t>
      </w:r>
      <w:r>
        <w:rPr>
          <w:rFonts w:hint="eastAsia"/>
        </w:rPr>
        <w:t>）</w:t>
      </w:r>
    </w:p>
    <w:p w14:paraId="1647B17E" w14:textId="77777777" w:rsidR="00F46D8C" w:rsidRDefault="00000000">
      <w:pPr>
        <w:pStyle w:val="a"/>
        <w:numPr>
          <w:ilvl w:val="0"/>
          <w:numId w:val="4"/>
        </w:numPr>
      </w:pPr>
      <w:r>
        <w:t>《医疗器械生产监督管理办法》（总局令第</w:t>
      </w:r>
      <w:r>
        <w:t xml:space="preserve">53 </w:t>
      </w:r>
      <w:r>
        <w:t>号）</w:t>
      </w:r>
    </w:p>
    <w:p w14:paraId="5770E399" w14:textId="77777777" w:rsidR="00F46D8C" w:rsidRDefault="00000000">
      <w:pPr>
        <w:pStyle w:val="a"/>
        <w:numPr>
          <w:ilvl w:val="0"/>
          <w:numId w:val="4"/>
        </w:numPr>
      </w:pPr>
      <w:r>
        <w:t>《医疗器械生产质量管理规范》（</w:t>
      </w:r>
      <w:r>
        <w:t>2014</w:t>
      </w:r>
      <w:r>
        <w:t>年第</w:t>
      </w:r>
      <w:r>
        <w:t>64</w:t>
      </w:r>
      <w:r>
        <w:t>号）</w:t>
      </w:r>
    </w:p>
    <w:p w14:paraId="20D84099" w14:textId="77777777" w:rsidR="00F46D8C" w:rsidRDefault="00000000">
      <w:pPr>
        <w:pStyle w:val="a"/>
        <w:numPr>
          <w:ilvl w:val="0"/>
          <w:numId w:val="4"/>
        </w:numPr>
      </w:pPr>
      <w:r>
        <w:t>《医疗器械生产质量管理规范附录独立软件》（</w:t>
      </w:r>
      <w:r>
        <w:t>2019</w:t>
      </w:r>
      <w:r>
        <w:t>年第</w:t>
      </w:r>
      <w:r>
        <w:t>43</w:t>
      </w:r>
      <w:r>
        <w:t>号）</w:t>
      </w:r>
    </w:p>
    <w:p w14:paraId="2332E328" w14:textId="77777777" w:rsidR="00F46D8C" w:rsidRDefault="00000000">
      <w:pPr>
        <w:pStyle w:val="a"/>
        <w:numPr>
          <w:ilvl w:val="0"/>
          <w:numId w:val="4"/>
        </w:numPr>
      </w:pPr>
      <w:r>
        <w:rPr>
          <w:rFonts w:hint="eastAsia"/>
        </w:rPr>
        <w:t>《医疗器械说明书和标签管理规定》（总局令第</w:t>
      </w:r>
      <w:r>
        <w:rPr>
          <w:rFonts w:hint="eastAsia"/>
        </w:rPr>
        <w:t>6</w:t>
      </w:r>
      <w:r>
        <w:rPr>
          <w:rFonts w:hint="eastAsia"/>
        </w:rPr>
        <w:t>号）</w:t>
      </w:r>
    </w:p>
    <w:p w14:paraId="72414A7F" w14:textId="77777777" w:rsidR="00F46D8C" w:rsidRDefault="00000000">
      <w:pPr>
        <w:pStyle w:val="a"/>
        <w:numPr>
          <w:ilvl w:val="0"/>
          <w:numId w:val="4"/>
        </w:numPr>
      </w:pPr>
      <w:r>
        <w:t>《医疗器械唯一标识系统规则的公告》（</w:t>
      </w:r>
      <w:r>
        <w:t>2019</w:t>
      </w:r>
      <w:r>
        <w:t>年</w:t>
      </w:r>
      <w:r>
        <w:t xml:space="preserve"> </w:t>
      </w:r>
      <w:r>
        <w:t>第</w:t>
      </w:r>
      <w:r>
        <w:t>66</w:t>
      </w:r>
      <w:r>
        <w:t>号）</w:t>
      </w:r>
    </w:p>
    <w:p w14:paraId="4DD3E997" w14:textId="77777777" w:rsidR="00F46D8C" w:rsidRDefault="00000000">
      <w:pPr>
        <w:pStyle w:val="a"/>
        <w:numPr>
          <w:ilvl w:val="0"/>
          <w:numId w:val="4"/>
        </w:numPr>
      </w:pPr>
      <w:r>
        <w:t>《医疗器械注册申报资料要求和批准证明文件格式》（</w:t>
      </w:r>
      <w:r>
        <w:t>2021</w:t>
      </w:r>
      <w:r>
        <w:t>年第</w:t>
      </w:r>
      <w:r>
        <w:t>121</w:t>
      </w:r>
      <w:r>
        <w:t>号</w:t>
      </w:r>
      <w:r>
        <w:rPr>
          <w:rFonts w:hint="eastAsia"/>
        </w:rPr>
        <w:t>）</w:t>
      </w:r>
    </w:p>
    <w:p w14:paraId="55B51EA5" w14:textId="77777777" w:rsidR="00F46D8C" w:rsidRDefault="00000000">
      <w:pPr>
        <w:pStyle w:val="2"/>
        <w:spacing w:before="62" w:after="62"/>
      </w:pPr>
      <w:bookmarkStart w:id="62" w:name="_Toc963"/>
      <w:r>
        <w:t>标准</w:t>
      </w:r>
      <w:bookmarkEnd w:id="61"/>
      <w:bookmarkEnd w:id="62"/>
      <w:r>
        <w:tab/>
      </w:r>
    </w:p>
    <w:p w14:paraId="20658326" w14:textId="77777777" w:rsidR="00F46D8C" w:rsidRDefault="00000000">
      <w:pPr>
        <w:pStyle w:val="a"/>
        <w:numPr>
          <w:ilvl w:val="0"/>
          <w:numId w:val="4"/>
        </w:numPr>
      </w:pPr>
      <w:r>
        <w:rPr>
          <w:rFonts w:hint="eastAsia"/>
        </w:rPr>
        <w:t xml:space="preserve">GB 9706.1-2020 </w:t>
      </w:r>
      <w:r>
        <w:rPr>
          <w:rFonts w:hint="eastAsia"/>
        </w:rPr>
        <w:t>《医用电气设备</w:t>
      </w:r>
      <w:r>
        <w:rPr>
          <w:rFonts w:hint="eastAsia"/>
        </w:rPr>
        <w:t xml:space="preserve"> </w:t>
      </w:r>
      <w:r>
        <w:rPr>
          <w:rFonts w:hint="eastAsia"/>
        </w:rPr>
        <w:t>第</w:t>
      </w:r>
      <w:r>
        <w:rPr>
          <w:rFonts w:hint="eastAsia"/>
        </w:rPr>
        <w:t>1</w:t>
      </w:r>
      <w:r>
        <w:rPr>
          <w:rFonts w:hint="eastAsia"/>
        </w:rPr>
        <w:t>部分：基本安全和基本性能的通用要求》</w:t>
      </w:r>
    </w:p>
    <w:p w14:paraId="71650F29" w14:textId="77777777" w:rsidR="00F46D8C" w:rsidRDefault="00000000">
      <w:pPr>
        <w:pStyle w:val="a"/>
        <w:numPr>
          <w:ilvl w:val="0"/>
          <w:numId w:val="4"/>
        </w:numPr>
      </w:pPr>
      <w:r>
        <w:rPr>
          <w:rFonts w:hint="eastAsia"/>
        </w:rPr>
        <w:t xml:space="preserve">GB 7247.1-2012 </w:t>
      </w:r>
      <w:r>
        <w:rPr>
          <w:rFonts w:hint="eastAsia"/>
        </w:rPr>
        <w:t>《激光产品的安全</w:t>
      </w:r>
      <w:r>
        <w:rPr>
          <w:rFonts w:hint="eastAsia"/>
        </w:rPr>
        <w:t xml:space="preserve"> </w:t>
      </w:r>
      <w:r>
        <w:rPr>
          <w:rFonts w:hint="eastAsia"/>
        </w:rPr>
        <w:t>第</w:t>
      </w:r>
      <w:r>
        <w:rPr>
          <w:rFonts w:hint="eastAsia"/>
        </w:rPr>
        <w:t>1</w:t>
      </w:r>
      <w:r>
        <w:rPr>
          <w:rFonts w:hint="eastAsia"/>
        </w:rPr>
        <w:t>部分设备分类、要求》</w:t>
      </w:r>
    </w:p>
    <w:p w14:paraId="4D03873D" w14:textId="77777777" w:rsidR="00F46D8C" w:rsidRDefault="00000000">
      <w:pPr>
        <w:pStyle w:val="a"/>
        <w:numPr>
          <w:ilvl w:val="0"/>
          <w:numId w:val="4"/>
        </w:numPr>
      </w:pPr>
      <w:r>
        <w:rPr>
          <w:rFonts w:hint="eastAsia"/>
        </w:rPr>
        <w:t xml:space="preserve">GB/T 14710-2009 </w:t>
      </w:r>
      <w:r>
        <w:rPr>
          <w:rFonts w:hint="eastAsia"/>
        </w:rPr>
        <w:t>《医用电器环境要求及试验方法》</w:t>
      </w:r>
    </w:p>
    <w:p w14:paraId="1B6805DB" w14:textId="77777777" w:rsidR="00F46D8C" w:rsidRDefault="00000000">
      <w:pPr>
        <w:pStyle w:val="a"/>
        <w:numPr>
          <w:ilvl w:val="0"/>
          <w:numId w:val="4"/>
        </w:numPr>
      </w:pPr>
      <w:r>
        <w:rPr>
          <w:rFonts w:hint="eastAsia"/>
        </w:rPr>
        <w:t xml:space="preserve">GB/T 20271-2006 </w:t>
      </w:r>
      <w:r>
        <w:rPr>
          <w:rFonts w:hint="eastAsia"/>
        </w:rPr>
        <w:t>《信息安全技术信息系统通用安全技术要求》</w:t>
      </w:r>
    </w:p>
    <w:p w14:paraId="00B55C1C" w14:textId="77777777" w:rsidR="00F46D8C" w:rsidRDefault="00000000">
      <w:pPr>
        <w:pStyle w:val="a"/>
        <w:numPr>
          <w:ilvl w:val="0"/>
          <w:numId w:val="4"/>
        </w:numPr>
      </w:pPr>
      <w:r>
        <w:rPr>
          <w:rFonts w:hint="eastAsia"/>
        </w:rPr>
        <w:lastRenderedPageBreak/>
        <w:t xml:space="preserve">GB/T 20984-2007 </w:t>
      </w:r>
      <w:r>
        <w:rPr>
          <w:rFonts w:hint="eastAsia"/>
        </w:rPr>
        <w:t>《信息安全技术信息安全风险评估规范》</w:t>
      </w:r>
    </w:p>
    <w:p w14:paraId="489B3E77" w14:textId="77777777" w:rsidR="00F46D8C" w:rsidRDefault="00000000">
      <w:pPr>
        <w:pStyle w:val="a"/>
        <w:numPr>
          <w:ilvl w:val="0"/>
          <w:numId w:val="4"/>
        </w:numPr>
      </w:pPr>
      <w:r>
        <w:rPr>
          <w:rFonts w:hint="eastAsia"/>
        </w:rPr>
        <w:t xml:space="preserve">GB/T 22080-2016 </w:t>
      </w:r>
      <w:r>
        <w:rPr>
          <w:rFonts w:hint="eastAsia"/>
        </w:rPr>
        <w:t>《信息技术安全技术信息安全管理体系要求》</w:t>
      </w:r>
    </w:p>
    <w:p w14:paraId="06B84017" w14:textId="77777777" w:rsidR="00F46D8C" w:rsidRDefault="00000000">
      <w:pPr>
        <w:pStyle w:val="a"/>
        <w:numPr>
          <w:ilvl w:val="0"/>
          <w:numId w:val="4"/>
        </w:numPr>
      </w:pPr>
      <w:r>
        <w:rPr>
          <w:rFonts w:hint="eastAsia"/>
        </w:rPr>
        <w:t xml:space="preserve">GB/T 22081-2016 </w:t>
      </w:r>
      <w:r>
        <w:rPr>
          <w:rFonts w:hint="eastAsia"/>
        </w:rPr>
        <w:t>《信息技术安全技术信息安全管理实用规则》</w:t>
      </w:r>
    </w:p>
    <w:p w14:paraId="657F5DA9" w14:textId="77777777" w:rsidR="00F46D8C" w:rsidRDefault="00000000">
      <w:pPr>
        <w:pStyle w:val="a"/>
        <w:numPr>
          <w:ilvl w:val="0"/>
          <w:numId w:val="4"/>
        </w:numPr>
      </w:pPr>
      <w:r>
        <w:rPr>
          <w:rFonts w:hint="eastAsia"/>
        </w:rPr>
        <w:t xml:space="preserve">GB/T 29246-2012 </w:t>
      </w:r>
      <w:r>
        <w:rPr>
          <w:rFonts w:hint="eastAsia"/>
        </w:rPr>
        <w:t>《信息技术安全技术信息安全管理体系概述和词汇》</w:t>
      </w:r>
    </w:p>
    <w:p w14:paraId="62391C25" w14:textId="77777777" w:rsidR="00F46D8C" w:rsidRDefault="00000000">
      <w:pPr>
        <w:pStyle w:val="a"/>
        <w:numPr>
          <w:ilvl w:val="0"/>
          <w:numId w:val="4"/>
        </w:numPr>
      </w:pPr>
      <w:r>
        <w:rPr>
          <w:rFonts w:hint="eastAsia"/>
        </w:rPr>
        <w:t xml:space="preserve">GB/T 25000.51-2016 </w:t>
      </w:r>
      <w:r>
        <w:t>《</w:t>
      </w:r>
      <w:r>
        <w:rPr>
          <w:rFonts w:hint="eastAsia"/>
        </w:rPr>
        <w:t>系统与软件工程</w:t>
      </w:r>
      <w:r>
        <w:rPr>
          <w:rFonts w:hint="eastAsia"/>
        </w:rPr>
        <w:t xml:space="preserve"> </w:t>
      </w:r>
      <w:r>
        <w:rPr>
          <w:rFonts w:hint="eastAsia"/>
        </w:rPr>
        <w:t>系统与软件质量要求和评价</w:t>
      </w:r>
      <w:r>
        <w:rPr>
          <w:rFonts w:hint="eastAsia"/>
        </w:rPr>
        <w:t xml:space="preserve">( </w:t>
      </w:r>
      <w:proofErr w:type="spellStart"/>
      <w:r>
        <w:rPr>
          <w:rFonts w:hint="eastAsia"/>
        </w:rPr>
        <w:t>SQuaRE</w:t>
      </w:r>
      <w:proofErr w:type="spellEnd"/>
      <w:r>
        <w:rPr>
          <w:rFonts w:hint="eastAsia"/>
        </w:rPr>
        <w:t xml:space="preserve"> )</w:t>
      </w:r>
      <w:r>
        <w:rPr>
          <w:rFonts w:hint="eastAsia"/>
        </w:rPr>
        <w:t>第</w:t>
      </w:r>
      <w:r>
        <w:rPr>
          <w:rFonts w:hint="eastAsia"/>
        </w:rPr>
        <w:t xml:space="preserve"> 51 </w:t>
      </w:r>
      <w:r>
        <w:rPr>
          <w:rFonts w:hint="eastAsia"/>
        </w:rPr>
        <w:t>部分</w:t>
      </w:r>
      <w:r>
        <w:rPr>
          <w:rFonts w:hint="eastAsia"/>
        </w:rPr>
        <w:t xml:space="preserve">: </w:t>
      </w:r>
      <w:r>
        <w:rPr>
          <w:rFonts w:hint="eastAsia"/>
        </w:rPr>
        <w:t>就绪可用软件产品</w:t>
      </w:r>
      <w:r>
        <w:rPr>
          <w:rFonts w:hint="eastAsia"/>
        </w:rPr>
        <w:t>( RUSP )</w:t>
      </w:r>
      <w:r>
        <w:rPr>
          <w:rFonts w:hint="eastAsia"/>
        </w:rPr>
        <w:t>的质量要求和测试细则》</w:t>
      </w:r>
    </w:p>
    <w:p w14:paraId="43F9AC08" w14:textId="77777777" w:rsidR="00F46D8C" w:rsidRDefault="00000000">
      <w:pPr>
        <w:pStyle w:val="a"/>
        <w:numPr>
          <w:ilvl w:val="0"/>
          <w:numId w:val="4"/>
        </w:numPr>
      </w:pPr>
      <w:r>
        <w:rPr>
          <w:rFonts w:hint="eastAsia"/>
        </w:rPr>
        <w:t xml:space="preserve">GB/Z 24364-2009 </w:t>
      </w:r>
      <w:r>
        <w:rPr>
          <w:rFonts w:hint="eastAsia"/>
        </w:rPr>
        <w:t>《信息安全技术信息安全风险管理指南》</w:t>
      </w:r>
    </w:p>
    <w:p w14:paraId="5C497AA8" w14:textId="77777777" w:rsidR="00F46D8C" w:rsidRDefault="00000000">
      <w:pPr>
        <w:pStyle w:val="a"/>
        <w:numPr>
          <w:ilvl w:val="0"/>
          <w:numId w:val="4"/>
        </w:numPr>
      </w:pPr>
      <w:r>
        <w:rPr>
          <w:rFonts w:hint="eastAsia"/>
        </w:rPr>
        <w:t xml:space="preserve">YY 9706.102-2021 </w:t>
      </w:r>
      <w:r>
        <w:rPr>
          <w:rFonts w:hint="eastAsia"/>
        </w:rPr>
        <w:t>《医用电气设备</w:t>
      </w:r>
      <w:r>
        <w:rPr>
          <w:rFonts w:hint="eastAsia"/>
        </w:rPr>
        <w:t xml:space="preserve"> </w:t>
      </w:r>
      <w:r>
        <w:rPr>
          <w:rFonts w:hint="eastAsia"/>
        </w:rPr>
        <w:t>第</w:t>
      </w:r>
      <w:r>
        <w:rPr>
          <w:rFonts w:hint="eastAsia"/>
        </w:rPr>
        <w:t>1-2</w:t>
      </w:r>
      <w:r>
        <w:rPr>
          <w:rFonts w:hint="eastAsia"/>
        </w:rPr>
        <w:t>部分：基本安全和基本性能的通用要求</w:t>
      </w:r>
      <w:r>
        <w:rPr>
          <w:rFonts w:hint="eastAsia"/>
        </w:rPr>
        <w:t xml:space="preserve"> </w:t>
      </w:r>
      <w:r>
        <w:rPr>
          <w:rFonts w:hint="eastAsia"/>
        </w:rPr>
        <w:t>并列标准：电磁兼容</w:t>
      </w:r>
      <w:r>
        <w:rPr>
          <w:rFonts w:hint="eastAsia"/>
        </w:rPr>
        <w:t xml:space="preserve"> </w:t>
      </w:r>
      <w:r>
        <w:rPr>
          <w:rFonts w:hint="eastAsia"/>
        </w:rPr>
        <w:t>要求和试验》的要求（</w:t>
      </w:r>
      <w:r>
        <w:rPr>
          <w:rFonts w:hint="eastAsia"/>
        </w:rPr>
        <w:t>2023.5.1</w:t>
      </w:r>
      <w:r>
        <w:rPr>
          <w:rFonts w:hint="eastAsia"/>
        </w:rPr>
        <w:t>实施）</w:t>
      </w:r>
    </w:p>
    <w:p w14:paraId="09F37160" w14:textId="77777777" w:rsidR="00F46D8C" w:rsidRDefault="00000000">
      <w:pPr>
        <w:pStyle w:val="a"/>
        <w:numPr>
          <w:ilvl w:val="0"/>
          <w:numId w:val="4"/>
        </w:numPr>
      </w:pPr>
      <w:r>
        <w:rPr>
          <w:rFonts w:hint="eastAsia"/>
        </w:rPr>
        <w:t xml:space="preserve">YY 0505-2012 </w:t>
      </w:r>
      <w:r>
        <w:rPr>
          <w:rFonts w:hint="eastAsia"/>
        </w:rPr>
        <w:t>《医用电气设备</w:t>
      </w:r>
      <w:r>
        <w:rPr>
          <w:rFonts w:hint="eastAsia"/>
        </w:rPr>
        <w:t xml:space="preserve"> </w:t>
      </w:r>
      <w:r>
        <w:rPr>
          <w:rFonts w:hint="eastAsia"/>
        </w:rPr>
        <w:t>第</w:t>
      </w:r>
      <w:r>
        <w:rPr>
          <w:rFonts w:hint="eastAsia"/>
        </w:rPr>
        <w:t>1-2</w:t>
      </w:r>
      <w:r>
        <w:rPr>
          <w:rFonts w:hint="eastAsia"/>
        </w:rPr>
        <w:t>部分</w:t>
      </w:r>
      <w:r>
        <w:rPr>
          <w:rFonts w:hint="eastAsia"/>
        </w:rPr>
        <w:t xml:space="preserve"> </w:t>
      </w:r>
      <w:r>
        <w:rPr>
          <w:rFonts w:hint="eastAsia"/>
        </w:rPr>
        <w:t>安全通用要求并列标准</w:t>
      </w:r>
      <w:r>
        <w:rPr>
          <w:rFonts w:hint="eastAsia"/>
        </w:rPr>
        <w:t xml:space="preserve"> </w:t>
      </w:r>
      <w:r>
        <w:rPr>
          <w:rFonts w:hint="eastAsia"/>
        </w:rPr>
        <w:t>电磁兼容</w:t>
      </w:r>
      <w:r>
        <w:rPr>
          <w:rFonts w:hint="eastAsia"/>
        </w:rPr>
        <w:t xml:space="preserve"> </w:t>
      </w:r>
      <w:r>
        <w:rPr>
          <w:rFonts w:hint="eastAsia"/>
        </w:rPr>
        <w:t>要求和试验》</w:t>
      </w:r>
    </w:p>
    <w:p w14:paraId="5B512A65" w14:textId="77777777" w:rsidR="00F46D8C" w:rsidRDefault="00000000">
      <w:pPr>
        <w:pStyle w:val="a"/>
        <w:numPr>
          <w:ilvl w:val="0"/>
          <w:numId w:val="4"/>
        </w:numPr>
      </w:pPr>
      <w:r>
        <w:rPr>
          <w:rFonts w:hint="eastAsia"/>
        </w:rPr>
        <w:t xml:space="preserve">YY/T 1406.1-2016 </w:t>
      </w:r>
      <w:r>
        <w:t>《</w:t>
      </w:r>
      <w:r>
        <w:rPr>
          <w:rFonts w:hint="eastAsia"/>
        </w:rPr>
        <w:t>医疗器械软件</w:t>
      </w:r>
      <w:r>
        <w:rPr>
          <w:rFonts w:hint="eastAsia"/>
        </w:rPr>
        <w:t xml:space="preserve"> </w:t>
      </w:r>
      <w:r>
        <w:rPr>
          <w:rFonts w:hint="eastAsia"/>
        </w:rPr>
        <w:t>第</w:t>
      </w:r>
      <w:r>
        <w:rPr>
          <w:rFonts w:hint="eastAsia"/>
        </w:rPr>
        <w:t>1</w:t>
      </w:r>
      <w:r>
        <w:rPr>
          <w:rFonts w:hint="eastAsia"/>
        </w:rPr>
        <w:t>部分</w:t>
      </w:r>
      <w:r>
        <w:rPr>
          <w:rFonts w:hint="eastAsia"/>
        </w:rPr>
        <w:t>YY/ T0316</w:t>
      </w:r>
      <w:r>
        <w:rPr>
          <w:rFonts w:hint="eastAsia"/>
        </w:rPr>
        <w:t>应用于医疗器械软件的指南》</w:t>
      </w:r>
    </w:p>
    <w:p w14:paraId="53D43936" w14:textId="77777777" w:rsidR="00F46D8C" w:rsidRDefault="00000000">
      <w:pPr>
        <w:pStyle w:val="a"/>
        <w:numPr>
          <w:ilvl w:val="0"/>
          <w:numId w:val="4"/>
        </w:numPr>
      </w:pPr>
      <w:r>
        <w:rPr>
          <w:rFonts w:hint="eastAsia"/>
        </w:rPr>
        <w:t xml:space="preserve">YY/T 0664-2020 </w:t>
      </w:r>
      <w:r>
        <w:t>《</w:t>
      </w:r>
      <w:r>
        <w:rPr>
          <w:rFonts w:hint="eastAsia"/>
        </w:rPr>
        <w:t>医疗器械软件</w:t>
      </w:r>
      <w:r>
        <w:rPr>
          <w:rFonts w:hint="eastAsia"/>
        </w:rPr>
        <w:t xml:space="preserve"> </w:t>
      </w:r>
      <w:r>
        <w:rPr>
          <w:rFonts w:hint="eastAsia"/>
        </w:rPr>
        <w:t>软件生存周期过程</w:t>
      </w:r>
      <w:r>
        <w:t>》</w:t>
      </w:r>
    </w:p>
    <w:p w14:paraId="0FA3A243" w14:textId="77777777" w:rsidR="00F46D8C" w:rsidRDefault="00000000">
      <w:pPr>
        <w:pStyle w:val="a"/>
        <w:numPr>
          <w:ilvl w:val="0"/>
          <w:numId w:val="4"/>
        </w:numPr>
      </w:pPr>
      <w:r>
        <w:rPr>
          <w:rFonts w:hint="eastAsia"/>
        </w:rPr>
        <w:t xml:space="preserve">YY 1057-2016 </w:t>
      </w:r>
      <w:r>
        <w:rPr>
          <w:rFonts w:hint="eastAsia"/>
        </w:rPr>
        <w:t>《医用脚踏开关通用技术条件》</w:t>
      </w:r>
    </w:p>
    <w:p w14:paraId="1394AF6C" w14:textId="77777777" w:rsidR="00F46D8C" w:rsidRDefault="00000000">
      <w:pPr>
        <w:pStyle w:val="a"/>
        <w:numPr>
          <w:ilvl w:val="0"/>
          <w:numId w:val="4"/>
        </w:numPr>
      </w:pPr>
      <w:r>
        <w:rPr>
          <w:rFonts w:hint="eastAsia"/>
        </w:rPr>
        <w:t>YY/T 1630</w:t>
      </w:r>
      <w:r>
        <w:rPr>
          <w:rFonts w:hint="eastAsia"/>
        </w:rPr>
        <w:t>—</w:t>
      </w:r>
      <w:r>
        <w:rPr>
          <w:rFonts w:hint="eastAsia"/>
        </w:rPr>
        <w:t xml:space="preserve">2018 </w:t>
      </w:r>
      <w:r>
        <w:rPr>
          <w:rFonts w:hint="eastAsia"/>
        </w:rPr>
        <w:t>《医疗器械唯一标识基本要求》</w:t>
      </w:r>
    </w:p>
    <w:p w14:paraId="4A1A75DC" w14:textId="77777777" w:rsidR="00F46D8C" w:rsidRDefault="00000000">
      <w:pPr>
        <w:pStyle w:val="a"/>
        <w:numPr>
          <w:ilvl w:val="0"/>
          <w:numId w:val="4"/>
        </w:numPr>
      </w:pPr>
      <w:bookmarkStart w:id="63" w:name="OLE_LINK11"/>
      <w:r>
        <w:rPr>
          <w:rFonts w:hint="eastAsia"/>
        </w:rPr>
        <w:t>YY/T 0287-20</w:t>
      </w:r>
      <w:bookmarkEnd w:id="63"/>
      <w:r>
        <w:rPr>
          <w:rFonts w:hint="eastAsia"/>
        </w:rPr>
        <w:t xml:space="preserve">03 </w:t>
      </w:r>
      <w:r>
        <w:t>《</w:t>
      </w:r>
      <w:r>
        <w:rPr>
          <w:rFonts w:hint="eastAsia"/>
        </w:rPr>
        <w:t>医疗器械质量管理体系用于法规的要求》</w:t>
      </w:r>
    </w:p>
    <w:p w14:paraId="74285887" w14:textId="77777777" w:rsidR="00F46D8C" w:rsidRDefault="00000000">
      <w:pPr>
        <w:pStyle w:val="a"/>
        <w:numPr>
          <w:ilvl w:val="0"/>
          <w:numId w:val="4"/>
        </w:numPr>
      </w:pPr>
      <w:r>
        <w:rPr>
          <w:rFonts w:hint="eastAsia"/>
        </w:rPr>
        <w:t xml:space="preserve">YY/T 1474-2016 </w:t>
      </w:r>
      <w:r>
        <w:rPr>
          <w:rFonts w:hint="eastAsia"/>
        </w:rPr>
        <w:t>《医疗器械可用性工程对医疗器械的应用》</w:t>
      </w:r>
    </w:p>
    <w:p w14:paraId="4AD92A8E" w14:textId="77777777" w:rsidR="00F46D8C" w:rsidRDefault="00000000">
      <w:pPr>
        <w:pStyle w:val="a"/>
        <w:numPr>
          <w:ilvl w:val="0"/>
          <w:numId w:val="4"/>
        </w:numPr>
      </w:pPr>
      <w:r>
        <w:rPr>
          <w:rFonts w:hint="eastAsia"/>
        </w:rPr>
        <w:t xml:space="preserve">YY/T 1712-2021 </w:t>
      </w:r>
      <w:r>
        <w:rPr>
          <w:rFonts w:hint="eastAsia"/>
        </w:rPr>
        <w:t>《采用机器人技术的辅助手术设备和辅助手术系统》</w:t>
      </w:r>
    </w:p>
    <w:p w14:paraId="084258A4" w14:textId="77777777" w:rsidR="00F46D8C" w:rsidRDefault="00000000">
      <w:pPr>
        <w:pStyle w:val="a"/>
        <w:numPr>
          <w:ilvl w:val="0"/>
          <w:numId w:val="4"/>
        </w:numPr>
      </w:pPr>
      <w:r>
        <w:rPr>
          <w:rFonts w:hint="eastAsia"/>
        </w:rPr>
        <w:t xml:space="preserve">YY/T 1474-2016 </w:t>
      </w:r>
      <w:r>
        <w:rPr>
          <w:rFonts w:hint="eastAsia"/>
        </w:rPr>
        <w:t>《医疗器械可用性工程对医疗器械的应用》</w:t>
      </w:r>
    </w:p>
    <w:p w14:paraId="744F30E4" w14:textId="77777777" w:rsidR="00F46D8C" w:rsidRDefault="00000000">
      <w:pPr>
        <w:pStyle w:val="2"/>
        <w:spacing w:before="62" w:after="62"/>
      </w:pPr>
      <w:bookmarkStart w:id="64" w:name="_Toc29726"/>
      <w:r>
        <w:rPr>
          <w:rFonts w:hint="eastAsia"/>
        </w:rPr>
        <w:t>参考资料</w:t>
      </w:r>
      <w:bookmarkEnd w:id="64"/>
      <w:r>
        <w:tab/>
      </w:r>
    </w:p>
    <w:p w14:paraId="1D138634" w14:textId="77777777" w:rsidR="00F46D8C" w:rsidRDefault="00000000">
      <w:pPr>
        <w:pStyle w:val="a"/>
        <w:numPr>
          <w:ilvl w:val="0"/>
          <w:numId w:val="4"/>
        </w:numPr>
      </w:pPr>
      <w:r>
        <w:t xml:space="preserve">ST-QSP-10 </w:t>
      </w:r>
      <w:r>
        <w:rPr>
          <w:rFonts w:hint="eastAsia"/>
        </w:rPr>
        <w:t>《</w:t>
      </w:r>
      <w:r>
        <w:t>设计和开发控制程序</w:t>
      </w:r>
      <w:r>
        <w:rPr>
          <w:rFonts w:hint="eastAsia"/>
        </w:rPr>
        <w:t>》</w:t>
      </w:r>
    </w:p>
    <w:p w14:paraId="1110379C" w14:textId="77777777" w:rsidR="00F46D8C" w:rsidRDefault="00000000">
      <w:pPr>
        <w:pStyle w:val="a"/>
        <w:numPr>
          <w:ilvl w:val="0"/>
          <w:numId w:val="4"/>
        </w:numPr>
      </w:pPr>
      <w:r>
        <w:t xml:space="preserve">ST-QSP-08 </w:t>
      </w:r>
      <w:r>
        <w:rPr>
          <w:rFonts w:hint="eastAsia"/>
        </w:rPr>
        <w:t>《</w:t>
      </w:r>
      <w:r>
        <w:t>风险控制</w:t>
      </w:r>
      <w:r>
        <w:rPr>
          <w:rFonts w:hint="eastAsia"/>
        </w:rPr>
        <w:t>程序》</w:t>
      </w:r>
      <w:bookmarkEnd w:id="35"/>
      <w:bookmarkEnd w:id="36"/>
    </w:p>
    <w:sectPr w:rsidR="00F46D8C">
      <w:footerReference w:type="default" r:id="rId33"/>
      <w:pgSz w:w="11906" w:h="16838"/>
      <w:pgMar w:top="1440" w:right="1803" w:bottom="1440" w:left="1803" w:header="454" w:footer="992" w:gutter="0"/>
      <w:pgNumType w:start="1"/>
      <w:cols w:space="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QA04" w:date="2024-01-18T15:08:00Z" w:initials="Q">
    <w:p w14:paraId="65F40D7F" w14:textId="77777777" w:rsidR="00F46D8C" w:rsidRDefault="00000000">
      <w:pPr>
        <w:pStyle w:val="a6"/>
      </w:pPr>
      <w:r>
        <w:rPr>
          <w:rFonts w:hint="eastAsia"/>
        </w:rPr>
        <w:t>缺少扳手、二级套筒、固定杆效期</w:t>
      </w:r>
    </w:p>
  </w:comment>
  <w:comment w:id="39" w:author="QA04" w:date="2024-01-18T16:43:00Z" w:initials="Q">
    <w:p w14:paraId="58364AC5" w14:textId="77777777" w:rsidR="00F46D8C" w:rsidRDefault="00000000">
      <w:pPr>
        <w:pStyle w:val="a6"/>
      </w:pPr>
      <w:r>
        <w:rPr>
          <w:rFonts w:hint="eastAsia"/>
        </w:rPr>
        <w:t>图</w:t>
      </w:r>
      <w:r>
        <w:rPr>
          <w:rFonts w:hint="eastAsia"/>
        </w:rPr>
        <w:t>1</w:t>
      </w:r>
      <w:r>
        <w:rPr>
          <w:rFonts w:hint="eastAsia"/>
        </w:rPr>
        <w:t>中的工具包改为定位附件；</w:t>
      </w:r>
    </w:p>
    <w:p w14:paraId="05AD28E9" w14:textId="77777777" w:rsidR="00F46D8C" w:rsidRDefault="00000000">
      <w:pPr>
        <w:pStyle w:val="a6"/>
      </w:pPr>
      <w:r>
        <w:rPr>
          <w:rFonts w:hint="eastAsia"/>
        </w:rPr>
        <w:t>图中定位附件缺少</w:t>
      </w:r>
      <w:r>
        <w:t>C</w:t>
      </w:r>
      <w:r>
        <w:rPr>
          <w:rFonts w:hint="eastAsia"/>
        </w:rPr>
        <w:t>臂机配准板示踪器；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F40D7F" w15:done="1"/>
  <w15:commentEx w15:paraId="05AD28E9"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F40D7F" w16cid:durableId="4F28FA95"/>
  <w16cid:commentId w16cid:paraId="05AD28E9" w16cid:durableId="3ACD84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0EB6F" w14:textId="77777777" w:rsidR="00D929CD" w:rsidRDefault="00D929CD">
      <w:pPr>
        <w:spacing w:before="48" w:after="48" w:line="240" w:lineRule="auto"/>
      </w:pPr>
      <w:r>
        <w:separator/>
      </w:r>
    </w:p>
  </w:endnote>
  <w:endnote w:type="continuationSeparator" w:id="0">
    <w:p w14:paraId="1F5BC1B7" w14:textId="77777777" w:rsidR="00D929CD" w:rsidRDefault="00D929CD">
      <w:pPr>
        <w:spacing w:before="48" w:after="48"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45F3F" w14:textId="77777777" w:rsidR="00F46D8C" w:rsidRDefault="00F46D8C">
    <w:pPr>
      <w:pStyle w:val="a7"/>
      <w:spacing w:before="48" w:after="4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7BE8F" w14:textId="77777777" w:rsidR="00F46D8C" w:rsidRDefault="00F46D8C">
    <w:pPr>
      <w:pStyle w:val="a7"/>
      <w:spacing w:before="48" w:after="4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BBF6" w14:textId="77777777" w:rsidR="00F46D8C" w:rsidRDefault="00F46D8C">
    <w:pPr>
      <w:pStyle w:val="a7"/>
      <w:spacing w:before="48" w:after="4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CD447" w14:textId="77777777" w:rsidR="00F46D8C" w:rsidRDefault="00000000">
    <w:pPr>
      <w:pStyle w:val="a7"/>
      <w:spacing w:before="48" w:after="48"/>
    </w:pPr>
    <w:r>
      <w:rPr>
        <w:rFonts w:hint="eastAsia"/>
        <w:noProof/>
      </w:rPr>
      <mc:AlternateContent>
        <mc:Choice Requires="wps">
          <w:drawing>
            <wp:anchor distT="0" distB="0" distL="114300" distR="114300" simplePos="0" relativeHeight="251659264" behindDoc="0" locked="0" layoutInCell="1" allowOverlap="1" wp14:anchorId="73A20DDF" wp14:editId="2AFB165B">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D725499" w14:textId="77777777" w:rsidR="00F46D8C" w:rsidRDefault="00000000">
                          <w:pPr>
                            <w:pStyle w:val="a7"/>
                            <w:spacing w:before="48" w:after="48"/>
                          </w:pPr>
                          <w:r>
                            <w:rPr>
                              <w:rFonts w:hint="eastAsia"/>
                            </w:rPr>
                            <w:fldChar w:fldCharType="begin"/>
                          </w:r>
                          <w:r>
                            <w:rPr>
                              <w:rFonts w:hint="eastAsia"/>
                            </w:rPr>
                            <w:instrText xml:space="preserve"> PAGE  \* MERGEFORMAT </w:instrText>
                          </w:r>
                          <w:r>
                            <w:rPr>
                              <w:rFonts w:hint="eastAsia"/>
                            </w:rPr>
                            <w:fldChar w:fldCharType="separate"/>
                          </w:r>
                          <w:r>
                            <w:rPr>
                              <w:rFonts w:hint="eastAsia"/>
                            </w:rPr>
                            <w:t>- 1 -</w:t>
                          </w:r>
                          <w:r>
                            <w:rPr>
                              <w:rFonts w:hint="eastAsia"/>
                            </w:rPr>
                            <w:fldChar w:fldCharType="end"/>
                          </w:r>
                        </w:p>
                      </w:txbxContent>
                    </wps:txbx>
                    <wps:bodyPr vert="horz" wrap="none" lIns="0" tIns="0" rIns="0" bIns="0" anchor="t">
                      <a:spAutoFit/>
                    </wps:bodyPr>
                  </wps:wsp>
                </a:graphicData>
              </a:graphic>
            </wp:anchor>
          </w:drawing>
        </mc:Choice>
        <mc:Fallback>
          <w:pict>
            <v:shapetype w14:anchorId="73A20DDF" id="_x0000_t202" coordsize="21600,21600" o:spt="202" path="m,l,21600r21600,l21600,xe">
              <v:stroke joinstyle="miter"/>
              <v:path gradientshapeok="t" o:connecttype="rect"/>
            </v:shapetype>
            <v:shape id="文本框 4"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" filled="f" stroked="f">
              <v:textbox style="mso-fit-shape-to-text:t" inset="0,0,0,0">
                <w:txbxContent>
                  <w:p w14:paraId="0D725499" w14:textId="77777777" w:rsidR="00F46D8C" w:rsidRDefault="00000000">
                    <w:pPr>
                      <w:pStyle w:val="a7"/>
                      <w:spacing w:before="48" w:after="48"/>
                    </w:pPr>
                    <w:r>
                      <w:rPr>
                        <w:rFonts w:hint="eastAsia"/>
                      </w:rPr>
                      <w:fldChar w:fldCharType="begin"/>
                    </w:r>
                    <w:r>
                      <w:rPr>
                        <w:rFonts w:hint="eastAsia"/>
                      </w:rPr>
                      <w:instrText xml:space="preserve"> PAGE  \* MERGEFORMAT </w:instrText>
                    </w:r>
                    <w:r>
                      <w:rPr>
                        <w:rFonts w:hint="eastAsia"/>
                      </w:rPr>
                      <w:fldChar w:fldCharType="separate"/>
                    </w:r>
                    <w:r>
                      <w:rPr>
                        <w:rFonts w:hint="eastAsia"/>
                      </w:rPr>
                      <w:t>- 1 -</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B31D9" w14:textId="77777777" w:rsidR="00D929CD" w:rsidRDefault="00D929CD">
      <w:pPr>
        <w:spacing w:before="48" w:after="48"/>
      </w:pPr>
      <w:r>
        <w:separator/>
      </w:r>
    </w:p>
  </w:footnote>
  <w:footnote w:type="continuationSeparator" w:id="0">
    <w:p w14:paraId="5DB9D3AA" w14:textId="77777777" w:rsidR="00D929CD" w:rsidRDefault="00D929CD">
      <w:pPr>
        <w:spacing w:before="48" w:after="4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46428" w14:textId="77777777" w:rsidR="00F46D8C" w:rsidRDefault="00000000">
    <w:pPr>
      <w:pStyle w:val="a8"/>
      <w:spacing w:before="48" w:after="48"/>
    </w:pPr>
    <w:r>
      <w:rPr>
        <w:rFonts w:hint="eastAsia"/>
      </w:rPr>
      <w:t xml:space="preserve">MS-002 </w:t>
    </w:r>
    <w:r>
      <w:rPr>
        <w:rFonts w:hint="eastAsia"/>
      </w:rPr>
      <w:tab/>
    </w:r>
    <w:r>
      <w:rPr>
        <w:rFonts w:hint="eastAsia"/>
      </w:rPr>
      <w:t>系统方案设计</w:t>
    </w:r>
    <w:r>
      <w:rPr>
        <w:rFonts w:hint="eastAsia"/>
        <w:position w:val="4"/>
      </w:rPr>
      <w:tab/>
    </w:r>
    <w:r>
      <w:rPr>
        <w:rFonts w:hint="eastAsia"/>
        <w:lang w:val="zh-CN"/>
      </w:rPr>
      <w:t>杭州三坛医疗科技有限公司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7FA884"/>
    <w:multiLevelType w:val="singleLevel"/>
    <w:tmpl w:val="927FA884"/>
    <w:lvl w:ilvl="0">
      <w:start w:val="1"/>
      <w:numFmt w:val="lowerLetter"/>
      <w:suff w:val="space"/>
      <w:lvlText w:val="%1."/>
      <w:lvlJc w:val="left"/>
    </w:lvl>
  </w:abstractNum>
  <w:abstractNum w:abstractNumId="1" w15:restartNumberingAfterBreak="0">
    <w:nsid w:val="2C42DE4A"/>
    <w:multiLevelType w:val="singleLevel"/>
    <w:tmpl w:val="2C42DE4A"/>
    <w:lvl w:ilvl="0">
      <w:start w:val="1"/>
      <w:numFmt w:val="decimal"/>
      <w:pStyle w:val="a"/>
      <w:lvlText w:val="%1."/>
      <w:lvlJc w:val="left"/>
      <w:pPr>
        <w:ind w:left="425" w:hanging="425"/>
      </w:pPr>
      <w:rPr>
        <w:rFonts w:hint="default"/>
      </w:rPr>
    </w:lvl>
  </w:abstractNum>
  <w:abstractNum w:abstractNumId="2" w15:restartNumberingAfterBreak="0">
    <w:nsid w:val="4437B390"/>
    <w:multiLevelType w:val="multilevel"/>
    <w:tmpl w:val="4437B390"/>
    <w:lvl w:ilvl="0">
      <w:start w:val="1"/>
      <w:numFmt w:val="chineseCounting"/>
      <w:pStyle w:val="1"/>
      <w:suff w:val="nothing"/>
      <w:lvlText w:val="第%1章 "/>
      <w:lvlJc w:val="left"/>
      <w:pPr>
        <w:tabs>
          <w:tab w:val="left" w:pos="0"/>
        </w:tabs>
        <w:ind w:left="0" w:firstLine="0"/>
      </w:pPr>
      <w:rPr>
        <w:rFonts w:ascii="宋体" w:eastAsia="宋体" w:hAnsi="宋体" w:cs="宋体" w:hint="eastAsia"/>
        <w:b/>
        <w:color w:val="000000"/>
        <w:sz w:val="28"/>
      </w:rPr>
    </w:lvl>
    <w:lvl w:ilvl="1">
      <w:start w:val="1"/>
      <w:numFmt w:val="decimal"/>
      <w:pStyle w:val="2"/>
      <w:isLgl/>
      <w:lvlText w:val="%1.%2."/>
      <w:lvlJc w:val="left"/>
      <w:pPr>
        <w:tabs>
          <w:tab w:val="left" w:pos="420"/>
        </w:tabs>
        <w:ind w:left="567" w:hanging="567"/>
      </w:pPr>
      <w:rPr>
        <w:rFonts w:ascii="宋体" w:eastAsia="宋体" w:hAnsi="宋体" w:cs="宋体" w:hint="eastAsia"/>
      </w:rPr>
    </w:lvl>
    <w:lvl w:ilvl="2">
      <w:start w:val="1"/>
      <w:numFmt w:val="decimal"/>
      <w:isLgl/>
      <w:lvlText w:val="%1.%2.%3."/>
      <w:lvlJc w:val="left"/>
      <w:pPr>
        <w:ind w:left="709" w:hanging="709"/>
      </w:pPr>
      <w:rPr>
        <w:rFonts w:ascii="宋体" w:eastAsia="宋体" w:hAnsi="宋体" w:cs="宋体" w:hint="eastAsia"/>
      </w:rPr>
    </w:lvl>
    <w:lvl w:ilvl="3">
      <w:start w:val="1"/>
      <w:numFmt w:val="decimal"/>
      <w:pStyle w:val="4"/>
      <w:isLgl/>
      <w:lvlText w:val="%1.%2.%3.%4."/>
      <w:lvlJc w:val="left"/>
      <w:pPr>
        <w:ind w:left="850" w:hanging="850"/>
      </w:pPr>
      <w:rPr>
        <w:rFonts w:ascii="宋体" w:eastAsia="宋体" w:hAnsi="宋体" w:cs="宋体" w:hint="eastAsia"/>
      </w:rPr>
    </w:lvl>
    <w:lvl w:ilvl="4">
      <w:start w:val="1"/>
      <w:numFmt w:val="decimal"/>
      <w:isLgl/>
      <w:lvlText w:val="%1.%2.%3.%4.%5."/>
      <w:lvlJc w:val="left"/>
      <w:pPr>
        <w:ind w:left="991" w:hanging="991"/>
      </w:pPr>
      <w:rPr>
        <w:rFonts w:hint="eastAsia"/>
      </w:rPr>
    </w:lvl>
    <w:lvl w:ilvl="5">
      <w:start w:val="1"/>
      <w:numFmt w:val="decimal"/>
      <w:isLgl/>
      <w:lvlText w:val="%1.%2.%3.%4.%5.%6."/>
      <w:lvlJc w:val="left"/>
      <w:pPr>
        <w:ind w:left="1134" w:hanging="1134"/>
      </w:pPr>
      <w:rPr>
        <w:rFonts w:hint="eastAsia"/>
      </w:rPr>
    </w:lvl>
    <w:lvl w:ilvl="6">
      <w:start w:val="1"/>
      <w:numFmt w:val="decimal"/>
      <w:isLgl/>
      <w:lvlText w:val="%1.%2.%3.%4.%5.%6.%7."/>
      <w:lvlJc w:val="left"/>
      <w:pPr>
        <w:ind w:left="1275" w:hanging="1275"/>
      </w:pPr>
      <w:rPr>
        <w:rFonts w:hint="eastAsia"/>
      </w:rPr>
    </w:lvl>
    <w:lvl w:ilvl="7">
      <w:start w:val="1"/>
      <w:numFmt w:val="decimal"/>
      <w:isLgl/>
      <w:lvlText w:val="%1.%2.%3.%4.%5.%6.%7.%8."/>
      <w:lvlJc w:val="left"/>
      <w:pPr>
        <w:ind w:left="1418" w:hanging="1418"/>
      </w:pPr>
      <w:rPr>
        <w:rFonts w:hint="eastAsia"/>
      </w:rPr>
    </w:lvl>
    <w:lvl w:ilvl="8">
      <w:start w:val="1"/>
      <w:numFmt w:val="decimal"/>
      <w:isLgl/>
      <w:lvlText w:val="%1.%2.%3.%4.%5.%6.%7.%8.%9."/>
      <w:lvlJc w:val="left"/>
      <w:pPr>
        <w:ind w:left="1558" w:hanging="1558"/>
      </w:pPr>
      <w:rPr>
        <w:rFonts w:hint="eastAsia"/>
      </w:rPr>
    </w:lvl>
  </w:abstractNum>
  <w:abstractNum w:abstractNumId="3" w15:restartNumberingAfterBreak="0">
    <w:nsid w:val="4FA066A2"/>
    <w:multiLevelType w:val="multilevel"/>
    <w:tmpl w:val="4FA066A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712462853">
    <w:abstractNumId w:val="2"/>
  </w:num>
  <w:num w:numId="2" w16cid:durableId="1211845848">
    <w:abstractNumId w:val="1"/>
  </w:num>
  <w:num w:numId="3" w16cid:durableId="2144078417">
    <w:abstractNumId w:val="0"/>
  </w:num>
  <w:num w:numId="4" w16cid:durableId="182354061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ong jie">
    <w15:presenceInfo w15:providerId="Windows Live" w15:userId="982881f20fdbf1b3"/>
  </w15:person>
  <w15:person w15:author="QA04">
    <w15:presenceInfo w15:providerId="None" w15:userId="QA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jJlNmY5NmYxODMzNGFiNGQwNjM2YmI3MjBlYzQ2NDkifQ=="/>
  </w:docVars>
  <w:rsids>
    <w:rsidRoot w:val="0031657D"/>
    <w:rsid w:val="00001B25"/>
    <w:rsid w:val="00004F6C"/>
    <w:rsid w:val="00155403"/>
    <w:rsid w:val="001D23E1"/>
    <w:rsid w:val="001F5D6C"/>
    <w:rsid w:val="00221CF4"/>
    <w:rsid w:val="00262CE5"/>
    <w:rsid w:val="0031657D"/>
    <w:rsid w:val="00321748"/>
    <w:rsid w:val="003F5D94"/>
    <w:rsid w:val="00413DF3"/>
    <w:rsid w:val="00455D91"/>
    <w:rsid w:val="00527CBD"/>
    <w:rsid w:val="00592620"/>
    <w:rsid w:val="005D171D"/>
    <w:rsid w:val="00861F7F"/>
    <w:rsid w:val="008A4A86"/>
    <w:rsid w:val="008C2B26"/>
    <w:rsid w:val="008D504B"/>
    <w:rsid w:val="0093525E"/>
    <w:rsid w:val="00A60429"/>
    <w:rsid w:val="00A64B7F"/>
    <w:rsid w:val="00AE2D79"/>
    <w:rsid w:val="00B157A2"/>
    <w:rsid w:val="00C372DC"/>
    <w:rsid w:val="00C536AC"/>
    <w:rsid w:val="00D50FD9"/>
    <w:rsid w:val="00D929CD"/>
    <w:rsid w:val="00EC1526"/>
    <w:rsid w:val="00F0275C"/>
    <w:rsid w:val="00F332B8"/>
    <w:rsid w:val="00F46D8C"/>
    <w:rsid w:val="00FC5AF8"/>
    <w:rsid w:val="010A541A"/>
    <w:rsid w:val="010C555A"/>
    <w:rsid w:val="010E4FF9"/>
    <w:rsid w:val="0128046A"/>
    <w:rsid w:val="01CF154D"/>
    <w:rsid w:val="02AD2556"/>
    <w:rsid w:val="02CC44A1"/>
    <w:rsid w:val="02CD1F13"/>
    <w:rsid w:val="0333200C"/>
    <w:rsid w:val="0340421C"/>
    <w:rsid w:val="03582B96"/>
    <w:rsid w:val="03A34A22"/>
    <w:rsid w:val="03CF77F7"/>
    <w:rsid w:val="04136E7B"/>
    <w:rsid w:val="04573CF5"/>
    <w:rsid w:val="047A008E"/>
    <w:rsid w:val="048B17A1"/>
    <w:rsid w:val="049A72BB"/>
    <w:rsid w:val="04AA3A26"/>
    <w:rsid w:val="04AE3670"/>
    <w:rsid w:val="04FF037E"/>
    <w:rsid w:val="0570442B"/>
    <w:rsid w:val="058E3C42"/>
    <w:rsid w:val="05B1353B"/>
    <w:rsid w:val="05DB54BC"/>
    <w:rsid w:val="06291A17"/>
    <w:rsid w:val="06581AF4"/>
    <w:rsid w:val="0664445A"/>
    <w:rsid w:val="06832302"/>
    <w:rsid w:val="06E220D6"/>
    <w:rsid w:val="070A0B24"/>
    <w:rsid w:val="071E3483"/>
    <w:rsid w:val="07740BAF"/>
    <w:rsid w:val="078629E5"/>
    <w:rsid w:val="07E17CF2"/>
    <w:rsid w:val="07F9321E"/>
    <w:rsid w:val="080737D2"/>
    <w:rsid w:val="083C4931"/>
    <w:rsid w:val="085F360E"/>
    <w:rsid w:val="0864754B"/>
    <w:rsid w:val="08674270"/>
    <w:rsid w:val="08AF5387"/>
    <w:rsid w:val="08B851F2"/>
    <w:rsid w:val="08C36FAA"/>
    <w:rsid w:val="09185927"/>
    <w:rsid w:val="091B505B"/>
    <w:rsid w:val="095E69C2"/>
    <w:rsid w:val="096F5AC9"/>
    <w:rsid w:val="09CD0A4B"/>
    <w:rsid w:val="09D92D83"/>
    <w:rsid w:val="09F052AC"/>
    <w:rsid w:val="0A3144E0"/>
    <w:rsid w:val="0A487D8F"/>
    <w:rsid w:val="0A805D0D"/>
    <w:rsid w:val="0A9C249A"/>
    <w:rsid w:val="0AC84F74"/>
    <w:rsid w:val="0B2A3714"/>
    <w:rsid w:val="0B735CB3"/>
    <w:rsid w:val="0B810B8C"/>
    <w:rsid w:val="0B9E0BE4"/>
    <w:rsid w:val="0BB43039"/>
    <w:rsid w:val="0C061FF2"/>
    <w:rsid w:val="0C4523BB"/>
    <w:rsid w:val="0C4667E7"/>
    <w:rsid w:val="0C515ACB"/>
    <w:rsid w:val="0C58239B"/>
    <w:rsid w:val="0C767178"/>
    <w:rsid w:val="0C994C14"/>
    <w:rsid w:val="0C9F467C"/>
    <w:rsid w:val="0CE760D6"/>
    <w:rsid w:val="0CEA50F6"/>
    <w:rsid w:val="0D1160FA"/>
    <w:rsid w:val="0D2B584F"/>
    <w:rsid w:val="0D726C79"/>
    <w:rsid w:val="0D764DF9"/>
    <w:rsid w:val="0D9F3DF1"/>
    <w:rsid w:val="0E06203A"/>
    <w:rsid w:val="0E1E739B"/>
    <w:rsid w:val="0E2D7213"/>
    <w:rsid w:val="0E3C6138"/>
    <w:rsid w:val="0E4C7A95"/>
    <w:rsid w:val="0E645615"/>
    <w:rsid w:val="0E7A1D93"/>
    <w:rsid w:val="0EB977F0"/>
    <w:rsid w:val="0EC54C27"/>
    <w:rsid w:val="0F101237"/>
    <w:rsid w:val="0F216F8B"/>
    <w:rsid w:val="0F4032C2"/>
    <w:rsid w:val="0F52108C"/>
    <w:rsid w:val="0F6639D3"/>
    <w:rsid w:val="0F665979"/>
    <w:rsid w:val="0F7F6784"/>
    <w:rsid w:val="1034712E"/>
    <w:rsid w:val="10475242"/>
    <w:rsid w:val="107A6525"/>
    <w:rsid w:val="108D2CE2"/>
    <w:rsid w:val="10962C7F"/>
    <w:rsid w:val="10991A79"/>
    <w:rsid w:val="10B1077E"/>
    <w:rsid w:val="10BD2E39"/>
    <w:rsid w:val="10F260A2"/>
    <w:rsid w:val="110A7E55"/>
    <w:rsid w:val="110E3FBE"/>
    <w:rsid w:val="11166833"/>
    <w:rsid w:val="117B686E"/>
    <w:rsid w:val="11ED1C8A"/>
    <w:rsid w:val="120F57AC"/>
    <w:rsid w:val="12763021"/>
    <w:rsid w:val="12966783"/>
    <w:rsid w:val="12C745F9"/>
    <w:rsid w:val="12EF7D0F"/>
    <w:rsid w:val="13141499"/>
    <w:rsid w:val="131E036E"/>
    <w:rsid w:val="1336140F"/>
    <w:rsid w:val="136B55D2"/>
    <w:rsid w:val="137E6912"/>
    <w:rsid w:val="13D122F8"/>
    <w:rsid w:val="13DF522D"/>
    <w:rsid w:val="13F24062"/>
    <w:rsid w:val="14117786"/>
    <w:rsid w:val="148E0DD7"/>
    <w:rsid w:val="14A423A8"/>
    <w:rsid w:val="14BF3086"/>
    <w:rsid w:val="14CF3EBF"/>
    <w:rsid w:val="14E32745"/>
    <w:rsid w:val="14FD1CB2"/>
    <w:rsid w:val="1508448C"/>
    <w:rsid w:val="151101E4"/>
    <w:rsid w:val="151F5567"/>
    <w:rsid w:val="15205ED3"/>
    <w:rsid w:val="153E0344"/>
    <w:rsid w:val="155838BF"/>
    <w:rsid w:val="15593193"/>
    <w:rsid w:val="162639BD"/>
    <w:rsid w:val="17220202"/>
    <w:rsid w:val="173066B5"/>
    <w:rsid w:val="17924AE6"/>
    <w:rsid w:val="179B1650"/>
    <w:rsid w:val="17F84EE5"/>
    <w:rsid w:val="181A13D3"/>
    <w:rsid w:val="187850ED"/>
    <w:rsid w:val="18AD2173"/>
    <w:rsid w:val="18CF7941"/>
    <w:rsid w:val="194E6C3B"/>
    <w:rsid w:val="19702350"/>
    <w:rsid w:val="197F3FF6"/>
    <w:rsid w:val="19A03754"/>
    <w:rsid w:val="19A707F6"/>
    <w:rsid w:val="19B66A5A"/>
    <w:rsid w:val="1A0344CD"/>
    <w:rsid w:val="1A2226ED"/>
    <w:rsid w:val="1A386C13"/>
    <w:rsid w:val="1A560231"/>
    <w:rsid w:val="1AA96BB2"/>
    <w:rsid w:val="1AC128DD"/>
    <w:rsid w:val="1AD445C6"/>
    <w:rsid w:val="1AEF6A73"/>
    <w:rsid w:val="1B1F37B7"/>
    <w:rsid w:val="1B7818A0"/>
    <w:rsid w:val="1BC021BE"/>
    <w:rsid w:val="1BC02D69"/>
    <w:rsid w:val="1C450915"/>
    <w:rsid w:val="1C7F5E4C"/>
    <w:rsid w:val="1C817404"/>
    <w:rsid w:val="1C8555B0"/>
    <w:rsid w:val="1C9B325F"/>
    <w:rsid w:val="1CEE1ADE"/>
    <w:rsid w:val="1CF07304"/>
    <w:rsid w:val="1D0E64DC"/>
    <w:rsid w:val="1D181BB2"/>
    <w:rsid w:val="1D1A7884"/>
    <w:rsid w:val="1D2E3F6A"/>
    <w:rsid w:val="1D825771"/>
    <w:rsid w:val="1DAA6C81"/>
    <w:rsid w:val="1DAF3D07"/>
    <w:rsid w:val="1DBF5A73"/>
    <w:rsid w:val="1DC67833"/>
    <w:rsid w:val="1DD05A59"/>
    <w:rsid w:val="1DEA687D"/>
    <w:rsid w:val="1DEB1E71"/>
    <w:rsid w:val="1E00770A"/>
    <w:rsid w:val="1E326C77"/>
    <w:rsid w:val="1E7C4A48"/>
    <w:rsid w:val="1EB4368D"/>
    <w:rsid w:val="1ECF4752"/>
    <w:rsid w:val="1EFF03F0"/>
    <w:rsid w:val="1F153C69"/>
    <w:rsid w:val="1F2146BF"/>
    <w:rsid w:val="1F286C2A"/>
    <w:rsid w:val="1F2A6621"/>
    <w:rsid w:val="1F370138"/>
    <w:rsid w:val="1F5817E1"/>
    <w:rsid w:val="1F584062"/>
    <w:rsid w:val="1F6F6538"/>
    <w:rsid w:val="1F721A58"/>
    <w:rsid w:val="1FA82307"/>
    <w:rsid w:val="201E193D"/>
    <w:rsid w:val="20522E71"/>
    <w:rsid w:val="205A1F06"/>
    <w:rsid w:val="205E70D7"/>
    <w:rsid w:val="206236B6"/>
    <w:rsid w:val="20692E24"/>
    <w:rsid w:val="209C594A"/>
    <w:rsid w:val="20A41B57"/>
    <w:rsid w:val="20EB4EDE"/>
    <w:rsid w:val="21016664"/>
    <w:rsid w:val="210F2308"/>
    <w:rsid w:val="2123756A"/>
    <w:rsid w:val="213C2895"/>
    <w:rsid w:val="21504A68"/>
    <w:rsid w:val="21564CEE"/>
    <w:rsid w:val="216E0B21"/>
    <w:rsid w:val="2198641B"/>
    <w:rsid w:val="21A55E88"/>
    <w:rsid w:val="21C223E6"/>
    <w:rsid w:val="21DC4F15"/>
    <w:rsid w:val="220626C2"/>
    <w:rsid w:val="22307A5A"/>
    <w:rsid w:val="225F5E8B"/>
    <w:rsid w:val="22665141"/>
    <w:rsid w:val="22B65979"/>
    <w:rsid w:val="22D8424F"/>
    <w:rsid w:val="22DE1503"/>
    <w:rsid w:val="22EE23FA"/>
    <w:rsid w:val="23512D07"/>
    <w:rsid w:val="239B0224"/>
    <w:rsid w:val="23DD3144"/>
    <w:rsid w:val="240259CE"/>
    <w:rsid w:val="241E3F25"/>
    <w:rsid w:val="249F2BF5"/>
    <w:rsid w:val="24AD32DA"/>
    <w:rsid w:val="24BC132B"/>
    <w:rsid w:val="24CA5DC6"/>
    <w:rsid w:val="253A13A7"/>
    <w:rsid w:val="2566483D"/>
    <w:rsid w:val="25880BAC"/>
    <w:rsid w:val="25893620"/>
    <w:rsid w:val="259141CD"/>
    <w:rsid w:val="259C0A9D"/>
    <w:rsid w:val="25A46591"/>
    <w:rsid w:val="25B008FC"/>
    <w:rsid w:val="26280DF4"/>
    <w:rsid w:val="26365359"/>
    <w:rsid w:val="269F1442"/>
    <w:rsid w:val="26A93F17"/>
    <w:rsid w:val="26B17CA8"/>
    <w:rsid w:val="26D13F1F"/>
    <w:rsid w:val="277773B2"/>
    <w:rsid w:val="27981399"/>
    <w:rsid w:val="27B54A63"/>
    <w:rsid w:val="27DF19ED"/>
    <w:rsid w:val="27DF7465"/>
    <w:rsid w:val="27E30014"/>
    <w:rsid w:val="27ED0557"/>
    <w:rsid w:val="28047AAA"/>
    <w:rsid w:val="281E28BD"/>
    <w:rsid w:val="282D2ED9"/>
    <w:rsid w:val="28335DD2"/>
    <w:rsid w:val="285068AD"/>
    <w:rsid w:val="28A80261"/>
    <w:rsid w:val="28B81B7E"/>
    <w:rsid w:val="28C24E79"/>
    <w:rsid w:val="28D313CE"/>
    <w:rsid w:val="28E0226D"/>
    <w:rsid w:val="29313C6C"/>
    <w:rsid w:val="293821F1"/>
    <w:rsid w:val="29650277"/>
    <w:rsid w:val="296D5007"/>
    <w:rsid w:val="299F6AFE"/>
    <w:rsid w:val="29DB1668"/>
    <w:rsid w:val="2A0D358B"/>
    <w:rsid w:val="2A10161A"/>
    <w:rsid w:val="2A282FC7"/>
    <w:rsid w:val="2A3E3297"/>
    <w:rsid w:val="2A611F9B"/>
    <w:rsid w:val="2A8866AE"/>
    <w:rsid w:val="2AA85FE6"/>
    <w:rsid w:val="2AC37ABF"/>
    <w:rsid w:val="2AF10050"/>
    <w:rsid w:val="2B220826"/>
    <w:rsid w:val="2B2513C1"/>
    <w:rsid w:val="2B272186"/>
    <w:rsid w:val="2B290D8B"/>
    <w:rsid w:val="2B30567A"/>
    <w:rsid w:val="2B360F29"/>
    <w:rsid w:val="2B3D07AA"/>
    <w:rsid w:val="2B3F63F6"/>
    <w:rsid w:val="2B473575"/>
    <w:rsid w:val="2C0B5749"/>
    <w:rsid w:val="2C54393D"/>
    <w:rsid w:val="2CCA30B3"/>
    <w:rsid w:val="2D1F1822"/>
    <w:rsid w:val="2D675FF9"/>
    <w:rsid w:val="2DD84BEB"/>
    <w:rsid w:val="2DE312CD"/>
    <w:rsid w:val="2DE655AD"/>
    <w:rsid w:val="2DEF248E"/>
    <w:rsid w:val="2DF1367E"/>
    <w:rsid w:val="2DF61256"/>
    <w:rsid w:val="2E533769"/>
    <w:rsid w:val="2E574EF2"/>
    <w:rsid w:val="2E593EE3"/>
    <w:rsid w:val="2E68598C"/>
    <w:rsid w:val="2E6E416A"/>
    <w:rsid w:val="2EA27440"/>
    <w:rsid w:val="2EC9247C"/>
    <w:rsid w:val="2F3C7955"/>
    <w:rsid w:val="2F723377"/>
    <w:rsid w:val="2FF22AE2"/>
    <w:rsid w:val="3006424D"/>
    <w:rsid w:val="300C4D01"/>
    <w:rsid w:val="301272CF"/>
    <w:rsid w:val="3015555C"/>
    <w:rsid w:val="30155912"/>
    <w:rsid w:val="301B62DE"/>
    <w:rsid w:val="302661BA"/>
    <w:rsid w:val="303F04A4"/>
    <w:rsid w:val="30915A7F"/>
    <w:rsid w:val="30985912"/>
    <w:rsid w:val="30AA6B90"/>
    <w:rsid w:val="31507260"/>
    <w:rsid w:val="317D78BE"/>
    <w:rsid w:val="31CE64E6"/>
    <w:rsid w:val="31E71592"/>
    <w:rsid w:val="320A3CFF"/>
    <w:rsid w:val="322A1E2D"/>
    <w:rsid w:val="32341E01"/>
    <w:rsid w:val="32C77752"/>
    <w:rsid w:val="32CE4E89"/>
    <w:rsid w:val="32D6779A"/>
    <w:rsid w:val="332B002D"/>
    <w:rsid w:val="33423060"/>
    <w:rsid w:val="3350393A"/>
    <w:rsid w:val="335411FF"/>
    <w:rsid w:val="33AB3A1A"/>
    <w:rsid w:val="33B62F47"/>
    <w:rsid w:val="343422D4"/>
    <w:rsid w:val="344060EA"/>
    <w:rsid w:val="34A63039"/>
    <w:rsid w:val="34AA5967"/>
    <w:rsid w:val="34F368DB"/>
    <w:rsid w:val="3506618D"/>
    <w:rsid w:val="351C000D"/>
    <w:rsid w:val="357064DD"/>
    <w:rsid w:val="35EB1973"/>
    <w:rsid w:val="360F5977"/>
    <w:rsid w:val="36121E51"/>
    <w:rsid w:val="362032B8"/>
    <w:rsid w:val="363B13EE"/>
    <w:rsid w:val="365E5169"/>
    <w:rsid w:val="36845068"/>
    <w:rsid w:val="36C84607"/>
    <w:rsid w:val="36D06322"/>
    <w:rsid w:val="36D61574"/>
    <w:rsid w:val="371B46DA"/>
    <w:rsid w:val="375C2D9B"/>
    <w:rsid w:val="37645A3B"/>
    <w:rsid w:val="37705EC9"/>
    <w:rsid w:val="378801F5"/>
    <w:rsid w:val="37A06EAA"/>
    <w:rsid w:val="37A54D91"/>
    <w:rsid w:val="37DF63B2"/>
    <w:rsid w:val="37E11921"/>
    <w:rsid w:val="38115EC3"/>
    <w:rsid w:val="3822667F"/>
    <w:rsid w:val="382F5711"/>
    <w:rsid w:val="38323329"/>
    <w:rsid w:val="38486DD2"/>
    <w:rsid w:val="384F06F9"/>
    <w:rsid w:val="387A3768"/>
    <w:rsid w:val="38AA6A68"/>
    <w:rsid w:val="38B555EE"/>
    <w:rsid w:val="38BD7F70"/>
    <w:rsid w:val="38D4425E"/>
    <w:rsid w:val="39285AB2"/>
    <w:rsid w:val="3958789E"/>
    <w:rsid w:val="395B1E22"/>
    <w:rsid w:val="397762C3"/>
    <w:rsid w:val="398402F3"/>
    <w:rsid w:val="39A8421B"/>
    <w:rsid w:val="39ED0F9C"/>
    <w:rsid w:val="3A114E8D"/>
    <w:rsid w:val="3A3B3062"/>
    <w:rsid w:val="3A813A59"/>
    <w:rsid w:val="3AB5753B"/>
    <w:rsid w:val="3AC5194D"/>
    <w:rsid w:val="3B201ED9"/>
    <w:rsid w:val="3B236660"/>
    <w:rsid w:val="3B4F7810"/>
    <w:rsid w:val="3B625369"/>
    <w:rsid w:val="3B894744"/>
    <w:rsid w:val="3BAA7D33"/>
    <w:rsid w:val="3BFE1F56"/>
    <w:rsid w:val="3C0B363B"/>
    <w:rsid w:val="3C3B16E8"/>
    <w:rsid w:val="3C436C4E"/>
    <w:rsid w:val="3C6F136A"/>
    <w:rsid w:val="3C923802"/>
    <w:rsid w:val="3CAF5C0A"/>
    <w:rsid w:val="3CDC3109"/>
    <w:rsid w:val="3CF10CDC"/>
    <w:rsid w:val="3D05672E"/>
    <w:rsid w:val="3D4F6C64"/>
    <w:rsid w:val="3D6D0279"/>
    <w:rsid w:val="3D85270C"/>
    <w:rsid w:val="3DA66B67"/>
    <w:rsid w:val="3DB76EE0"/>
    <w:rsid w:val="3DF90723"/>
    <w:rsid w:val="3E2B66DA"/>
    <w:rsid w:val="3EC53648"/>
    <w:rsid w:val="3EE6053C"/>
    <w:rsid w:val="3EEB6C17"/>
    <w:rsid w:val="3EF47905"/>
    <w:rsid w:val="3F0B4C4E"/>
    <w:rsid w:val="3F1F56B1"/>
    <w:rsid w:val="3F864BA4"/>
    <w:rsid w:val="3F87704C"/>
    <w:rsid w:val="3FA356C5"/>
    <w:rsid w:val="3FA615BC"/>
    <w:rsid w:val="3FBD3932"/>
    <w:rsid w:val="3FDD04B3"/>
    <w:rsid w:val="3FEE07F8"/>
    <w:rsid w:val="3FEF0EFA"/>
    <w:rsid w:val="40055B41"/>
    <w:rsid w:val="402D3EAF"/>
    <w:rsid w:val="40625AF1"/>
    <w:rsid w:val="40E019BE"/>
    <w:rsid w:val="41216169"/>
    <w:rsid w:val="413310F4"/>
    <w:rsid w:val="41614AA8"/>
    <w:rsid w:val="418C3FA1"/>
    <w:rsid w:val="4193231D"/>
    <w:rsid w:val="419444EA"/>
    <w:rsid w:val="419778AE"/>
    <w:rsid w:val="41D41C6F"/>
    <w:rsid w:val="421A1C49"/>
    <w:rsid w:val="42A70244"/>
    <w:rsid w:val="42C71633"/>
    <w:rsid w:val="42D03721"/>
    <w:rsid w:val="42D54830"/>
    <w:rsid w:val="42E3761B"/>
    <w:rsid w:val="42F86069"/>
    <w:rsid w:val="434A594E"/>
    <w:rsid w:val="43B14016"/>
    <w:rsid w:val="43C3539A"/>
    <w:rsid w:val="441B1787"/>
    <w:rsid w:val="44374B73"/>
    <w:rsid w:val="44533872"/>
    <w:rsid w:val="447358E1"/>
    <w:rsid w:val="4493196E"/>
    <w:rsid w:val="449A1B2E"/>
    <w:rsid w:val="44AC4635"/>
    <w:rsid w:val="44EF3227"/>
    <w:rsid w:val="455606F7"/>
    <w:rsid w:val="4577303D"/>
    <w:rsid w:val="4690255E"/>
    <w:rsid w:val="469330D2"/>
    <w:rsid w:val="46C71A07"/>
    <w:rsid w:val="46D56469"/>
    <w:rsid w:val="46E97F6B"/>
    <w:rsid w:val="47981B1F"/>
    <w:rsid w:val="47C7611D"/>
    <w:rsid w:val="4840638E"/>
    <w:rsid w:val="48AA1F4D"/>
    <w:rsid w:val="490C4BDC"/>
    <w:rsid w:val="494F5429"/>
    <w:rsid w:val="4953791E"/>
    <w:rsid w:val="495F1A08"/>
    <w:rsid w:val="49E92686"/>
    <w:rsid w:val="4A14154B"/>
    <w:rsid w:val="4A475C9C"/>
    <w:rsid w:val="4A653DFE"/>
    <w:rsid w:val="4AA1501A"/>
    <w:rsid w:val="4AAA61F4"/>
    <w:rsid w:val="4AB90353"/>
    <w:rsid w:val="4AC972C8"/>
    <w:rsid w:val="4AD856C1"/>
    <w:rsid w:val="4AFD0A37"/>
    <w:rsid w:val="4B1B40BC"/>
    <w:rsid w:val="4B2B5EE6"/>
    <w:rsid w:val="4B310015"/>
    <w:rsid w:val="4B3328C0"/>
    <w:rsid w:val="4B34635B"/>
    <w:rsid w:val="4B827BA6"/>
    <w:rsid w:val="4B841402"/>
    <w:rsid w:val="4BB00B7D"/>
    <w:rsid w:val="4C1B72C5"/>
    <w:rsid w:val="4C3C0C7A"/>
    <w:rsid w:val="4C465518"/>
    <w:rsid w:val="4CAF0469"/>
    <w:rsid w:val="4CEC6BD9"/>
    <w:rsid w:val="4D762FA9"/>
    <w:rsid w:val="4D764DF5"/>
    <w:rsid w:val="4DC64B62"/>
    <w:rsid w:val="4DE838AC"/>
    <w:rsid w:val="4DED6593"/>
    <w:rsid w:val="4E0C5424"/>
    <w:rsid w:val="4E4E4984"/>
    <w:rsid w:val="4E617953"/>
    <w:rsid w:val="4EAE5C1B"/>
    <w:rsid w:val="4EB86BA1"/>
    <w:rsid w:val="4EFA3C3E"/>
    <w:rsid w:val="4F0516BA"/>
    <w:rsid w:val="4F216A61"/>
    <w:rsid w:val="4F594C34"/>
    <w:rsid w:val="4F6C34E7"/>
    <w:rsid w:val="4F6D3F89"/>
    <w:rsid w:val="4F713D48"/>
    <w:rsid w:val="4F826617"/>
    <w:rsid w:val="4FA72771"/>
    <w:rsid w:val="4FE93076"/>
    <w:rsid w:val="4FF5113F"/>
    <w:rsid w:val="505A4AE2"/>
    <w:rsid w:val="50685BF3"/>
    <w:rsid w:val="50990AF6"/>
    <w:rsid w:val="50C43019"/>
    <w:rsid w:val="50DF55B6"/>
    <w:rsid w:val="510E1E6E"/>
    <w:rsid w:val="5117392E"/>
    <w:rsid w:val="511B6213"/>
    <w:rsid w:val="517118A1"/>
    <w:rsid w:val="51AA0552"/>
    <w:rsid w:val="51E45670"/>
    <w:rsid w:val="51F36181"/>
    <w:rsid w:val="5217238E"/>
    <w:rsid w:val="52361EA0"/>
    <w:rsid w:val="524532DC"/>
    <w:rsid w:val="52513F0F"/>
    <w:rsid w:val="526C7B62"/>
    <w:rsid w:val="52AA4A52"/>
    <w:rsid w:val="52BB5D79"/>
    <w:rsid w:val="52BC060D"/>
    <w:rsid w:val="530323B4"/>
    <w:rsid w:val="531D4BDA"/>
    <w:rsid w:val="532355F8"/>
    <w:rsid w:val="532363DA"/>
    <w:rsid w:val="53B57BBD"/>
    <w:rsid w:val="54091EC2"/>
    <w:rsid w:val="540B1B91"/>
    <w:rsid w:val="5459668D"/>
    <w:rsid w:val="54874996"/>
    <w:rsid w:val="548B440F"/>
    <w:rsid w:val="54A54418"/>
    <w:rsid w:val="54D77835"/>
    <w:rsid w:val="555A5226"/>
    <w:rsid w:val="56536767"/>
    <w:rsid w:val="568B7BA1"/>
    <w:rsid w:val="56B567AF"/>
    <w:rsid w:val="56E2080F"/>
    <w:rsid w:val="56F05B65"/>
    <w:rsid w:val="574F3E1A"/>
    <w:rsid w:val="57A34E54"/>
    <w:rsid w:val="57BB500C"/>
    <w:rsid w:val="58291459"/>
    <w:rsid w:val="588E5950"/>
    <w:rsid w:val="58C25D8C"/>
    <w:rsid w:val="590D2151"/>
    <w:rsid w:val="590E2E17"/>
    <w:rsid w:val="596F3163"/>
    <w:rsid w:val="59851D75"/>
    <w:rsid w:val="599C7A7F"/>
    <w:rsid w:val="59B368E2"/>
    <w:rsid w:val="59B70776"/>
    <w:rsid w:val="59BF000E"/>
    <w:rsid w:val="5A4F6F18"/>
    <w:rsid w:val="5A613FAA"/>
    <w:rsid w:val="5B0C6BFA"/>
    <w:rsid w:val="5B1C69F0"/>
    <w:rsid w:val="5B24111A"/>
    <w:rsid w:val="5B3B35E7"/>
    <w:rsid w:val="5B4F1F89"/>
    <w:rsid w:val="5BC76675"/>
    <w:rsid w:val="5BD2266A"/>
    <w:rsid w:val="5BDC41A3"/>
    <w:rsid w:val="5BE723F2"/>
    <w:rsid w:val="5BEC0B30"/>
    <w:rsid w:val="5C3815E6"/>
    <w:rsid w:val="5CA94750"/>
    <w:rsid w:val="5CB53F4E"/>
    <w:rsid w:val="5D24563D"/>
    <w:rsid w:val="5D252F8E"/>
    <w:rsid w:val="5D58432B"/>
    <w:rsid w:val="5D5850AB"/>
    <w:rsid w:val="5D7B0672"/>
    <w:rsid w:val="5D9A6CA9"/>
    <w:rsid w:val="5DE20602"/>
    <w:rsid w:val="5E03770C"/>
    <w:rsid w:val="5E816EAA"/>
    <w:rsid w:val="5E833F89"/>
    <w:rsid w:val="5EB033F0"/>
    <w:rsid w:val="5EF11C2B"/>
    <w:rsid w:val="5FA668D5"/>
    <w:rsid w:val="5FC75F03"/>
    <w:rsid w:val="600B5927"/>
    <w:rsid w:val="607F2BB6"/>
    <w:rsid w:val="60AC3027"/>
    <w:rsid w:val="60B472BC"/>
    <w:rsid w:val="60FF7A4D"/>
    <w:rsid w:val="61084735"/>
    <w:rsid w:val="614573D0"/>
    <w:rsid w:val="617563F1"/>
    <w:rsid w:val="61885C49"/>
    <w:rsid w:val="618C46F3"/>
    <w:rsid w:val="618F2711"/>
    <w:rsid w:val="61C827FF"/>
    <w:rsid w:val="62116C55"/>
    <w:rsid w:val="6213333D"/>
    <w:rsid w:val="6281569B"/>
    <w:rsid w:val="62AD18E7"/>
    <w:rsid w:val="62B24C67"/>
    <w:rsid w:val="62DE329C"/>
    <w:rsid w:val="62F91C6B"/>
    <w:rsid w:val="632807B9"/>
    <w:rsid w:val="6336450B"/>
    <w:rsid w:val="6366774C"/>
    <w:rsid w:val="63827325"/>
    <w:rsid w:val="63D913EB"/>
    <w:rsid w:val="6408206B"/>
    <w:rsid w:val="643D3F82"/>
    <w:rsid w:val="64746C6E"/>
    <w:rsid w:val="649B57AE"/>
    <w:rsid w:val="64A51B2D"/>
    <w:rsid w:val="64B0555C"/>
    <w:rsid w:val="64BE7BC7"/>
    <w:rsid w:val="64E04304"/>
    <w:rsid w:val="64EF2C91"/>
    <w:rsid w:val="65381DA1"/>
    <w:rsid w:val="65B254BB"/>
    <w:rsid w:val="65D81C25"/>
    <w:rsid w:val="66056C42"/>
    <w:rsid w:val="667967BE"/>
    <w:rsid w:val="66927D2C"/>
    <w:rsid w:val="66D70628"/>
    <w:rsid w:val="66D8766C"/>
    <w:rsid w:val="66E520A5"/>
    <w:rsid w:val="66FC4CE4"/>
    <w:rsid w:val="673E700C"/>
    <w:rsid w:val="6771251F"/>
    <w:rsid w:val="678B0648"/>
    <w:rsid w:val="67916B12"/>
    <w:rsid w:val="67AD7FF2"/>
    <w:rsid w:val="67BC46BE"/>
    <w:rsid w:val="67BD458E"/>
    <w:rsid w:val="67C12792"/>
    <w:rsid w:val="67C65025"/>
    <w:rsid w:val="6823411E"/>
    <w:rsid w:val="68501ABE"/>
    <w:rsid w:val="68825E00"/>
    <w:rsid w:val="68937806"/>
    <w:rsid w:val="68B202B8"/>
    <w:rsid w:val="68D57ACB"/>
    <w:rsid w:val="68FD08FD"/>
    <w:rsid w:val="69307C4E"/>
    <w:rsid w:val="6949630A"/>
    <w:rsid w:val="69982EE8"/>
    <w:rsid w:val="69B355DB"/>
    <w:rsid w:val="69BB3C65"/>
    <w:rsid w:val="69CC3CFB"/>
    <w:rsid w:val="69F724EB"/>
    <w:rsid w:val="6A0F12CA"/>
    <w:rsid w:val="6A267047"/>
    <w:rsid w:val="6A791E65"/>
    <w:rsid w:val="6A875EE9"/>
    <w:rsid w:val="6AAB6FD1"/>
    <w:rsid w:val="6AB94166"/>
    <w:rsid w:val="6B3358AF"/>
    <w:rsid w:val="6B5B1FB4"/>
    <w:rsid w:val="6B5D35E8"/>
    <w:rsid w:val="6B627379"/>
    <w:rsid w:val="6B7A209E"/>
    <w:rsid w:val="6B894226"/>
    <w:rsid w:val="6BB46655"/>
    <w:rsid w:val="6BFD77A4"/>
    <w:rsid w:val="6C363734"/>
    <w:rsid w:val="6C5D58A2"/>
    <w:rsid w:val="6C9D6A52"/>
    <w:rsid w:val="6CAF38B6"/>
    <w:rsid w:val="6CBB2BA2"/>
    <w:rsid w:val="6CCC589B"/>
    <w:rsid w:val="6CE26598"/>
    <w:rsid w:val="6D3E250F"/>
    <w:rsid w:val="6D48772F"/>
    <w:rsid w:val="6D5272DF"/>
    <w:rsid w:val="6D662CA6"/>
    <w:rsid w:val="6D761CA9"/>
    <w:rsid w:val="6D800432"/>
    <w:rsid w:val="6DAE1DA6"/>
    <w:rsid w:val="6DF171BC"/>
    <w:rsid w:val="6DFD489E"/>
    <w:rsid w:val="6E045139"/>
    <w:rsid w:val="6E5D7048"/>
    <w:rsid w:val="6E666F62"/>
    <w:rsid w:val="6E6715F2"/>
    <w:rsid w:val="6E9F3C51"/>
    <w:rsid w:val="6EAC2971"/>
    <w:rsid w:val="6F1E7F02"/>
    <w:rsid w:val="6F4A0C5D"/>
    <w:rsid w:val="6F557227"/>
    <w:rsid w:val="6F6D7239"/>
    <w:rsid w:val="6F74653C"/>
    <w:rsid w:val="6FBC4ED7"/>
    <w:rsid w:val="6FF73318"/>
    <w:rsid w:val="700F3CEF"/>
    <w:rsid w:val="702B71E2"/>
    <w:rsid w:val="70400DDF"/>
    <w:rsid w:val="705F681F"/>
    <w:rsid w:val="70AA704A"/>
    <w:rsid w:val="70B90B4E"/>
    <w:rsid w:val="70DF7A50"/>
    <w:rsid w:val="70EB1E97"/>
    <w:rsid w:val="70F20C0F"/>
    <w:rsid w:val="71445244"/>
    <w:rsid w:val="71994734"/>
    <w:rsid w:val="71A90C47"/>
    <w:rsid w:val="71F74972"/>
    <w:rsid w:val="72103F0B"/>
    <w:rsid w:val="722412A1"/>
    <w:rsid w:val="72303F46"/>
    <w:rsid w:val="7253565E"/>
    <w:rsid w:val="726C71D7"/>
    <w:rsid w:val="726F6CC7"/>
    <w:rsid w:val="7298763E"/>
    <w:rsid w:val="729A00C3"/>
    <w:rsid w:val="729C3F60"/>
    <w:rsid w:val="72B45EED"/>
    <w:rsid w:val="72DC10CC"/>
    <w:rsid w:val="72DF5878"/>
    <w:rsid w:val="7307318C"/>
    <w:rsid w:val="731F77A2"/>
    <w:rsid w:val="73426CAC"/>
    <w:rsid w:val="73AB7740"/>
    <w:rsid w:val="73BC271A"/>
    <w:rsid w:val="73CE6F8A"/>
    <w:rsid w:val="73D84708"/>
    <w:rsid w:val="741438C2"/>
    <w:rsid w:val="74170723"/>
    <w:rsid w:val="74265318"/>
    <w:rsid w:val="74486D25"/>
    <w:rsid w:val="745130F8"/>
    <w:rsid w:val="74740BA4"/>
    <w:rsid w:val="749B464A"/>
    <w:rsid w:val="74A565CD"/>
    <w:rsid w:val="74B03A1D"/>
    <w:rsid w:val="74C65ACD"/>
    <w:rsid w:val="74C762A4"/>
    <w:rsid w:val="74E53270"/>
    <w:rsid w:val="74EF59B8"/>
    <w:rsid w:val="75354AE0"/>
    <w:rsid w:val="753F6E24"/>
    <w:rsid w:val="75524155"/>
    <w:rsid w:val="755300CB"/>
    <w:rsid w:val="7564418D"/>
    <w:rsid w:val="758000A0"/>
    <w:rsid w:val="75B44F68"/>
    <w:rsid w:val="75DC4F49"/>
    <w:rsid w:val="75E672A0"/>
    <w:rsid w:val="75FF3BCF"/>
    <w:rsid w:val="764E2556"/>
    <w:rsid w:val="76604044"/>
    <w:rsid w:val="76713CE2"/>
    <w:rsid w:val="76820969"/>
    <w:rsid w:val="76B32088"/>
    <w:rsid w:val="76E3332D"/>
    <w:rsid w:val="772207AC"/>
    <w:rsid w:val="772C5186"/>
    <w:rsid w:val="772E0EFE"/>
    <w:rsid w:val="77391D15"/>
    <w:rsid w:val="7768785E"/>
    <w:rsid w:val="7769462C"/>
    <w:rsid w:val="777A2396"/>
    <w:rsid w:val="77B37656"/>
    <w:rsid w:val="7832005E"/>
    <w:rsid w:val="78377390"/>
    <w:rsid w:val="783F628E"/>
    <w:rsid w:val="786A5B4B"/>
    <w:rsid w:val="78B0681C"/>
    <w:rsid w:val="78C064CE"/>
    <w:rsid w:val="794B3FEA"/>
    <w:rsid w:val="7951546D"/>
    <w:rsid w:val="7A406AB0"/>
    <w:rsid w:val="7A6D1882"/>
    <w:rsid w:val="7A732A31"/>
    <w:rsid w:val="7A97325F"/>
    <w:rsid w:val="7ACA53E2"/>
    <w:rsid w:val="7AE446F6"/>
    <w:rsid w:val="7AF62794"/>
    <w:rsid w:val="7B0F6BC4"/>
    <w:rsid w:val="7B6307D6"/>
    <w:rsid w:val="7BCA2175"/>
    <w:rsid w:val="7C09744D"/>
    <w:rsid w:val="7C9E2682"/>
    <w:rsid w:val="7CA8482B"/>
    <w:rsid w:val="7CB00608"/>
    <w:rsid w:val="7CB349D8"/>
    <w:rsid w:val="7CEF18DF"/>
    <w:rsid w:val="7CFA11FE"/>
    <w:rsid w:val="7D125B46"/>
    <w:rsid w:val="7D2E757A"/>
    <w:rsid w:val="7D517499"/>
    <w:rsid w:val="7D5B0573"/>
    <w:rsid w:val="7DC0487A"/>
    <w:rsid w:val="7DE63AB8"/>
    <w:rsid w:val="7DF23F6C"/>
    <w:rsid w:val="7E0D3F64"/>
    <w:rsid w:val="7E0F1084"/>
    <w:rsid w:val="7E1C7D03"/>
    <w:rsid w:val="7E21356B"/>
    <w:rsid w:val="7E3461CD"/>
    <w:rsid w:val="7E843514"/>
    <w:rsid w:val="7EA209D9"/>
    <w:rsid w:val="7EA304F8"/>
    <w:rsid w:val="7F063867"/>
    <w:rsid w:val="7F486550"/>
    <w:rsid w:val="7F6F1E87"/>
    <w:rsid w:val="7FC948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7E87CE"/>
  <w15:docId w15:val="{10757445-BC3B-634E-8680-4161EC11B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semiHidden="1"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annotation text" w:qFormat="1"/>
    <w:lsdException w:name="header" w:qFormat="1"/>
    <w:lsdException w:name="footer" w:qFormat="1"/>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Block Text"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next w:val="a1"/>
    <w:autoRedefine/>
    <w:qFormat/>
    <w:pPr>
      <w:widowControl w:val="0"/>
      <w:spacing w:beforeLines="20" w:before="62" w:afterLines="20" w:after="62" w:line="360" w:lineRule="auto"/>
      <w:ind w:firstLine="420"/>
      <w:jc w:val="both"/>
      <w:pPrChange w:id="0" w:author="hong jie" w:date="2024-01-24T08:41:00Z">
        <w:pPr>
          <w:widowControl w:val="0"/>
          <w:spacing w:line="360" w:lineRule="auto"/>
          <w:jc w:val="both"/>
        </w:pPr>
      </w:pPrChange>
    </w:pPr>
    <w:rPr>
      <w:kern w:val="2"/>
      <w:sz w:val="21"/>
      <w:szCs w:val="22"/>
      <w:rPrChange w:id="0" w:author="hong jie" w:date="2024-01-24T08:41:00Z">
        <w:rPr>
          <w:rFonts w:eastAsia="宋体"/>
          <w:kern w:val="2"/>
          <w:sz w:val="21"/>
          <w:szCs w:val="22"/>
          <w:lang w:val="en-US" w:eastAsia="zh-CN" w:bidi="ar-SA"/>
        </w:rPr>
      </w:rPrChange>
    </w:rPr>
  </w:style>
  <w:style w:type="paragraph" w:styleId="1">
    <w:name w:val="heading 1"/>
    <w:basedOn w:val="a0"/>
    <w:next w:val="a0"/>
    <w:autoRedefine/>
    <w:qFormat/>
    <w:pPr>
      <w:keepNext/>
      <w:keepLines/>
      <w:numPr>
        <w:numId w:val="1"/>
      </w:numPr>
      <w:spacing w:before="340" w:after="330"/>
      <w:jc w:val="center"/>
      <w:outlineLvl w:val="0"/>
    </w:pPr>
    <w:rPr>
      <w:b/>
      <w:kern w:val="44"/>
      <w:sz w:val="28"/>
      <w:szCs w:val="20"/>
    </w:rPr>
  </w:style>
  <w:style w:type="paragraph" w:styleId="2">
    <w:name w:val="heading 2"/>
    <w:basedOn w:val="a0"/>
    <w:next w:val="a0"/>
    <w:autoRedefine/>
    <w:uiPriority w:val="9"/>
    <w:unhideWhenUsed/>
    <w:qFormat/>
    <w:pPr>
      <w:keepNext/>
      <w:keepLines/>
      <w:numPr>
        <w:ilvl w:val="1"/>
        <w:numId w:val="1"/>
      </w:numPr>
      <w:spacing w:before="260" w:after="260"/>
      <w:outlineLvl w:val="1"/>
    </w:pPr>
    <w:rPr>
      <w:rFonts w:ascii="Cambria" w:hAnsi="Cambria"/>
      <w:b/>
      <w:bCs/>
      <w:sz w:val="24"/>
      <w:szCs w:val="32"/>
    </w:rPr>
  </w:style>
  <w:style w:type="paragraph" w:styleId="4">
    <w:name w:val="heading 4"/>
    <w:basedOn w:val="a0"/>
    <w:next w:val="a0"/>
    <w:uiPriority w:val="9"/>
    <w:unhideWhenUsed/>
    <w:qFormat/>
    <w:pPr>
      <w:keepNext/>
      <w:keepLines/>
      <w:numPr>
        <w:ilvl w:val="3"/>
        <w:numId w:val="1"/>
      </w:numPr>
      <w:spacing w:before="280" w:after="290" w:line="376" w:lineRule="auto"/>
      <w:outlineLvl w:val="3"/>
    </w:pPr>
    <w:rPr>
      <w:rFonts w:ascii="Cambria" w:hAnsi="Cambria"/>
      <w:b/>
      <w:bCs/>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lock Text"/>
    <w:basedOn w:val="a0"/>
    <w:autoRedefine/>
    <w:qFormat/>
    <w:pPr>
      <w:spacing w:after="120"/>
      <w:ind w:leftChars="700" w:left="1440" w:rightChars="700" w:right="700"/>
    </w:pPr>
  </w:style>
  <w:style w:type="paragraph" w:styleId="a5">
    <w:name w:val="caption"/>
    <w:basedOn w:val="a0"/>
    <w:next w:val="a0"/>
    <w:semiHidden/>
    <w:unhideWhenUsed/>
    <w:qFormat/>
    <w:rPr>
      <w:rFonts w:ascii="Arial" w:eastAsia="黑体" w:hAnsi="Arial"/>
      <w:sz w:val="20"/>
    </w:rPr>
  </w:style>
  <w:style w:type="paragraph" w:styleId="a6">
    <w:name w:val="annotation text"/>
    <w:basedOn w:val="a0"/>
    <w:autoRedefine/>
    <w:qFormat/>
    <w:pPr>
      <w:jc w:val="left"/>
    </w:pPr>
  </w:style>
  <w:style w:type="paragraph" w:styleId="a7">
    <w:name w:val="footer"/>
    <w:basedOn w:val="a0"/>
    <w:autoRedefine/>
    <w:qFormat/>
    <w:pPr>
      <w:tabs>
        <w:tab w:val="center" w:pos="4153"/>
        <w:tab w:val="right" w:pos="8306"/>
      </w:tabs>
      <w:snapToGrid w:val="0"/>
      <w:jc w:val="left"/>
    </w:pPr>
    <w:rPr>
      <w:sz w:val="18"/>
    </w:rPr>
  </w:style>
  <w:style w:type="paragraph" w:styleId="a8">
    <w:name w:val="header"/>
    <w:basedOn w:val="a0"/>
    <w:autoRedefine/>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0"/>
    <w:next w:val="a0"/>
    <w:qFormat/>
  </w:style>
  <w:style w:type="paragraph" w:styleId="TOC2">
    <w:name w:val="toc 2"/>
    <w:basedOn w:val="a0"/>
    <w:next w:val="a0"/>
    <w:autoRedefine/>
    <w:qFormat/>
    <w:pPr>
      <w:ind w:leftChars="200" w:left="420"/>
    </w:pPr>
  </w:style>
  <w:style w:type="table" w:styleId="a9">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2"/>
    <w:qFormat/>
    <w:rPr>
      <w:sz w:val="16"/>
      <w:szCs w:val="16"/>
    </w:rPr>
  </w:style>
  <w:style w:type="paragraph" w:customStyle="1" w:styleId="TableParagraph">
    <w:name w:val="Table Paragraph"/>
    <w:basedOn w:val="a0"/>
    <w:uiPriority w:val="1"/>
    <w:qFormat/>
    <w:pPr>
      <w:autoSpaceDE w:val="0"/>
      <w:autoSpaceDN w:val="0"/>
      <w:jc w:val="left"/>
    </w:pPr>
    <w:rPr>
      <w:rFonts w:ascii="宋体" w:hAnsi="宋体" w:cs="宋体"/>
      <w:kern w:val="0"/>
      <w:sz w:val="22"/>
      <w:lang w:val="zh-CN" w:bidi="zh-CN"/>
    </w:rPr>
  </w:style>
  <w:style w:type="character" w:customStyle="1" w:styleId="font41">
    <w:name w:val="font41"/>
    <w:basedOn w:val="a2"/>
    <w:qFormat/>
    <w:rPr>
      <w:rFonts w:ascii="宋体" w:eastAsia="宋体" w:hAnsi="宋体" w:cs="宋体" w:hint="eastAsia"/>
      <w:color w:val="000000"/>
      <w:sz w:val="21"/>
      <w:szCs w:val="21"/>
      <w:u w:val="none"/>
    </w:rPr>
  </w:style>
  <w:style w:type="character" w:customStyle="1" w:styleId="font01">
    <w:name w:val="font01"/>
    <w:basedOn w:val="a2"/>
    <w:autoRedefine/>
    <w:qFormat/>
    <w:rPr>
      <w:rFonts w:ascii="Times New Roman" w:hAnsi="Times New Roman" w:cs="Times New Roman" w:hint="default"/>
      <w:color w:val="000000"/>
      <w:sz w:val="21"/>
      <w:szCs w:val="21"/>
      <w:u w:val="none"/>
    </w:rPr>
  </w:style>
  <w:style w:type="character" w:customStyle="1" w:styleId="font11">
    <w:name w:val="font11"/>
    <w:basedOn w:val="a2"/>
    <w:autoRedefine/>
    <w:qFormat/>
    <w:rPr>
      <w:rFonts w:ascii="Calibri" w:hAnsi="Calibri" w:cs="Calibri" w:hint="default"/>
      <w:color w:val="000000"/>
      <w:sz w:val="21"/>
      <w:szCs w:val="21"/>
      <w:u w:val="none"/>
    </w:rPr>
  </w:style>
  <w:style w:type="paragraph" w:customStyle="1" w:styleId="WPSOffice1">
    <w:name w:val="WPSOffice手动目录 1"/>
    <w:autoRedefine/>
    <w:qFormat/>
    <w:rPr>
      <w:rFonts w:asciiTheme="minorHAnsi" w:eastAsiaTheme="minorEastAsia" w:hAnsiTheme="minorHAnsi" w:cstheme="minorBidi"/>
    </w:rPr>
  </w:style>
  <w:style w:type="paragraph" w:customStyle="1" w:styleId="WPSOffice2">
    <w:name w:val="WPSOffice手动目录 2"/>
    <w:autoRedefine/>
    <w:qFormat/>
    <w:pPr>
      <w:ind w:leftChars="200" w:left="200"/>
    </w:pPr>
    <w:rPr>
      <w:rFonts w:asciiTheme="minorHAnsi" w:eastAsiaTheme="minorEastAsia" w:hAnsiTheme="minorHAnsi" w:cstheme="minorBidi"/>
    </w:rPr>
  </w:style>
  <w:style w:type="paragraph" w:styleId="a">
    <w:name w:val="List Paragraph"/>
    <w:basedOn w:val="a0"/>
    <w:autoRedefine/>
    <w:uiPriority w:val="34"/>
    <w:qFormat/>
    <w:pPr>
      <w:widowControl/>
      <w:numPr>
        <w:numId w:val="2"/>
      </w:numPr>
      <w:spacing w:line="259" w:lineRule="auto"/>
      <w:contextualSpacing/>
      <w:jc w:val="left"/>
      <w:pPrChange w:id="1" w:author="hong jie" w:date="2024-01-24T08:43:00Z">
        <w:pPr>
          <w:spacing w:beforeLines="20" w:before="62" w:afterLines="20" w:after="160" w:line="259" w:lineRule="auto"/>
          <w:ind w:left="720" w:firstLine="420"/>
          <w:contextualSpacing/>
        </w:pPr>
      </w:pPrChange>
    </w:pPr>
    <w:rPr>
      <w:rFonts w:asciiTheme="minorHAnsi" w:eastAsiaTheme="minorEastAsia" w:hAnsiTheme="minorHAnsi" w:cstheme="minorBidi"/>
      <w:kern w:val="0"/>
      <w:sz w:val="22"/>
      <w:rPrChange w:id="1" w:author="hong jie" w:date="2024-01-24T08:43:00Z">
        <w:rPr>
          <w:rFonts w:asciiTheme="minorHAnsi" w:eastAsiaTheme="minorEastAsia" w:hAnsiTheme="minorHAnsi" w:cstheme="minorBidi"/>
          <w:sz w:val="22"/>
          <w:szCs w:val="22"/>
          <w:lang w:val="en-US" w:eastAsia="zh-CN" w:bidi="ar-SA"/>
        </w:rPr>
      </w:rPrChange>
    </w:rPr>
  </w:style>
  <w:style w:type="paragraph" w:customStyle="1" w:styleId="Revision1">
    <w:name w:val="Revision1"/>
    <w:hidden/>
    <w:uiPriority w:val="99"/>
    <w:unhideWhenUsed/>
    <w:qFormat/>
    <w:rPr>
      <w:kern w:val="2"/>
      <w:sz w:val="21"/>
      <w:szCs w:val="22"/>
    </w:rPr>
  </w:style>
  <w:style w:type="paragraph" w:customStyle="1" w:styleId="10">
    <w:name w:val="修订1"/>
    <w:autoRedefine/>
    <w:hidden/>
    <w:uiPriority w:val="99"/>
    <w:unhideWhenUsed/>
    <w:qFormat/>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oleObject" Target="embeddings/oleObject2.bin"/><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4.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oleObject" Target="embeddings/oleObject5.bin"/><Relationship Id="rId32" Type="http://schemas.openxmlformats.org/officeDocument/2006/relationships/oleObject" Target="embeddings/oleObject9.bin"/><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5.emf"/><Relationship Id="rId28" Type="http://schemas.openxmlformats.org/officeDocument/2006/relationships/oleObject" Target="embeddings/oleObject7.bin"/><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emf"/><Relationship Id="rId31"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oleObject" Target="embeddings/oleObject4.bin"/><Relationship Id="rId27" Type="http://schemas.openxmlformats.org/officeDocument/2006/relationships/image" Target="media/image7.emf"/><Relationship Id="rId30" Type="http://schemas.openxmlformats.org/officeDocument/2006/relationships/oleObject" Target="embeddings/oleObject8.bin"/><Relationship Id="rId35" Type="http://schemas.microsoft.com/office/2011/relationships/people" Target="people.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26</Pages>
  <Words>1768</Words>
  <Characters>10078</Characters>
  <Application>Microsoft Office Word</Application>
  <DocSecurity>0</DocSecurity>
  <Lines>83</Lines>
  <Paragraphs>23</Paragraphs>
  <ScaleCrop>false</ScaleCrop>
  <Company/>
  <LinksUpToDate>false</LinksUpToDate>
  <CharactersWithSpaces>11823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Raytine</dc:creator>
  <cp:lastModifiedBy>hong jie</cp:lastModifiedBy>
  <cp:revision>21</cp:revision>
  <dcterms:created xsi:type="dcterms:W3CDTF">2022-03-28T09:02:00Z</dcterms:created>
  <dcterms:modified xsi:type="dcterms:W3CDTF">2024-03-13T03:02:00Z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928FCD3EE2E345AF9E46F9F2E24E6DE6</vt:lpwstr>
  </property>
</Properties>
</file>