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1"/>
        <w:tblpPr w:leftFromText="180" w:rightFromText="180" w:vertAnchor="page" w:horzAnchor="page" w:tblpX="1893" w:tblpY="1539"/>
        <w:tblOverlap w:val="never"/>
        <w:tblW w:w="8414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0" w:type="dxa"/>
        </w:tblCellMar>
      </w:tblPr>
      <w:tblGrid>
        <w:gridCol w:w="574"/>
        <w:gridCol w:w="904"/>
        <w:gridCol w:w="2148"/>
        <w:gridCol w:w="1103"/>
        <w:gridCol w:w="997"/>
        <w:gridCol w:w="167"/>
        <w:gridCol w:w="2133"/>
        <w:gridCol w:w="148"/>
        <w:gridCol w:w="2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598" w:hRule="atLeast"/>
          <w:jc w:val="center"/>
        </w:trPr>
        <w:tc>
          <w:tcPr>
            <w:tcW w:w="574" w:type="dxa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1"/>
                <w:szCs w:val="22"/>
              </w:rPr>
            </w:pPr>
          </w:p>
        </w:tc>
        <w:tc>
          <w:tcPr>
            <w:tcW w:w="5319" w:type="dxa"/>
            <w:gridSpan w:val="5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line="240" w:lineRule="exact"/>
              <w:jc w:val="righ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黑体" w:hAnsi="黑体" w:eastAsia="黑体" w:cs="黑体"/>
                <w:b/>
                <w:sz w:val="24"/>
              </w:rPr>
              <w:t>文件号：</w:t>
            </w:r>
          </w:p>
        </w:tc>
        <w:tc>
          <w:tcPr>
            <w:tcW w:w="2281" w:type="dxa"/>
            <w:gridSpan w:val="2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line="240" w:lineRule="auto"/>
              <w:rPr>
                <w:rFonts w:hint="default" w:ascii="宋体" w:hAnsi="宋体" w:eastAsia="黑体" w:cs="宋体"/>
                <w:sz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/>
                <w:sz w:val="24"/>
              </w:rPr>
              <w:t>MS-002.20W0</w:t>
            </w:r>
            <w:r>
              <w:rPr>
                <w:rFonts w:hint="eastAsia" w:ascii="黑体" w:hAnsi="黑体" w:eastAsia="黑体" w:cs="黑体"/>
                <w:b w:val="0"/>
                <w:bCs/>
                <w:sz w:val="24"/>
                <w:lang w:val="en-US" w:eastAsia="zh-CN"/>
              </w:rPr>
              <w:t>16</w:t>
            </w:r>
          </w:p>
        </w:tc>
        <w:tc>
          <w:tcPr>
            <w:tcW w:w="240" w:type="dxa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598" w:hRule="atLeast"/>
          <w:jc w:val="center"/>
        </w:trPr>
        <w:tc>
          <w:tcPr>
            <w:tcW w:w="574" w:type="dxa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1"/>
                <w:szCs w:val="22"/>
              </w:rPr>
            </w:pPr>
          </w:p>
        </w:tc>
        <w:tc>
          <w:tcPr>
            <w:tcW w:w="5319" w:type="dxa"/>
            <w:gridSpan w:val="5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line="240" w:lineRule="exact"/>
              <w:jc w:val="right"/>
              <w:rPr>
                <w:rFonts w:hint="eastAsia" w:ascii="宋体" w:hAnsi="宋体" w:eastAsia="宋体" w:cs="宋体"/>
                <w:sz w:val="24"/>
              </w:rPr>
            </w:pPr>
          </w:p>
        </w:tc>
        <w:tc>
          <w:tcPr>
            <w:tcW w:w="2281" w:type="dxa"/>
            <w:gridSpan w:val="2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line="240" w:lineRule="auto"/>
              <w:rPr>
                <w:rFonts w:hint="eastAsia" w:ascii="Calibri" w:hAnsi="Calibri" w:eastAsia="宋体" w:cs="Times New Roman"/>
                <w:sz w:val="24"/>
              </w:rPr>
            </w:pPr>
          </w:p>
        </w:tc>
        <w:tc>
          <w:tcPr>
            <w:tcW w:w="240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line="240" w:lineRule="auto"/>
              <w:rPr>
                <w:rFonts w:hint="eastAsia" w:ascii="Calibri" w:hAnsi="Calibri" w:eastAsia="宋体" w:cs="Times New Roman"/>
                <w:sz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598" w:hRule="atLeast"/>
          <w:jc w:val="center"/>
        </w:trPr>
        <w:tc>
          <w:tcPr>
            <w:tcW w:w="574" w:type="dxa"/>
            <w:tcBorders>
              <w:tl2br w:val="nil"/>
              <w:tr2bl w:val="nil"/>
            </w:tcBorders>
            <w:noWrap w:val="0"/>
            <w:vAlign w:val="top"/>
          </w:tcPr>
          <w:p>
            <w:pPr>
              <w:widowControl w:val="0"/>
              <w:spacing w:after="120"/>
              <w:ind w:left="1470" w:leftChars="700" w:right="1470" w:rightChars="700"/>
              <w:jc w:val="both"/>
              <w:rPr>
                <w:rFonts w:hint="eastAsia" w:ascii="Calibri" w:hAnsi="Calibri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155" w:type="dxa"/>
            <w:gridSpan w:val="3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4"/>
              </w:rPr>
            </w:pPr>
          </w:p>
        </w:tc>
        <w:tc>
          <w:tcPr>
            <w:tcW w:w="3685" w:type="dxa"/>
            <w:gridSpan w:val="5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1180" w:hRule="atLeast"/>
          <w:jc w:val="center"/>
        </w:trPr>
        <w:tc>
          <w:tcPr>
            <w:tcW w:w="8414" w:type="dxa"/>
            <w:gridSpan w:val="9"/>
            <w:tcBorders>
              <w:tl2br w:val="nil"/>
              <w:tr2bl w:val="nil"/>
            </w:tcBorders>
            <w:noWrap w:val="0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Times New Roman" w:hAnsi="Times New Roman" w:eastAsia="宋体" w:cs="Times New Roman"/>
                <w:b/>
                <w:bCs w:val="0"/>
                <w:sz w:val="52"/>
                <w:szCs w:val="52"/>
              </w:rPr>
            </w:pPr>
            <w:r>
              <w:rPr>
                <w:rFonts w:hint="default" w:ascii="Times New Roman" w:hAnsi="Times New Roman" w:eastAsia="宋体" w:cs="Times New Roman"/>
                <w:b/>
                <w:bCs w:val="0"/>
                <w:sz w:val="52"/>
                <w:szCs w:val="52"/>
                <w:lang w:val="en-US" w:eastAsia="zh-CN"/>
              </w:rPr>
              <w:t>MS-002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  <w:hidden/>
        </w:trPr>
        <w:tc>
          <w:tcPr>
            <w:tcW w:w="8414" w:type="dxa"/>
            <w:gridSpan w:val="9"/>
            <w:tcBorders>
              <w:tl2br w:val="nil"/>
              <w:tr2bl w:val="nil"/>
            </w:tcBorders>
            <w:noWrap w:val="0"/>
            <w:vAlign w:val="center"/>
          </w:tcPr>
          <w:p>
            <w:pPr>
              <w:spacing w:before="163" w:beforeLines="50" w:after="163" w:afterLines="50" w:line="300" w:lineRule="exact"/>
              <w:jc w:val="center"/>
              <w:rPr>
                <w:rFonts w:hint="default" w:ascii="Times New Roman" w:hAnsi="Times New Roman" w:eastAsia="宋体" w:cs="Times New Roman"/>
                <w:b/>
                <w:bCs w:val="0"/>
                <w:sz w:val="52"/>
                <w:szCs w:val="5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anish/>
                <w:color w:val="0000FF"/>
                <w:sz w:val="52"/>
                <w:szCs w:val="52"/>
                <w:lang w:val="en-US" w:eastAsia="zh-CN"/>
              </w:rPr>
              <w:t>（产品中文名称）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1180" w:hRule="atLeast"/>
          <w:jc w:val="center"/>
        </w:trPr>
        <w:tc>
          <w:tcPr>
            <w:tcW w:w="8414" w:type="dxa"/>
            <w:gridSpan w:val="9"/>
            <w:tcBorders>
              <w:tl2br w:val="nil"/>
              <w:tr2bl w:val="nil"/>
            </w:tcBorders>
            <w:noWrap w:val="0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Times New Roman" w:hAnsi="Times New Roman" w:eastAsia="宋体" w:cs="Times New Roman"/>
                <w:b/>
                <w:bCs w:val="0"/>
                <w:sz w:val="52"/>
                <w:szCs w:val="52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 w:val="0"/>
                <w:sz w:val="52"/>
                <w:szCs w:val="52"/>
                <w:lang w:val="en-US" w:eastAsia="zh-CN"/>
              </w:rPr>
              <w:t>U</w:t>
            </w:r>
            <w:r>
              <w:rPr>
                <w:rFonts w:hint="default" w:ascii="Times New Roman" w:hAnsi="Times New Roman" w:eastAsia="宋体" w:cs="Times New Roman"/>
                <w:b/>
                <w:bCs w:val="0"/>
                <w:color w:val="auto"/>
                <w:sz w:val="52"/>
                <w:szCs w:val="52"/>
                <w:lang w:val="en-US" w:eastAsia="zh-CN"/>
              </w:rPr>
              <w:t>PS</w:t>
            </w:r>
            <w:r>
              <w:rPr>
                <w:rFonts w:hint="eastAsia" w:ascii="Times New Roman" w:hAnsi="Times New Roman" w:cs="Times New Roman"/>
                <w:b/>
                <w:bCs w:val="0"/>
                <w:color w:val="auto"/>
                <w:sz w:val="52"/>
                <w:szCs w:val="52"/>
                <w:lang w:val="en-US" w:eastAsia="zh-CN"/>
              </w:rPr>
              <w:t>验证报</w:t>
            </w:r>
            <w:r>
              <w:rPr>
                <w:rFonts w:hint="eastAsia" w:ascii="Times New Roman" w:hAnsi="Times New Roman" w:cs="Times New Roman"/>
                <w:b/>
                <w:bCs w:val="0"/>
                <w:sz w:val="52"/>
                <w:szCs w:val="52"/>
                <w:lang w:val="en-US" w:eastAsia="zh-CN"/>
              </w:rPr>
              <w:t>告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tl2br w:val="nil"/>
              <w:tr2bl w:val="nil"/>
            </w:tcBorders>
            <w:noWrap w:val="0"/>
            <w:vAlign w:val="center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lef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tl2br w:val="nil"/>
              <w:tr2bl w:val="nil"/>
            </w:tcBorders>
            <w:noWrap w:val="0"/>
            <w:vAlign w:val="center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lef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tl2br w:val="nil"/>
              <w:tr2bl w:val="nil"/>
            </w:tcBorders>
            <w:noWrap w:val="0"/>
            <w:vAlign w:val="center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>编制人：</w:t>
            </w:r>
          </w:p>
        </w:tc>
        <w:tc>
          <w:tcPr>
            <w:tcW w:w="2148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left"/>
              <w:rPr>
                <w:rFonts w:hint="default" w:ascii="Times New Roman" w:hAnsi="Times New Roman" w:eastAsia="宋体" w:cs="Times New Roman"/>
                <w:kern w:val="2"/>
                <w:sz w:val="32"/>
                <w:szCs w:val="32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anish/>
                <w:color w:val="0000FF"/>
                <w:sz w:val="32"/>
                <w:szCs w:val="32"/>
                <w:lang w:val="en-US" w:eastAsia="zh-CN"/>
              </w:rPr>
              <w:t>姜璞</w:t>
            </w:r>
          </w:p>
        </w:tc>
        <w:tc>
          <w:tcPr>
            <w:tcW w:w="1103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kern w:val="2"/>
                <w:sz w:val="32"/>
                <w:szCs w:val="32"/>
                <w:lang w:val="en-US" w:eastAsia="zh-CN" w:bidi="ar-SA"/>
              </w:rPr>
            </w:pPr>
          </w:p>
        </w:tc>
        <w:tc>
          <w:tcPr>
            <w:tcW w:w="997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kern w:val="2"/>
                <w:sz w:val="32"/>
                <w:szCs w:val="32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日期：  </w:t>
            </w:r>
          </w:p>
        </w:tc>
        <w:tc>
          <w:tcPr>
            <w:tcW w:w="2300" w:type="dxa"/>
            <w:gridSpan w:val="2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center"/>
              <w:rPr>
                <w:rFonts w:hint="default" w:ascii="Times New Roman" w:hAnsi="Times New Roman" w:eastAsia="宋体" w:cs="Times New Roman"/>
                <w:kern w:val="2"/>
                <w:sz w:val="32"/>
                <w:szCs w:val="32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anish/>
                <w:color w:val="0000FF"/>
                <w:sz w:val="32"/>
                <w:szCs w:val="32"/>
                <w:lang w:val="en-US" w:eastAsia="zh-CN"/>
              </w:rPr>
              <w:t>2022.09.16</w:t>
            </w:r>
          </w:p>
        </w:tc>
        <w:tc>
          <w:tcPr>
            <w:tcW w:w="388" w:type="dxa"/>
            <w:gridSpan w:val="2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91" w:hRule="atLeast"/>
          <w:jc w:val="center"/>
        </w:trPr>
        <w:tc>
          <w:tcPr>
            <w:tcW w:w="574" w:type="dxa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04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lef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审核人：            </w:t>
            </w:r>
          </w:p>
        </w:tc>
        <w:tc>
          <w:tcPr>
            <w:tcW w:w="2148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left"/>
              <w:rPr>
                <w:rFonts w:hint="default" w:ascii="Times New Roman" w:hAnsi="Times New Roman" w:eastAsia="宋体" w:cs="Times New Roman"/>
                <w:sz w:val="32"/>
                <w:szCs w:val="32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anish/>
                <w:color w:val="0000FF"/>
                <w:sz w:val="32"/>
                <w:szCs w:val="32"/>
                <w:lang w:val="en-US" w:eastAsia="zh-CN"/>
              </w:rPr>
              <w:t>王江</w:t>
            </w:r>
          </w:p>
        </w:tc>
        <w:tc>
          <w:tcPr>
            <w:tcW w:w="1103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日期：  </w:t>
            </w:r>
          </w:p>
        </w:tc>
        <w:tc>
          <w:tcPr>
            <w:tcW w:w="2300" w:type="dxa"/>
            <w:gridSpan w:val="2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center"/>
              <w:rPr>
                <w:rFonts w:hint="default" w:ascii="Times New Roman" w:hAnsi="Times New Roman" w:eastAsia="宋体" w:cs="Times New Roman"/>
                <w:sz w:val="32"/>
                <w:szCs w:val="32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anish/>
                <w:color w:val="0000FF"/>
                <w:sz w:val="32"/>
                <w:szCs w:val="32"/>
                <w:lang w:val="en-US" w:eastAsia="zh-CN"/>
              </w:rPr>
              <w:t>2022.09.16</w:t>
            </w:r>
          </w:p>
        </w:tc>
        <w:tc>
          <w:tcPr>
            <w:tcW w:w="388" w:type="dxa"/>
            <w:gridSpan w:val="2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938" w:hRule="atLeast"/>
          <w:jc w:val="center"/>
        </w:trPr>
        <w:tc>
          <w:tcPr>
            <w:tcW w:w="574" w:type="dxa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04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lef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center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批准人：          </w:t>
            </w:r>
          </w:p>
        </w:tc>
        <w:tc>
          <w:tcPr>
            <w:tcW w:w="2148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lef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anish/>
                <w:color w:val="0000FF"/>
                <w:sz w:val="32"/>
                <w:szCs w:val="32"/>
                <w:lang w:val="en-US" w:eastAsia="zh-CN"/>
              </w:rPr>
              <w:t>李明</w:t>
            </w:r>
          </w:p>
        </w:tc>
        <w:tc>
          <w:tcPr>
            <w:tcW w:w="1103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日期：  </w:t>
            </w:r>
          </w:p>
        </w:tc>
        <w:tc>
          <w:tcPr>
            <w:tcW w:w="2300" w:type="dxa"/>
            <w:gridSpan w:val="2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center"/>
              <w:rPr>
                <w:rFonts w:hint="default" w:ascii="Times New Roman" w:hAnsi="Times New Roman" w:eastAsia="宋体" w:cs="Times New Roman"/>
                <w:sz w:val="32"/>
                <w:szCs w:val="32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anish/>
                <w:color w:val="0000FF"/>
                <w:sz w:val="32"/>
                <w:szCs w:val="32"/>
                <w:lang w:val="en-US" w:eastAsia="zh-CN"/>
              </w:rPr>
              <w:t>2022.09.16</w:t>
            </w:r>
          </w:p>
        </w:tc>
        <w:tc>
          <w:tcPr>
            <w:tcW w:w="388" w:type="dxa"/>
            <w:gridSpan w:val="2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674" w:hRule="atLeast"/>
          <w:jc w:val="center"/>
        </w:trPr>
        <w:tc>
          <w:tcPr>
            <w:tcW w:w="574" w:type="dxa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4155" w:type="dxa"/>
            <w:gridSpan w:val="3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  <w:tc>
          <w:tcPr>
            <w:tcW w:w="3685" w:type="dxa"/>
            <w:gridSpan w:val="5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</w:tbl>
    <w:p>
      <w:pPr>
        <w:spacing w:before="156" w:after="156"/>
        <w:rPr>
          <w:rFonts w:ascii="宋体" w:hAnsi="宋体" w:cs="宋体"/>
          <w:b/>
          <w:szCs w:val="21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start="1"/>
          <w:cols w:space="425" w:num="1"/>
          <w:docGrid w:type="lines" w:linePitch="312" w:charSpace="0"/>
        </w:sectPr>
      </w:pPr>
    </w:p>
    <w:p>
      <w:pPr>
        <w:bidi w:val="0"/>
        <w:adjustRightInd/>
        <w:snapToGrid/>
        <w:spacing w:beforeLines="-2147483648" w:afterLines="-2147483648"/>
        <w:jc w:val="center"/>
        <w:rPr>
          <w:rFonts w:hint="eastAsia" w:asciiTheme="minorAscii" w:hAnsiTheme="minorAscii" w:cstheme="minorBidi"/>
          <w:b/>
          <w:bCs/>
          <w:sz w:val="28"/>
          <w:lang w:val="en-US" w:eastAsia="zh-CN"/>
        </w:rPr>
      </w:pPr>
      <w:r>
        <w:rPr>
          <w:rFonts w:hint="eastAsia" w:asciiTheme="minorAscii" w:hAnsiTheme="minorAscii" w:cstheme="minorBidi"/>
          <w:b/>
          <w:bCs/>
          <w:sz w:val="28"/>
          <w:lang w:val="en-US" w:eastAsia="zh-CN"/>
        </w:rPr>
        <w:t>文档修订履历</w:t>
      </w:r>
    </w:p>
    <w:tbl>
      <w:tblPr>
        <w:tblStyle w:val="3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3"/>
        <w:gridCol w:w="1889"/>
        <w:gridCol w:w="3891"/>
        <w:gridCol w:w="15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shd w:val="pct10" w:color="auto" w:fill="auto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  <w:r>
              <w:rPr>
                <w:rFonts w:ascii="Times New Roman" w:hAnsi="宋体" w:cs="Times New Roman"/>
                <w:bCs/>
                <w:sz w:val="28"/>
                <w:szCs w:val="21"/>
              </w:rPr>
              <w:t>版本号</w:t>
            </w:r>
          </w:p>
        </w:tc>
        <w:tc>
          <w:tcPr>
            <w:tcW w:w="1985" w:type="dxa"/>
            <w:shd w:val="pct10" w:color="auto" w:fill="auto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  <w:r>
              <w:rPr>
                <w:rFonts w:ascii="Times New Roman" w:hAnsi="宋体" w:cs="Times New Roman"/>
                <w:bCs/>
                <w:sz w:val="28"/>
                <w:szCs w:val="21"/>
              </w:rPr>
              <w:t>发布日期</w:t>
            </w:r>
          </w:p>
        </w:tc>
        <w:tc>
          <w:tcPr>
            <w:tcW w:w="4678" w:type="dxa"/>
            <w:shd w:val="pct10" w:color="auto" w:fill="auto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  <w:r>
              <w:rPr>
                <w:rFonts w:ascii="Times New Roman" w:hAnsi="宋体" w:cs="Times New Roman"/>
                <w:bCs/>
                <w:sz w:val="28"/>
                <w:szCs w:val="21"/>
              </w:rPr>
              <w:t>更改内容概述</w:t>
            </w:r>
          </w:p>
        </w:tc>
        <w:tc>
          <w:tcPr>
            <w:tcW w:w="1842" w:type="dxa"/>
            <w:shd w:val="pct10" w:color="auto" w:fill="auto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  <w:r>
              <w:rPr>
                <w:rFonts w:ascii="Times New Roman" w:hAnsi="宋体" w:cs="Times New Roman"/>
                <w:bCs/>
                <w:sz w:val="28"/>
                <w:szCs w:val="21"/>
              </w:rPr>
              <w:t>更改者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1"/>
              </w:rPr>
              <w:t>V1.0</w:t>
            </w: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hint="default" w:ascii="Times New Roman" w:hAnsi="Times New Roman" w:eastAsia="宋体" w:cs="Times New Roman"/>
                <w:bCs/>
                <w:sz w:val="28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Cs/>
                <w:sz w:val="28"/>
                <w:szCs w:val="21"/>
                <w:lang w:val="en-US" w:eastAsia="zh-CN"/>
              </w:rPr>
              <w:t>2022.</w:t>
            </w:r>
            <w:r>
              <w:rPr>
                <w:rFonts w:hint="eastAsia" w:ascii="Times New Roman" w:hAnsi="Times New Roman" w:cs="Times New Roman"/>
                <w:bCs/>
                <w:color w:val="auto"/>
                <w:sz w:val="28"/>
                <w:szCs w:val="21"/>
                <w:lang w:val="en-US" w:eastAsia="zh-CN"/>
              </w:rPr>
              <w:t>09.16</w:t>
            </w: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  <w:r>
              <w:rPr>
                <w:rFonts w:ascii="Times New Roman" w:hAnsi="宋体" w:cs="Times New Roman"/>
                <w:bCs/>
                <w:sz w:val="28"/>
                <w:szCs w:val="21"/>
              </w:rPr>
              <w:t>文件新编</w:t>
            </w: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hint="default" w:ascii="Times New Roman" w:hAnsi="Times New Roman" w:eastAsia="宋体" w:cs="Times New Roman"/>
                <w:bCs/>
                <w:sz w:val="28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Cs/>
                <w:sz w:val="28"/>
                <w:szCs w:val="21"/>
                <w:lang w:val="en-US" w:eastAsia="zh-CN"/>
              </w:rPr>
              <w:t>姜璞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</w:tbl>
    <w:p>
      <w:pPr>
        <w:adjustRightInd/>
        <w:snapToGrid/>
        <w:spacing w:beforeLines="-2147483648" w:afterLines="-2147483648"/>
        <w:rPr>
          <w:rFonts w:hint="default" w:ascii="Times New Roman" w:hAnsi="Times New Roman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cs="Times New Roman"/>
          <w:sz w:val="32"/>
          <w:szCs w:val="40"/>
          <w:lang w:val="en-US" w:eastAsia="zh-CN"/>
        </w:rPr>
      </w:pPr>
    </w:p>
    <w:p>
      <w:pPr>
        <w:bidi w:val="0"/>
        <w:adjustRightInd/>
        <w:snapToGrid/>
        <w:spacing w:beforeLines="-2147483648" w:afterLines="-2147483648"/>
        <w:rPr>
          <w:rFonts w:asciiTheme="minorAscii" w:hAnsiTheme="minorAscii" w:cstheme="minorBidi"/>
          <w:b/>
          <w:bCs/>
          <w:sz w:val="28"/>
        </w:rPr>
      </w:pPr>
      <w:r>
        <w:rPr>
          <w:rFonts w:hint="eastAsia" w:asciiTheme="minorAscii" w:hAnsiTheme="minorAscii" w:cstheme="minorBidi"/>
          <w:b/>
          <w:bCs/>
          <w:sz w:val="28"/>
        </w:rPr>
        <w:t>保密条款</w:t>
      </w:r>
    </w:p>
    <w:p>
      <w:pPr>
        <w:adjustRightInd/>
        <w:snapToGrid/>
        <w:spacing w:beforeLines="-2147483648" w:afterLines="-2147483648"/>
        <w:ind w:firstLine="420"/>
        <w:jc w:val="left"/>
        <w:rPr>
          <w:rFonts w:hint="default" w:ascii="Times New Roman" w:hAnsi="Times New Roman" w:cs="Times New Roman"/>
          <w:sz w:val="32"/>
          <w:szCs w:val="40"/>
          <w:lang w:val="en-US" w:eastAsia="zh-CN"/>
        </w:rPr>
      </w:pPr>
      <w:r>
        <w:rPr>
          <w:rFonts w:hint="eastAsia" w:asciiTheme="minorAscii" w:hAnsiTheme="minorAscii" w:cstheme="minorBidi"/>
          <w:i w:val="0"/>
          <w:iCs/>
          <w:sz w:val="28"/>
        </w:rPr>
        <w:t>文档仅限</w:t>
      </w:r>
      <w:r>
        <w:rPr>
          <w:rFonts w:hint="eastAsia" w:asciiTheme="minorAscii" w:hAnsiTheme="minorAscii" w:cstheme="minorBidi"/>
          <w:i w:val="0"/>
          <w:iCs/>
          <w:sz w:val="28"/>
          <w:lang w:eastAsia="zh-CN"/>
        </w:rPr>
        <w:t>产品（</w:t>
      </w:r>
      <w:r>
        <w:rPr>
          <w:rFonts w:hint="eastAsia" w:asciiTheme="minorAscii" w:hAnsiTheme="minorAscii" w:cstheme="minorBidi"/>
          <w:i w:val="0"/>
          <w:iCs/>
          <w:sz w:val="28"/>
        </w:rPr>
        <w:t>项目</w:t>
      </w:r>
      <w:r>
        <w:rPr>
          <w:rFonts w:hint="eastAsia" w:asciiTheme="minorAscii" w:hAnsiTheme="minorAscii" w:cstheme="minorBidi"/>
          <w:i w:val="0"/>
          <w:iCs/>
          <w:sz w:val="28"/>
          <w:lang w:eastAsia="zh-CN"/>
        </w:rPr>
        <w:t>）</w:t>
      </w:r>
      <w:r>
        <w:rPr>
          <w:rFonts w:hint="eastAsia" w:asciiTheme="minorAscii" w:hAnsiTheme="minorAscii" w:cstheme="minorBidi"/>
          <w:i w:val="0"/>
          <w:iCs/>
          <w:sz w:val="28"/>
        </w:rPr>
        <w:t>组内流转，违者负相应法律责任</w:t>
      </w:r>
      <w:r>
        <w:rPr>
          <w:rFonts w:hint="eastAsia" w:asciiTheme="minorAscii" w:hAnsiTheme="minorAscii" w:cstheme="minorBidi"/>
          <w:i w:val="0"/>
          <w:iCs/>
          <w:sz w:val="28"/>
          <w:lang w:eastAsia="zh-CN"/>
        </w:rPr>
        <w:t>。</w:t>
      </w:r>
      <w:r>
        <w:rPr>
          <w:rFonts w:hint="default" w:ascii="Times New Roman" w:hAnsi="Times New Roman" w:cs="Times New Roman"/>
          <w:sz w:val="32"/>
          <w:szCs w:val="40"/>
          <w:lang w:val="en-US" w:eastAsia="zh-CN"/>
        </w:rPr>
        <w:br w:type="page"/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452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adjustRightInd/>
            <w:snapToGrid/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</w:pPr>
        </w:p>
        <w:p>
          <w:pPr>
            <w:adjustRightInd/>
            <w:snapToGrid/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Theme="minorAscii" w:hAnsiTheme="minorAscii" w:cstheme="minorBidi"/>
              <w:b/>
              <w:bCs/>
              <w:sz w:val="32"/>
              <w:szCs w:val="32"/>
            </w:rPr>
          </w:pPr>
          <w:r>
            <w:rPr>
              <w:rFonts w:ascii="宋体" w:hAnsi="宋体" w:eastAsia="宋体" w:cstheme="minorBidi"/>
              <w:b/>
              <w:bCs/>
              <w:sz w:val="32"/>
              <w:szCs w:val="32"/>
            </w:rPr>
            <w:t>目录</w:t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eastAsia="宋体" w:asciiTheme="minorAscii" w:hAnsiTheme="minorAscii" w:cstheme="minorBidi"/>
              <w:kern w:val="2"/>
              <w:sz w:val="28"/>
              <w:szCs w:val="24"/>
              <w:lang w:val="en-US" w:eastAsia="zh-CN" w:bidi="ar-SA"/>
            </w:rPr>
            <w:fldChar w:fldCharType="begin"/>
          </w:r>
          <w:r>
            <w:rPr>
              <w:rFonts w:eastAsia="宋体" w:asciiTheme="minorAscii" w:hAnsiTheme="minorAscii" w:cstheme="minorBidi"/>
              <w:kern w:val="2"/>
              <w:sz w:val="28"/>
              <w:szCs w:val="24"/>
              <w:lang w:val="en-US" w:eastAsia="zh-CN" w:bidi="ar-SA"/>
            </w:rPr>
            <w:instrText xml:space="preserve">TOC \o "1-3" \h \u </w:instrText>
          </w:r>
          <w:r>
            <w:rPr>
              <w:rFonts w:eastAsia="宋体" w:asciiTheme="minorAscii" w:hAnsiTheme="minorAscii" w:cstheme="minorBidi"/>
              <w:kern w:val="2"/>
              <w:sz w:val="28"/>
              <w:szCs w:val="24"/>
              <w:lang w:val="en-US" w:eastAsia="zh-CN" w:bidi="ar-SA"/>
            </w:rPr>
            <w:fldChar w:fldCharType="separate"/>
          </w:r>
          <w:r>
            <w:rPr>
              <w:rFonts w:eastAsia="宋体" w:asciiTheme="minorAscii" w:hAnsiTheme="minorAscii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eastAsia="宋体" w:asciiTheme="minorAscii" w:hAnsiTheme="minorAscii" w:cstheme="minorBidi"/>
              <w:kern w:val="2"/>
              <w:szCs w:val="24"/>
              <w:lang w:val="en-US" w:eastAsia="zh-CN" w:bidi="ar-SA"/>
            </w:rPr>
            <w:instrText xml:space="preserve"> HYPERLINK \l _Toc30495 </w:instrText>
          </w:r>
          <w:r>
            <w:rPr>
              <w:rFonts w:eastAsia="宋体" w:asciiTheme="minorAscii" w:hAnsiTheme="minorAscii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eastAsia="宋体" w:asciiTheme="minorAscii" w:hAnsiTheme="minorAscii" w:cstheme="minorBidi"/>
              <w:kern w:val="44"/>
              <w:szCs w:val="24"/>
              <w:lang w:val="en-US" w:eastAsia="zh-CN" w:bidi="ar-SA"/>
            </w:rPr>
            <w:t>第一章 概述</w:t>
          </w:r>
          <w:r>
            <w:tab/>
          </w:r>
          <w:r>
            <w:fldChar w:fldCharType="begin"/>
          </w:r>
          <w:r>
            <w:instrText xml:space="preserve"> PAGEREF _Toc30495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eastAsia="宋体" w:asciiTheme="minorAscii" w:hAnsiTheme="minorAscii" w:cstheme="minorBidi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_Toc23261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1.1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验证目的</w:t>
          </w:r>
          <w:r>
            <w:tab/>
          </w:r>
          <w:r>
            <w:fldChar w:fldCharType="begin"/>
          </w:r>
          <w:r>
            <w:instrText xml:space="preserve"> PAGEREF _Toc23261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_Toc2278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1.2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验证</w:t>
          </w:r>
          <w:r>
            <w:rPr>
              <w:rFonts w:hint="default" w:ascii="Arial" w:hAnsi="Arial" w:eastAsia="宋体" w:cstheme="minorBidi"/>
              <w:kern w:val="2"/>
              <w:szCs w:val="24"/>
              <w:lang w:val="en-US" w:eastAsia="zh-CN" w:bidi="ar-SA"/>
            </w:rPr>
            <w:t>范围</w:t>
          </w:r>
          <w:r>
            <w:tab/>
          </w:r>
          <w:r>
            <w:fldChar w:fldCharType="begin"/>
          </w:r>
          <w:r>
            <w:instrText xml:space="preserve"> PAGEREF _Toc2278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_Toc28848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1.3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术语</w:t>
          </w:r>
          <w:r>
            <w:tab/>
          </w:r>
          <w:r>
            <w:fldChar w:fldCharType="begin"/>
          </w:r>
          <w:r>
            <w:instrText xml:space="preserve"> PAGEREF _Toc28848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_Toc10898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1.4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_Toc10898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_Toc5209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eastAsia="宋体" w:asciiTheme="minorAscii" w:hAnsiTheme="minorAscii" w:cstheme="minorBidi"/>
              <w:kern w:val="44"/>
              <w:szCs w:val="24"/>
              <w:lang w:val="en-US" w:eastAsia="zh-CN" w:bidi="ar-SA"/>
            </w:rPr>
            <w:t>第二章 验证条件</w:t>
          </w:r>
          <w:r>
            <w:tab/>
          </w:r>
          <w:r>
            <w:fldChar w:fldCharType="begin"/>
          </w:r>
          <w:r>
            <w:instrText xml:space="preserve"> PAGEREF _Toc5209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_Toc3885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2.1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验证对象</w:t>
          </w:r>
          <w:r>
            <w:tab/>
          </w:r>
          <w:r>
            <w:fldChar w:fldCharType="begin"/>
          </w:r>
          <w:r>
            <w:instrText xml:space="preserve"> PAGEREF _Toc3885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_Toc15078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2.2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验证设备/工装/工具</w:t>
          </w:r>
          <w:r>
            <w:tab/>
          </w:r>
          <w:r>
            <w:fldChar w:fldCharType="begin"/>
          </w:r>
          <w:r>
            <w:instrText xml:space="preserve"> PAGEREF _Toc15078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_Toc21776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2.3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验证地点</w:t>
          </w:r>
          <w:r>
            <w:tab/>
          </w:r>
          <w:r>
            <w:fldChar w:fldCharType="begin"/>
          </w:r>
          <w:r>
            <w:instrText xml:space="preserve"> PAGEREF _Toc21776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_Toc6339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2.4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验证时间</w:t>
          </w:r>
          <w:r>
            <w:tab/>
          </w:r>
          <w:r>
            <w:fldChar w:fldCharType="begin"/>
          </w:r>
          <w:r>
            <w:instrText xml:space="preserve"> PAGEREF _Toc6339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_Toc6278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2.5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验证环境</w:t>
          </w:r>
          <w:r>
            <w:tab/>
          </w:r>
          <w:r>
            <w:fldChar w:fldCharType="begin"/>
          </w:r>
          <w:r>
            <w:instrText xml:space="preserve"> PAGEREF _Toc6278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_Toc29788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2.6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验证人员</w:t>
          </w:r>
          <w:r>
            <w:tab/>
          </w:r>
          <w:r>
            <w:fldChar w:fldCharType="begin"/>
          </w:r>
          <w:r>
            <w:instrText xml:space="preserve"> PAGEREF _Toc29788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_Toc23662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eastAsia="宋体" w:asciiTheme="minorAscii" w:hAnsiTheme="minorAscii" w:cstheme="minorBidi"/>
              <w:kern w:val="44"/>
              <w:szCs w:val="24"/>
              <w:lang w:val="en-US" w:eastAsia="zh-CN" w:bidi="ar-SA"/>
            </w:rPr>
            <w:t>第三章 验证可接受准则</w:t>
          </w:r>
          <w:r>
            <w:tab/>
          </w:r>
          <w:r>
            <w:fldChar w:fldCharType="begin"/>
          </w:r>
          <w:r>
            <w:instrText xml:space="preserve"> PAGEREF _Toc23662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_Toc19112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eastAsia="宋体" w:asciiTheme="minorAscii" w:hAnsiTheme="minorAscii" w:cstheme="minorBidi"/>
              <w:kern w:val="44"/>
              <w:szCs w:val="24"/>
              <w:lang w:val="en-US" w:eastAsia="zh-CN" w:bidi="ar-SA"/>
            </w:rPr>
            <w:t>第四章 验证方法与步骤</w:t>
          </w:r>
          <w:r>
            <w:tab/>
          </w:r>
          <w:r>
            <w:fldChar w:fldCharType="begin"/>
          </w:r>
          <w:r>
            <w:instrText xml:space="preserve"> PAGEREF _Toc19112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_Toc276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4.1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输出电压测试</w:t>
          </w:r>
          <w:r>
            <w:tab/>
          </w:r>
          <w:r>
            <w:fldChar w:fldCharType="begin"/>
          </w:r>
          <w:r>
            <w:instrText xml:space="preserve"> PAGEREF _Toc276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_Toc15670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4.2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电池容量测试</w:t>
          </w:r>
          <w:r>
            <w:tab/>
          </w:r>
          <w:r>
            <w:fldChar w:fldCharType="begin"/>
          </w:r>
          <w:r>
            <w:instrText xml:space="preserve"> PAGEREF _Toc15670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_Toc656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4.3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充电时间测试</w:t>
          </w:r>
          <w:r>
            <w:tab/>
          </w:r>
          <w:r>
            <w:fldChar w:fldCharType="begin"/>
          </w:r>
          <w:r>
            <w:instrText xml:space="preserve"> PAGEREF _Toc656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_Toc15728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eastAsia="宋体" w:asciiTheme="minorAscii" w:hAnsiTheme="minorAscii" w:cstheme="minorBidi"/>
              <w:kern w:val="44"/>
              <w:szCs w:val="24"/>
              <w:lang w:val="en-US" w:eastAsia="zh-CN" w:bidi="ar-SA"/>
            </w:rPr>
            <w:t>第五章 验证结果</w:t>
          </w:r>
          <w:r>
            <w:tab/>
          </w:r>
          <w:r>
            <w:fldChar w:fldCharType="begin"/>
          </w:r>
          <w:r>
            <w:instrText xml:space="preserve"> PAGEREF _Toc15728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_Toc17267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eastAsia="宋体" w:asciiTheme="minorAscii" w:hAnsiTheme="minorAscii" w:cstheme="minorBidi"/>
              <w:kern w:val="44"/>
              <w:szCs w:val="24"/>
              <w:lang w:val="en-US" w:eastAsia="zh-CN" w:bidi="ar-SA"/>
            </w:rPr>
            <w:t xml:space="preserve">第六章 </w:t>
          </w:r>
          <w:r>
            <w:rPr>
              <w:rFonts w:hint="eastAsia" w:asciiTheme="minorAscii" w:hAnsiTheme="minorAscii" w:cstheme="minorBidi"/>
              <w:kern w:val="44"/>
              <w:szCs w:val="24"/>
              <w:lang w:val="en-US" w:eastAsia="zh-CN" w:bidi="ar-SA"/>
            </w:rPr>
            <w:t>验证</w:t>
          </w:r>
          <w:r>
            <w:rPr>
              <w:rFonts w:hint="eastAsia" w:eastAsia="宋体" w:asciiTheme="minorAscii" w:hAnsiTheme="minorAscii" w:cstheme="minorBidi"/>
              <w:kern w:val="44"/>
              <w:szCs w:val="24"/>
              <w:lang w:val="en-US" w:eastAsia="zh-CN" w:bidi="ar-SA"/>
            </w:rPr>
            <w:t>结论</w:t>
          </w:r>
          <w:r>
            <w:tab/>
          </w:r>
          <w:r>
            <w:fldChar w:fldCharType="begin"/>
          </w:r>
          <w:r>
            <w:instrText xml:space="preserve"> PAGEREF _Toc17267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_Toc18227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eastAsia="宋体" w:asciiTheme="minorAscii" w:hAnsiTheme="minorAscii" w:cstheme="minorBidi"/>
              <w:kern w:val="44"/>
              <w:szCs w:val="24"/>
              <w:lang w:val="en-US" w:eastAsia="zh-CN" w:bidi="ar-SA"/>
            </w:rPr>
            <w:t>第七章 附件</w:t>
          </w:r>
          <w:r>
            <w:tab/>
          </w:r>
          <w:r>
            <w:fldChar w:fldCharType="begin"/>
          </w:r>
          <w:r>
            <w:instrText xml:space="preserve"> PAGEREF _Toc18227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_Toc3466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24"/>
              <w:lang w:val="en-US" w:eastAsia="zh-CN"/>
            </w:rPr>
            <w:t xml:space="preserve">7.1 </w:t>
          </w:r>
          <w:r>
            <w:rPr>
              <w:rFonts w:hint="default" w:ascii="Times New Roman" w:hAnsi="Times New Roman" w:eastAsia="宋体" w:cs="Times New Roman"/>
              <w:bCs/>
              <w:szCs w:val="24"/>
              <w:lang w:val="en-US" w:eastAsia="zh-CN"/>
            </w:rPr>
            <w:t>《MS-002</w:t>
          </w:r>
          <w:r>
            <w:rPr>
              <w:rFonts w:hint="default" w:ascii="Times New Roman" w:hAnsi="Times New Roman" w:cs="Times New Roman"/>
              <w:bCs/>
              <w:szCs w:val="24"/>
              <w:lang w:val="en-US" w:eastAsia="zh-CN"/>
            </w:rPr>
            <w:t xml:space="preserve"> </w:t>
          </w:r>
          <w:r>
            <w:rPr>
              <w:rFonts w:hint="default" w:ascii="Times New Roman" w:hAnsi="Times New Roman" w:eastAsia="宋体" w:cs="Times New Roman"/>
              <w:bCs/>
              <w:szCs w:val="24"/>
              <w:lang w:val="en-US" w:eastAsia="zh-CN"/>
            </w:rPr>
            <w:t>UPS验证记录表.xlsx》</w:t>
          </w:r>
          <w:r>
            <w:tab/>
          </w:r>
          <w:r>
            <w:fldChar w:fldCharType="begin"/>
          </w:r>
          <w:r>
            <w:instrText xml:space="preserve"> PAGEREF _Toc3466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_Toc19694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/>
              <w:lang w:val="en-US" w:eastAsia="zh-CN"/>
            </w:rPr>
            <w:t>7.1.1输出电压测试</w:t>
          </w:r>
          <w:r>
            <w:tab/>
          </w:r>
          <w:r>
            <w:fldChar w:fldCharType="begin"/>
          </w:r>
          <w:r>
            <w:instrText xml:space="preserve"> PAGEREF _Toc19694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_Toc505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/>
              <w:lang w:val="en-US" w:eastAsia="zh-CN"/>
            </w:rPr>
            <w:t>7.1.2电池容量测试</w:t>
          </w:r>
          <w:r>
            <w:tab/>
          </w:r>
          <w:r>
            <w:fldChar w:fldCharType="begin"/>
          </w:r>
          <w:r>
            <w:instrText xml:space="preserve"> PAGEREF _Toc505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_Toc18913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/>
              <w:lang w:val="en-US" w:eastAsia="zh-CN"/>
            </w:rPr>
            <w:t>7.1.3充电时间测试</w:t>
          </w:r>
          <w:r>
            <w:tab/>
          </w:r>
          <w:r>
            <w:fldChar w:fldCharType="begin"/>
          </w:r>
          <w:r>
            <w:instrText xml:space="preserve"> PAGEREF _Toc18913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_Toc15108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24"/>
              <w:lang w:val="en-US" w:eastAsia="zh-CN"/>
            </w:rPr>
            <w:t xml:space="preserve">7.2 </w:t>
          </w:r>
          <w:r>
            <w:rPr>
              <w:rFonts w:hint="eastAsia" w:ascii="Times New Roman" w:hAnsi="Times New Roman" w:cs="Times New Roman"/>
              <w:bCs/>
              <w:szCs w:val="24"/>
              <w:lang w:val="en-US" w:eastAsia="zh-CN"/>
            </w:rPr>
            <w:t>验证过程中照片</w:t>
          </w:r>
          <w:r>
            <w:tab/>
          </w:r>
          <w:r>
            <w:fldChar w:fldCharType="begin"/>
          </w:r>
          <w:r>
            <w:instrText xml:space="preserve"> PAGEREF _Toc15108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sectPr>
              <w:headerReference r:id="rId11" w:type="default"/>
              <w:footerReference r:id="rId12" w:type="default"/>
              <w:pgSz w:w="11906" w:h="16838"/>
              <w:pgMar w:top="1417" w:right="1800" w:bottom="850" w:left="1800" w:header="851" w:footer="283" w:gutter="0"/>
              <w:pgNumType w:fmt="decimal" w:start="1"/>
              <w:cols w:space="0" w:num="1"/>
              <w:rtlGutter w:val="0"/>
              <w:docGrid w:type="lines" w:linePitch="380" w:charSpace="0"/>
            </w:sectPr>
          </w:pPr>
          <w:r>
            <w:rPr>
              <w:rFonts w:asciiTheme="minorAscii" w:hAnsiTheme="minorAscii" w:cstheme="minorBidi"/>
            </w:rPr>
            <w:fldChar w:fldCharType="end"/>
          </w:r>
        </w:p>
      </w:sdtContent>
    </w:sdt>
    <w:p>
      <w:pPr>
        <w:keepNext/>
        <w:keepLines/>
        <w:widowControl w:val="0"/>
        <w:numPr>
          <w:ilvl w:val="0"/>
          <w:numId w:val="4"/>
        </w:numPr>
        <w:bidi w:val="0"/>
        <w:spacing w:before="100" w:beforeLines="0" w:beforeAutospacing="0" w:after="90" w:afterLines="0" w:afterAutospacing="0" w:line="240" w:lineRule="auto"/>
        <w:ind w:left="432" w:hanging="432"/>
        <w:jc w:val="both"/>
        <w:outlineLvl w:val="0"/>
        <w:rPr>
          <w:rFonts w:hint="default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</w:pPr>
      <w:bookmarkStart w:id="0" w:name="_Toc13356"/>
      <w:bookmarkStart w:id="1" w:name="_Toc30924"/>
      <w:bookmarkStart w:id="2" w:name="_Toc25494"/>
      <w:bookmarkStart w:id="3" w:name="_Toc185"/>
      <w:bookmarkStart w:id="4" w:name="_Toc30495"/>
      <w:bookmarkStart w:id="5" w:name="_Toc10239"/>
      <w:bookmarkStart w:id="6" w:name="_Toc1217"/>
      <w:bookmarkStart w:id="7" w:name="_Toc27104"/>
      <w:bookmarkStart w:id="8" w:name="_Toc24226"/>
      <w:bookmarkStart w:id="9" w:name="_Toc8498"/>
      <w:r>
        <w:rPr>
          <w:rFonts w:hint="eastAsia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  <w:t>概述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>
      <w:pPr>
        <w:keepNext/>
        <w:keepLines/>
        <w:widowControl w:val="0"/>
        <w:numPr>
          <w:ilvl w:val="1"/>
          <w:numId w:val="4"/>
        </w:numPr>
        <w:tabs>
          <w:tab w:val="left" w:pos="420"/>
        </w:tabs>
        <w:bidi w:val="0"/>
        <w:spacing w:before="140" w:beforeLines="0" w:beforeAutospacing="0" w:after="140" w:afterLines="0" w:afterAutospacing="0" w:line="240" w:lineRule="auto"/>
        <w:ind w:left="575" w:leftChars="0" w:hanging="575" w:firstLineChars="0"/>
        <w:jc w:val="both"/>
        <w:outlineLvl w:val="1"/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10" w:name="_Toc9537"/>
      <w:bookmarkStart w:id="11" w:name="_Toc8853"/>
      <w:bookmarkStart w:id="12" w:name="_Toc26376"/>
      <w:bookmarkStart w:id="13" w:name="_Toc23347"/>
      <w:bookmarkStart w:id="14" w:name="_Toc24130"/>
      <w:bookmarkStart w:id="15" w:name="_Toc23261"/>
      <w:bookmarkStart w:id="16" w:name="_Toc14588"/>
      <w:bookmarkStart w:id="17" w:name="_Toc32383"/>
      <w:bookmarkStart w:id="18" w:name="_Toc1912"/>
      <w:bookmarkStart w:id="19" w:name="_Toc7898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验证目的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UPS是MS-002执行台车和导航台车的供电设备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主要用于保障系统电源稳定，本测试方案主要测试UPS电源（华为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t>UPS2000-A-1KTTS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）在空载和负载情况下，输出电压稳定性，验证其是否满足各种情况下供电要求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。</w:t>
      </w:r>
    </w:p>
    <w:p>
      <w:pPr>
        <w:keepNext/>
        <w:keepLines/>
        <w:widowControl w:val="0"/>
        <w:numPr>
          <w:ilvl w:val="1"/>
          <w:numId w:val="4"/>
        </w:numPr>
        <w:tabs>
          <w:tab w:val="left" w:pos="420"/>
        </w:tabs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default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20" w:name="_Toc26745"/>
      <w:bookmarkStart w:id="21" w:name="_Toc32447"/>
      <w:bookmarkStart w:id="22" w:name="_Toc17151"/>
      <w:bookmarkStart w:id="23" w:name="_Toc21184"/>
      <w:bookmarkStart w:id="24" w:name="_Toc27142"/>
      <w:bookmarkStart w:id="25" w:name="_Toc21514"/>
      <w:bookmarkStart w:id="26" w:name="_Toc2278"/>
      <w:bookmarkStart w:id="27" w:name="_Toc8655"/>
      <w:bookmarkStart w:id="28" w:name="_Toc12483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验证</w:t>
      </w:r>
      <w:r>
        <w:rPr>
          <w:rFonts w:hint="default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范围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Start w:id="29" w:name="_Toc3290"/>
      <w:bookmarkEnd w:id="29"/>
      <w:bookmarkStart w:id="30" w:name="_Toc22393"/>
      <w:bookmarkEnd w:id="30"/>
      <w:bookmarkStart w:id="31" w:name="_Toc32161"/>
      <w:bookmarkEnd w:id="31"/>
      <w:bookmarkStart w:id="32" w:name="_Toc4427"/>
      <w:bookmarkEnd w:id="32"/>
      <w:bookmarkStart w:id="33" w:name="_Toc11648"/>
      <w:bookmarkEnd w:id="33"/>
      <w:bookmarkStart w:id="34" w:name="_Toc18639"/>
      <w:bookmarkEnd w:id="3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1"/>
          <w:szCs w:val="21"/>
          <w:lang w:val="en-US" w:eastAsia="zh-CN"/>
        </w:rPr>
        <w:t>UPS电源（华为</w:t>
      </w:r>
      <w:r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-SA"/>
        </w:rPr>
        <w:t>UPS2000-A-1KTTS</w:t>
      </w:r>
      <w:r>
        <w:rPr>
          <w:rFonts w:hint="default" w:ascii="Times New Roman" w:hAnsi="Times New Roman" w:cs="Times New Roman"/>
          <w:b w:val="0"/>
          <w:bCs/>
          <w:sz w:val="21"/>
          <w:szCs w:val="21"/>
          <w:lang w:val="en-US" w:eastAsia="zh-CN"/>
        </w:rPr>
        <w:t>）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。</w:t>
      </w:r>
    </w:p>
    <w:p>
      <w:pPr>
        <w:keepNext/>
        <w:keepLines/>
        <w:widowControl w:val="0"/>
        <w:numPr>
          <w:ilvl w:val="1"/>
          <w:numId w:val="4"/>
        </w:numPr>
        <w:tabs>
          <w:tab w:val="left" w:pos="420"/>
        </w:tabs>
        <w:bidi w:val="0"/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35" w:name="_Toc20781"/>
      <w:bookmarkStart w:id="36" w:name="_Toc28848"/>
      <w:bookmarkStart w:id="37" w:name="_Toc24793"/>
      <w:bookmarkStart w:id="38" w:name="_Toc32484"/>
      <w:bookmarkStart w:id="39" w:name="_Toc24382"/>
      <w:bookmarkStart w:id="40" w:name="_Toc18489"/>
      <w:bookmarkStart w:id="41" w:name="_Toc17305"/>
      <w:bookmarkStart w:id="42" w:name="_Toc25521"/>
      <w:bookmarkStart w:id="43" w:name="_Toc13067"/>
      <w:bookmarkStart w:id="44" w:name="_Toc11457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术语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keepNext/>
        <w:keepLines/>
        <w:widowControl w:val="0"/>
        <w:numPr>
          <w:ilvl w:val="1"/>
          <w:numId w:val="4"/>
        </w:numPr>
        <w:tabs>
          <w:tab w:val="left" w:pos="420"/>
        </w:tabs>
        <w:bidi w:val="0"/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45" w:name="_Toc10898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参考资料</w:t>
      </w:r>
      <w:bookmarkEnd w:id="4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GB 9706.1-20</w:t>
      </w:r>
      <w:r>
        <w:rPr>
          <w:rFonts w:hint="default" w:ascii="Times New Roman" w:hAnsi="Times New Roman" w:cs="Times New Roman"/>
          <w:b w:val="0"/>
          <w:bCs/>
          <w:sz w:val="21"/>
          <w:szCs w:val="21"/>
          <w:lang w:val="en-US" w:eastAsia="zh-CN"/>
        </w:rPr>
        <w:t>20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《医用电气设备 第1部分：安全通用要求》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GB 7260.1-2008《不间断电源设备.第1-1部分:操作人员触及区使用的UPS的一般规定和安全要求》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《MS-002 技术需求规格书 V1.0》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《MS-002 电子设计失效模式分析(D-FMEA)》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《MS-002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highlight w:val="none"/>
          <w:lang w:val="en-US" w:eastAsia="zh-CN"/>
        </w:rPr>
        <w:t xml:space="preserve"> 风险评估和控制记录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《UPS2000-A-(1kVA-3kVA) 用户手册》</w:t>
      </w:r>
    </w:p>
    <w:p>
      <w:pPr>
        <w:adjustRightInd/>
        <w:snapToGrid/>
        <w:spacing w:beforeLines="-2147483648" w:afterLines="-2147483648"/>
        <w:rPr>
          <w:rFonts w:hint="eastAsia" w:asciiTheme="minorAscii" w:hAnsiTheme="minorAscii" w:cstheme="minorBidi"/>
          <w:sz w:val="28"/>
          <w:lang w:eastAsia="zh-CN"/>
        </w:rPr>
      </w:pPr>
      <w:r>
        <w:rPr>
          <w:rFonts w:hint="eastAsia" w:asciiTheme="minorAscii" w:hAnsiTheme="minorAscii" w:cstheme="minorBidi"/>
          <w:sz w:val="28"/>
          <w:lang w:eastAsia="zh-CN"/>
        </w:rPr>
        <w:br w:type="page"/>
      </w:r>
    </w:p>
    <w:p>
      <w:pPr>
        <w:keepNext/>
        <w:keepLines/>
        <w:widowControl w:val="0"/>
        <w:numPr>
          <w:ilvl w:val="0"/>
          <w:numId w:val="4"/>
        </w:numPr>
        <w:bidi w:val="0"/>
        <w:spacing w:before="100" w:beforeLines="0" w:beforeAutospacing="0" w:after="90" w:afterLines="0" w:afterAutospacing="0" w:line="240" w:lineRule="auto"/>
        <w:ind w:left="432" w:hanging="432"/>
        <w:jc w:val="left"/>
        <w:outlineLvl w:val="0"/>
        <w:rPr>
          <w:rFonts w:hint="default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</w:pPr>
      <w:bookmarkStart w:id="46" w:name="_Toc5209"/>
      <w:bookmarkStart w:id="47" w:name="_Toc1748"/>
      <w:bookmarkStart w:id="48" w:name="_Toc1867"/>
      <w:bookmarkStart w:id="49" w:name="_Toc24202"/>
      <w:bookmarkStart w:id="50" w:name="_Toc9934"/>
      <w:bookmarkStart w:id="51" w:name="_Toc4826"/>
      <w:bookmarkStart w:id="52" w:name="_Toc9422"/>
      <w:bookmarkStart w:id="53" w:name="_Toc13206"/>
      <w:bookmarkStart w:id="54" w:name="_Toc477"/>
      <w:r>
        <w:rPr>
          <w:rFonts w:hint="eastAsia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  <w:t>验证条件</w:t>
      </w:r>
      <w:bookmarkEnd w:id="46"/>
    </w:p>
    <w:bookmarkEnd w:id="44"/>
    <w:p>
      <w:pPr>
        <w:keepNext/>
        <w:keepLines/>
        <w:widowControl w:val="0"/>
        <w:numPr>
          <w:ilvl w:val="1"/>
          <w:numId w:val="4"/>
        </w:numPr>
        <w:tabs>
          <w:tab w:val="left" w:pos="420"/>
        </w:tabs>
        <w:bidi w:val="0"/>
        <w:spacing w:before="140" w:beforeLines="0" w:beforeAutospacing="0" w:after="140" w:afterLines="0" w:afterAutospacing="0" w:line="240" w:lineRule="auto"/>
        <w:ind w:left="575" w:leftChars="0" w:hanging="575" w:firstLineChars="0"/>
        <w:jc w:val="both"/>
        <w:outlineLvl w:val="1"/>
        <w:rPr>
          <w:rFonts w:hint="default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55" w:name="_Toc3885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验证对象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tbl>
      <w:tblPr>
        <w:tblStyle w:val="31"/>
        <w:tblW w:w="4998" w:type="pct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1"/>
        <w:gridCol w:w="1514"/>
        <w:gridCol w:w="3405"/>
        <w:gridCol w:w="176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74" w:type="pct"/>
            <w:shd w:val="clear" w:color="auto" w:fill="auto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设备编号</w:t>
            </w:r>
          </w:p>
        </w:tc>
        <w:tc>
          <w:tcPr>
            <w:tcW w:w="888" w:type="pct"/>
            <w:shd w:val="clear" w:color="auto" w:fill="auto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设备名称</w:t>
            </w:r>
          </w:p>
        </w:tc>
        <w:tc>
          <w:tcPr>
            <w:tcW w:w="1998" w:type="pct"/>
            <w:shd w:val="clear" w:color="auto" w:fill="auto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型号规格</w:t>
            </w:r>
          </w:p>
        </w:tc>
        <w:tc>
          <w:tcPr>
            <w:tcW w:w="1038" w:type="pct"/>
            <w:shd w:val="clear" w:color="auto" w:fill="auto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74" w:type="pct"/>
            <w:shd w:val="clear" w:color="auto" w:fill="auto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888" w:type="pct"/>
            <w:shd w:val="clear" w:color="auto" w:fill="auto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/>
                <w:sz w:val="21"/>
                <w:szCs w:val="21"/>
                <w:lang w:val="en-US" w:eastAsia="zh-CN"/>
              </w:rPr>
              <w:t>UPS</w:t>
            </w:r>
          </w:p>
        </w:tc>
        <w:tc>
          <w:tcPr>
            <w:tcW w:w="1998" w:type="pct"/>
            <w:shd w:val="clear" w:color="auto" w:fill="auto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/>
                <w:sz w:val="21"/>
                <w:szCs w:val="21"/>
                <w:lang w:val="en-US" w:eastAsia="zh-CN"/>
              </w:rPr>
              <w:t>华为</w:t>
            </w:r>
            <w:r>
              <w:rPr>
                <w:rFonts w:hint="default" w:ascii="Times New Roman" w:hAnsi="Times New Roman" w:eastAsia="宋体" w:cs="Times New Roman"/>
                <w:kern w:val="0"/>
                <w:sz w:val="21"/>
                <w:szCs w:val="21"/>
                <w:lang w:val="en-US" w:eastAsia="zh-CN" w:bidi="ar-SA"/>
              </w:rPr>
              <w:t>UPS2000-A-1KTTS</w:t>
            </w:r>
          </w:p>
        </w:tc>
        <w:tc>
          <w:tcPr>
            <w:tcW w:w="1038" w:type="pct"/>
            <w:shd w:val="clear" w:color="auto" w:fill="auto"/>
            <w:vAlign w:val="center"/>
          </w:tcPr>
          <w:p>
            <w:pPr>
              <w:spacing w:line="240" w:lineRule="auto"/>
              <w:jc w:val="center"/>
              <w:rPr>
                <w:rFonts w:hint="eastAsia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lang w:val="en-US" w:eastAsia="zh-CN"/>
              </w:rPr>
              <w:t>/</w:t>
            </w:r>
          </w:p>
        </w:tc>
      </w:tr>
    </w:tbl>
    <w:p>
      <w:pPr>
        <w:keepNext/>
        <w:keepLines/>
        <w:widowControl w:val="0"/>
        <w:numPr>
          <w:ilvl w:val="1"/>
          <w:numId w:val="4"/>
        </w:numPr>
        <w:tabs>
          <w:tab w:val="left" w:pos="420"/>
        </w:tabs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56" w:name="_Toc15078"/>
      <w:bookmarkStart w:id="57" w:name="_Toc27561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验证设备/工装/工具</w:t>
      </w:r>
      <w:bookmarkEnd w:id="56"/>
    </w:p>
    <w:tbl>
      <w:tblPr>
        <w:tblStyle w:val="31"/>
        <w:tblW w:w="4998" w:type="pct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4"/>
        <w:gridCol w:w="2236"/>
        <w:gridCol w:w="2371"/>
        <w:gridCol w:w="185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1205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设备编号</w:t>
            </w:r>
          </w:p>
        </w:tc>
        <w:tc>
          <w:tcPr>
            <w:tcW w:w="1312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设备名称</w:t>
            </w:r>
          </w:p>
        </w:tc>
        <w:tc>
          <w:tcPr>
            <w:tcW w:w="1391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型号规格</w:t>
            </w:r>
          </w:p>
        </w:tc>
        <w:tc>
          <w:tcPr>
            <w:tcW w:w="1090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1205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</w:p>
        </w:tc>
        <w:tc>
          <w:tcPr>
            <w:tcW w:w="1312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21"/>
                <w:szCs w:val="21"/>
                <w:lang w:val="en-US" w:eastAsia="zh-CN"/>
              </w:rPr>
              <w:t>导航台车</w:t>
            </w:r>
          </w:p>
        </w:tc>
        <w:tc>
          <w:tcPr>
            <w:tcW w:w="1391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MS-002</w:t>
            </w:r>
          </w:p>
        </w:tc>
        <w:tc>
          <w:tcPr>
            <w:tcW w:w="1090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1205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</w:p>
        </w:tc>
        <w:tc>
          <w:tcPr>
            <w:tcW w:w="1312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cs="Times New Roman"/>
                <w:b w:val="0"/>
                <w:bCs/>
                <w:sz w:val="21"/>
                <w:szCs w:val="21"/>
                <w:highlight w:val="no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21"/>
                <w:szCs w:val="21"/>
                <w:highlight w:val="none"/>
                <w:lang w:val="en-US" w:eastAsia="zh-CN"/>
              </w:rPr>
              <w:t>执行</w:t>
            </w:r>
            <w:r>
              <w:rPr>
                <w:rFonts w:hint="default" w:ascii="Times New Roman" w:hAnsi="Times New Roman" w:eastAsia="宋体" w:cs="Times New Roman"/>
                <w:b w:val="0"/>
                <w:bCs/>
                <w:sz w:val="21"/>
                <w:szCs w:val="21"/>
                <w:highlight w:val="none"/>
                <w:lang w:val="en-US" w:eastAsia="zh-CN"/>
              </w:rPr>
              <w:t>台车</w:t>
            </w:r>
          </w:p>
        </w:tc>
        <w:tc>
          <w:tcPr>
            <w:tcW w:w="1391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MS-002</w:t>
            </w:r>
          </w:p>
        </w:tc>
        <w:tc>
          <w:tcPr>
            <w:tcW w:w="1090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1205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ST/ZG-002</w:t>
            </w:r>
          </w:p>
        </w:tc>
        <w:tc>
          <w:tcPr>
            <w:tcW w:w="1312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数字万用表</w:t>
            </w:r>
          </w:p>
        </w:tc>
        <w:tc>
          <w:tcPr>
            <w:tcW w:w="1391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VC97</w:t>
            </w:r>
          </w:p>
        </w:tc>
        <w:tc>
          <w:tcPr>
            <w:tcW w:w="1090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1205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ST/ZG-004</w:t>
            </w:r>
          </w:p>
        </w:tc>
        <w:tc>
          <w:tcPr>
            <w:tcW w:w="1312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电子秒表</w:t>
            </w:r>
          </w:p>
        </w:tc>
        <w:tc>
          <w:tcPr>
            <w:tcW w:w="1391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K0302</w:t>
            </w:r>
          </w:p>
        </w:tc>
        <w:tc>
          <w:tcPr>
            <w:tcW w:w="1090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1205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ST/ZG-044</w:t>
            </w:r>
          </w:p>
        </w:tc>
        <w:tc>
          <w:tcPr>
            <w:tcW w:w="1312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数显温湿度计</w:t>
            </w:r>
          </w:p>
        </w:tc>
        <w:tc>
          <w:tcPr>
            <w:tcW w:w="1391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YHZ-338</w:t>
            </w:r>
          </w:p>
        </w:tc>
        <w:tc>
          <w:tcPr>
            <w:tcW w:w="1090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bookmarkEnd w:id="57"/>
    </w:tbl>
    <w:p>
      <w:pPr>
        <w:keepNext/>
        <w:keepLines/>
        <w:widowControl w:val="0"/>
        <w:numPr>
          <w:ilvl w:val="1"/>
          <w:numId w:val="4"/>
        </w:numPr>
        <w:tabs>
          <w:tab w:val="left" w:pos="420"/>
        </w:tabs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58" w:name="_Toc21776"/>
      <w:bookmarkStart w:id="59" w:name="_Toc26207"/>
      <w:bookmarkStart w:id="60" w:name="_Toc4741"/>
      <w:bookmarkStart w:id="61" w:name="_Toc15049"/>
      <w:bookmarkStart w:id="62" w:name="_Toc16357"/>
      <w:bookmarkStart w:id="63" w:name="_Toc27278"/>
      <w:bookmarkStart w:id="64" w:name="_Toc2111"/>
      <w:bookmarkStart w:id="65" w:name="_Toc3324"/>
      <w:bookmarkStart w:id="66" w:name="_Toc29383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验证地点</w:t>
      </w:r>
      <w:bookmarkEnd w:id="58"/>
    </w:p>
    <w:p>
      <w:pPr>
        <w:adjustRightInd/>
        <w:snapToGrid/>
        <w:spacing w:beforeLines="-2147483648" w:afterLines="-2147483648"/>
        <w:ind w:firstLine="560"/>
        <w:rPr>
          <w:rFonts w:hint="default" w:asciiTheme="minorAscii" w:hAnsiTheme="minorAscii" w:cstheme="minorBidi"/>
          <w:color w:val="auto"/>
          <w:sz w:val="21"/>
          <w:szCs w:val="21"/>
          <w:lang w:val="en-US" w:eastAsia="zh-CN"/>
        </w:rPr>
      </w:pPr>
      <w:r>
        <w:rPr>
          <w:rFonts w:hint="eastAsia" w:asciiTheme="minorAscii" w:hAnsiTheme="minorAscii" w:cstheme="minorBidi"/>
          <w:color w:val="auto"/>
          <w:sz w:val="21"/>
          <w:szCs w:val="21"/>
          <w:lang w:val="en-US" w:eastAsia="zh-CN"/>
        </w:rPr>
        <w:t>公司实验室</w:t>
      </w:r>
    </w:p>
    <w:p>
      <w:pPr>
        <w:keepNext/>
        <w:keepLines/>
        <w:widowControl w:val="0"/>
        <w:numPr>
          <w:ilvl w:val="1"/>
          <w:numId w:val="4"/>
        </w:numPr>
        <w:tabs>
          <w:tab w:val="left" w:pos="420"/>
        </w:tabs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67" w:name="_Toc6339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验证时间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>
      <w:pPr>
        <w:adjustRightInd/>
        <w:snapToGrid/>
        <w:spacing w:beforeLines="-2147483648" w:afterLines="-2147483648"/>
        <w:ind w:firstLine="560"/>
        <w:rPr>
          <w:rFonts w:hint="default" w:ascii="Times New Roman" w:hAnsi="Times New Roman" w:eastAsia="宋体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lang w:val="en-US" w:eastAsia="zh-CN"/>
        </w:rPr>
        <w:t>2022.09.01-2022.09.16</w:t>
      </w:r>
    </w:p>
    <w:p>
      <w:pPr>
        <w:keepNext/>
        <w:keepLines/>
        <w:widowControl w:val="0"/>
        <w:numPr>
          <w:ilvl w:val="1"/>
          <w:numId w:val="4"/>
        </w:numPr>
        <w:tabs>
          <w:tab w:val="left" w:pos="420"/>
        </w:tabs>
        <w:bidi w:val="0"/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68" w:name="_Toc6278"/>
      <w:bookmarkStart w:id="69" w:name="_Toc1754"/>
      <w:bookmarkStart w:id="70" w:name="_Toc29300"/>
      <w:bookmarkStart w:id="71" w:name="_Toc602"/>
      <w:bookmarkStart w:id="72" w:name="_Toc31455"/>
      <w:bookmarkStart w:id="73" w:name="_Toc11888"/>
      <w:bookmarkStart w:id="74" w:name="_Toc9164"/>
      <w:bookmarkStart w:id="75" w:name="_Toc15326"/>
      <w:bookmarkStart w:id="76" w:name="_Toc9414"/>
      <w:bookmarkStart w:id="77" w:name="_Toc32107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验证环境</w:t>
      </w:r>
      <w:bookmarkEnd w:id="68"/>
    </w:p>
    <w:p>
      <w:pPr>
        <w:adjustRightInd/>
        <w:snapToGrid/>
        <w:spacing w:beforeLines="-2147483648" w:afterLines="-2147483648"/>
        <w:ind w:firstLine="560"/>
        <w:rPr>
          <w:rFonts w:hint="default" w:ascii="Times New Roman" w:hAnsi="Times New Roman" w:eastAsia="宋体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lang w:val="en-US" w:eastAsia="zh-CN"/>
        </w:rPr>
        <w:t>温度要求：</w:t>
      </w:r>
      <w:r>
        <w:rPr>
          <w:rFonts w:hint="default" w:ascii="Times New Roman" w:hAnsi="Times New Roman" w:eastAsia="宋体" w:cs="Times New Roman"/>
          <w:b w:val="0"/>
          <w:bCs/>
          <w:color w:val="auto"/>
          <w:sz w:val="21"/>
          <w:szCs w:val="21"/>
          <w:lang w:val="en-US" w:eastAsia="zh-CN"/>
        </w:rPr>
        <w:t>室温</w:t>
      </w:r>
    </w:p>
    <w:p>
      <w:pPr>
        <w:adjustRightInd/>
        <w:snapToGrid/>
        <w:spacing w:beforeLines="-2147483648" w:afterLines="-2147483648"/>
        <w:ind w:firstLine="560"/>
        <w:rPr>
          <w:rFonts w:hint="default" w:ascii="Times New Roman" w:hAnsi="Times New Roman" w:eastAsia="宋体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lang w:val="en-US" w:eastAsia="zh-CN"/>
        </w:rPr>
        <w:t>湿度要求：</w:t>
      </w:r>
      <w:r>
        <w:rPr>
          <w:rFonts w:hint="default" w:ascii="Times New Roman" w:hAnsi="Times New Roman" w:eastAsia="宋体" w:cs="Times New Roman"/>
          <w:b w:val="0"/>
          <w:bCs/>
          <w:color w:val="auto"/>
          <w:sz w:val="21"/>
          <w:szCs w:val="21"/>
          <w:lang w:val="en-US" w:eastAsia="zh-CN"/>
        </w:rPr>
        <w:t>≤75%</w:t>
      </w:r>
    </w:p>
    <w:p>
      <w:pPr>
        <w:keepNext/>
        <w:keepLines/>
        <w:widowControl w:val="0"/>
        <w:numPr>
          <w:ilvl w:val="1"/>
          <w:numId w:val="4"/>
        </w:numPr>
        <w:tabs>
          <w:tab w:val="left" w:pos="420"/>
        </w:tabs>
        <w:bidi w:val="0"/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78" w:name="_Toc29788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验证</w:t>
      </w:r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人员</w:t>
      </w:r>
      <w:bookmarkEnd w:id="78"/>
    </w:p>
    <w:tbl>
      <w:tblPr>
        <w:tblStyle w:val="32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1"/>
        <w:gridCol w:w="1750"/>
        <w:gridCol w:w="2221"/>
        <w:gridCol w:w="38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序号</w:t>
            </w:r>
          </w:p>
        </w:tc>
        <w:tc>
          <w:tcPr>
            <w:tcW w:w="1027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岗位</w:t>
            </w:r>
          </w:p>
        </w:tc>
        <w:tc>
          <w:tcPr>
            <w:tcW w:w="1303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人数</w:t>
            </w:r>
          </w:p>
        </w:tc>
        <w:tc>
          <w:tcPr>
            <w:tcW w:w="2251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eastAsia" w:ascii="Times New Roman" w:hAnsi="Times New Roman" w:eastAsia="宋体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</w:rPr>
              <w:t>1</w:t>
            </w:r>
          </w:p>
        </w:tc>
        <w:tc>
          <w:tcPr>
            <w:tcW w:w="1027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eastAsia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  <w:t>测试工程师</w:t>
            </w:r>
          </w:p>
        </w:tc>
        <w:tc>
          <w:tcPr>
            <w:tcW w:w="1303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eastAsia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  <w:t>姜璞</w:t>
            </w:r>
          </w:p>
        </w:tc>
        <w:tc>
          <w:tcPr>
            <w:tcW w:w="2251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default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  <w:t>试验中的设备操作；进行数据记录、统计；编制报告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7" w:type="pct"/>
            <w:vAlign w:val="center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</w:rPr>
              <w:t>2</w:t>
            </w:r>
          </w:p>
        </w:tc>
        <w:tc>
          <w:tcPr>
            <w:tcW w:w="1027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eastAsia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  <w:t>测试工程师</w:t>
            </w:r>
          </w:p>
        </w:tc>
        <w:tc>
          <w:tcPr>
            <w:tcW w:w="1303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default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  <w:t>王江</w:t>
            </w:r>
          </w:p>
        </w:tc>
        <w:tc>
          <w:tcPr>
            <w:tcW w:w="2251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default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  <w:t>试验中的设备操作；进行数据记录、统计；编制报告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" w:type="pct"/>
            <w:vAlign w:val="center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27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eastAsia" w:eastAsia="宋体" w:asciiTheme="minorAscii" w:hAnsiTheme="minorAscii" w:cstheme="minorBidi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  <w:t>电子工程师</w:t>
            </w:r>
          </w:p>
        </w:tc>
        <w:tc>
          <w:tcPr>
            <w:tcW w:w="1303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eastAsia" w:eastAsia="宋体" w:asciiTheme="minorAscii" w:hAnsiTheme="minorAscii" w:cstheme="minorBidi"/>
                <w:color w:val="FF000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Ascii" w:hAnsiTheme="minorAscii" w:cstheme="minorBidi"/>
                <w:color w:val="FF0000"/>
                <w:sz w:val="24"/>
                <w:szCs w:val="24"/>
                <w:lang w:val="en-US" w:eastAsia="zh-CN"/>
              </w:rPr>
              <w:t>？</w:t>
            </w:r>
          </w:p>
        </w:tc>
        <w:tc>
          <w:tcPr>
            <w:tcW w:w="2251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default" w:eastAsia="宋体" w:asciiTheme="minorAscii" w:hAnsiTheme="minorAscii" w:cstheme="minorBidi"/>
                <w:color w:val="FF000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Ascii" w:hAnsiTheme="minorAscii" w:cstheme="minorBidi"/>
                <w:color w:val="FF0000"/>
                <w:sz w:val="24"/>
                <w:szCs w:val="24"/>
                <w:lang w:val="en-US" w:eastAsia="zh-CN"/>
              </w:rPr>
              <w:t>？</w:t>
            </w:r>
          </w:p>
        </w:tc>
      </w:tr>
    </w:tbl>
    <w:p>
      <w:pPr>
        <w:keepNext/>
        <w:keepLines/>
        <w:widowControl w:val="0"/>
        <w:numPr>
          <w:ilvl w:val="0"/>
          <w:numId w:val="4"/>
        </w:numPr>
        <w:bidi w:val="0"/>
        <w:spacing w:before="100" w:beforeLines="0" w:beforeAutospacing="0" w:after="90" w:afterLines="0" w:afterAutospacing="0" w:line="240" w:lineRule="auto"/>
        <w:ind w:left="432" w:hanging="432"/>
        <w:jc w:val="left"/>
        <w:outlineLvl w:val="0"/>
        <w:rPr>
          <w:rFonts w:hint="eastAsia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</w:pPr>
      <w:bookmarkStart w:id="79" w:name="_Toc21694"/>
      <w:bookmarkStart w:id="80" w:name="_Toc23662"/>
      <w:bookmarkStart w:id="81" w:name="_Toc9029"/>
      <w:bookmarkStart w:id="82" w:name="_Toc29201"/>
      <w:bookmarkStart w:id="83" w:name="_Toc19959"/>
      <w:bookmarkStart w:id="84" w:name="_Toc4467"/>
      <w:bookmarkStart w:id="85" w:name="_Toc2006"/>
      <w:bookmarkStart w:id="86" w:name="_Toc15702"/>
      <w:bookmarkStart w:id="87" w:name="_Toc28523"/>
      <w:bookmarkStart w:id="88" w:name="_Toc1400"/>
      <w:r>
        <w:rPr>
          <w:rFonts w:hint="eastAsia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  <w:t>验证可接受准则</w:t>
      </w:r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>
      <w:pPr>
        <w:numPr>
          <w:ilvl w:val="0"/>
          <w:numId w:val="0"/>
        </w:numPr>
        <w:adjustRightInd/>
        <w:snapToGrid/>
        <w:spacing w:beforeLines="-2147483648" w:afterLines="-2147483648" w:line="360" w:lineRule="auto"/>
        <w:ind w:left="420" w:leftChars="200"/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</w:pPr>
      <w:bookmarkStart w:id="89" w:name="_Toc3397"/>
      <w:bookmarkStart w:id="90" w:name="_Toc25226"/>
      <w:bookmarkStart w:id="91" w:name="_Toc3422"/>
      <w:bookmarkStart w:id="92" w:name="_Toc19363"/>
      <w:bookmarkStart w:id="93" w:name="_Toc19333"/>
      <w:bookmarkStart w:id="94" w:name="_Toc5244"/>
      <w:bookmarkStart w:id="95" w:name="_Toc28304"/>
      <w:bookmarkStart w:id="96" w:name="_Toc26435"/>
      <w:bookmarkStart w:id="97" w:name="_Toc6986"/>
      <w:r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  <w:t>验证结果应符合以下指标：</w:t>
      </w:r>
    </w:p>
    <w:p>
      <w:pPr>
        <w:numPr>
          <w:ilvl w:val="0"/>
          <w:numId w:val="0"/>
        </w:numPr>
        <w:adjustRightInd/>
        <w:snapToGrid/>
        <w:spacing w:beforeLines="-2147483648" w:afterLines="-2147483648" w:line="360" w:lineRule="auto"/>
        <w:ind w:left="420" w:leftChars="200"/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  <w:t>UPS输出电压、容量、充电时间需要达到标称规格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：</w:t>
      </w:r>
    </w:p>
    <w:p>
      <w:pPr>
        <w:numPr>
          <w:ilvl w:val="0"/>
          <w:numId w:val="5"/>
        </w:numPr>
        <w:adjustRightInd/>
        <w:snapToGrid/>
        <w:spacing w:beforeLines="-2147483648" w:afterLines="-2147483648" w:line="360" w:lineRule="auto"/>
        <w:ind w:left="425" w:leftChars="0" w:hanging="425" w:firstLineChars="0"/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  <w:t>输出电压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  <w:lang w:val="en-US" w:eastAsia="zh-CN"/>
        </w:rPr>
        <w:t>偏差小于</w:t>
      </w:r>
      <w:r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  <w:t>1%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；</w:t>
      </w:r>
    </w:p>
    <w:p>
      <w:pPr>
        <w:numPr>
          <w:ilvl w:val="0"/>
          <w:numId w:val="5"/>
        </w:numPr>
        <w:adjustRightInd/>
        <w:snapToGrid/>
        <w:spacing w:beforeLines="-2147483648" w:afterLines="-2147483648" w:line="360" w:lineRule="auto"/>
        <w:ind w:left="425" w:leftChars="0" w:hanging="425" w:firstLineChars="0"/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  <w:t>电池容量测试：最大功率工作5min之后电池容量不低于25%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；</w:t>
      </w:r>
    </w:p>
    <w:p>
      <w:pPr>
        <w:numPr>
          <w:ilvl w:val="0"/>
          <w:numId w:val="5"/>
        </w:numPr>
        <w:adjustRightInd/>
        <w:snapToGrid/>
        <w:spacing w:beforeLines="-2147483648" w:afterLines="-2147483648" w:line="360" w:lineRule="auto"/>
        <w:ind w:left="425" w:leftChars="0" w:hanging="425" w:firstLineChars="0"/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  <w:t>充电时间测试：UPS从25%电量充电至90%电量花费时间不超过5h。</w:t>
      </w:r>
    </w:p>
    <w:p>
      <w:pPr>
        <w:keepNext/>
        <w:keepLines/>
        <w:widowControl w:val="0"/>
        <w:numPr>
          <w:ilvl w:val="0"/>
          <w:numId w:val="4"/>
        </w:numPr>
        <w:bidi w:val="0"/>
        <w:spacing w:before="100" w:beforeLines="0" w:beforeAutospacing="0" w:after="90" w:afterLines="0" w:afterAutospacing="0" w:line="240" w:lineRule="auto"/>
        <w:ind w:left="432" w:hanging="432"/>
        <w:jc w:val="left"/>
        <w:outlineLvl w:val="0"/>
        <w:rPr>
          <w:rFonts w:hint="eastAsia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</w:pPr>
      <w:bookmarkStart w:id="98" w:name="_Toc19112"/>
      <w:r>
        <w:rPr>
          <w:rFonts w:hint="eastAsia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  <w:t>验证方法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r>
        <w:rPr>
          <w:rFonts w:hint="eastAsia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  <w:t>与步骤</w:t>
      </w:r>
      <w:bookmarkEnd w:id="98"/>
    </w:p>
    <w:p>
      <w:pPr>
        <w:keepNext/>
        <w:keepLines/>
        <w:widowControl w:val="0"/>
        <w:numPr>
          <w:ilvl w:val="1"/>
          <w:numId w:val="4"/>
        </w:numPr>
        <w:bidi w:val="0"/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99" w:name="_Toc276"/>
      <w:bookmarkStart w:id="100" w:name="_Toc5269"/>
      <w:bookmarkStart w:id="101" w:name="_Toc28915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输出电压测试</w:t>
      </w:r>
      <w:bookmarkEnd w:id="99"/>
      <w:bookmarkEnd w:id="100"/>
      <w:bookmarkEnd w:id="10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eastAsia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</w:pPr>
      <w:bookmarkStart w:id="127" w:name="_GoBack"/>
      <w:r>
        <w:rPr>
          <w:rFonts w:hint="eastAsia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在市电模式下，开启骨科手术导航定位系统中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的导航台车</w:t>
      </w: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和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执行</w:t>
      </w: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台车</w:t>
      </w:r>
      <w:r>
        <w:rPr>
          <w:rFonts w:hint="eastAsia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全部功能，让UPS输出达到系统最大功率状态，测试UPS输出电压，测量好后手动关闭系统主要功能，保持最小系统工作状态，测试UPS输出电压值，最后关闭导引模块主机，再次测量UPS输出电压值。重复5次，记录三种状态下UPS电压值，并计算出与理论220V输出的相对精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eastAsia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断开市电供电，在电池模式重复进行一轮以上测试，测试过程确保电池不出现缺电情况，如果缺电导致电压不足，需要进行充电后再完成后续测试。</w:t>
      </w:r>
    </w:p>
    <w:bookmarkEnd w:id="127"/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eastAsia" w:ascii="Times New Roman" w:hAnsi="Times New Roman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具体步骤如下：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接入220V</w:t>
      </w: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市电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 xml:space="preserve">  </w:t>
      </w:r>
      <w:r>
        <w:rPr>
          <w:rFonts w:hint="eastAsia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4.</w:t>
      </w: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1.1市电模式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①开启MS-002执行台车和导航台车全部功能（打开工作软件、机械臂、双目相机处于运行状态），让UPS处于系统最大功率工作状态，测试UPS输出电压；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②手动关闭系统主要功能，保持系统最小功率（关闭工作站、关闭机械臂、关闭双目相机）工作状态，测试UPS输出电压值。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③重复5次，记录两种状态下UPS电压值，并计算出与理论220V电压输出的精度变化。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 xml:space="preserve">  </w:t>
      </w:r>
      <w:r>
        <w:rPr>
          <w:rFonts w:hint="eastAsia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4.</w:t>
      </w: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1.2电池模式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①断开市电供电，重复</w:t>
      </w:r>
      <w:r>
        <w:rPr>
          <w:rFonts w:hint="eastAsia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4.</w:t>
      </w: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1.1市电模式下的步骤①、②、③；测试过程确保电池不出现缺电情况，如果缺电导致电压不足，需要进行充电后再完成后续测试。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eastAsia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数据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vertAlign w:val="baseline"/>
          <w:lang w:val="en-US" w:eastAsia="zh-CN"/>
        </w:rPr>
        <w:t>见</w:t>
      </w:r>
      <w:r>
        <w:rPr>
          <w:rFonts w:hint="eastAsia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附件的记录表中。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lang w:val="en-US" w:eastAsia="zh-CN"/>
        </w:rPr>
        <w:t>根据</w:t>
      </w:r>
      <w:r>
        <w:rPr>
          <w:rFonts w:hint="eastAsia" w:ascii="Times New Roman" w:hAnsi="Times New Roman" w:eastAsia="宋体" w:cs="Times New Roman"/>
          <w:b w:val="0"/>
          <w:bCs/>
          <w:color w:val="auto"/>
          <w:sz w:val="24"/>
          <w:szCs w:val="24"/>
          <w:lang w:val="en-US" w:eastAsia="zh-CN"/>
        </w:rPr>
        <w:t>《UPS2000-A-(1kVA-3kVA) 用户手册》</w:t>
      </w: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在各种状态下，输出电压精度应不超过±1%。</w:t>
      </w:r>
    </w:p>
    <w:p>
      <w:pPr>
        <w:keepNext/>
        <w:keepLines/>
        <w:widowControl w:val="0"/>
        <w:numPr>
          <w:ilvl w:val="1"/>
          <w:numId w:val="4"/>
        </w:numPr>
        <w:bidi w:val="0"/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102" w:name="_Toc12550"/>
      <w:bookmarkStart w:id="103" w:name="_Toc30469"/>
      <w:bookmarkStart w:id="104" w:name="_Toc15670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电池容量测试</w:t>
      </w:r>
      <w:bookmarkEnd w:id="102"/>
      <w:bookmarkEnd w:id="103"/>
      <w:bookmarkEnd w:id="10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根据系统实际使用环境，UPS在充满电的情况下发生断电，UPS电源需要支持系统满负荷工作至少5分钟，所以制定以下测试容量测试步骤</w:t>
      </w:r>
      <w:r>
        <w:rPr>
          <w:rFonts w:hint="eastAsia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对UPS电源充电，保证电池电量在90%以上(通过UPS LCD面板读取电量信息)；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在表4-1中选取最大负荷工作状态，然后断开电池外电，开始记录时间；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在系统工作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vertAlign w:val="baseline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分钟后记录电池剩余电量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vertAlign w:val="baseline"/>
          <w:lang w:val="en-US" w:eastAsia="zh-CN"/>
        </w:rPr>
        <w:t>，若10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分钟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vertAlign w:val="baseline"/>
          <w:lang w:val="en-US" w:eastAsia="zh-CN"/>
        </w:rPr>
        <w:t>不低于</w:t>
      </w:r>
      <w:r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  <w:t>25%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则5分钟一定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vertAlign w:val="baseline"/>
          <w:lang w:val="en-US" w:eastAsia="zh-CN"/>
        </w:rPr>
        <w:t>不低于</w:t>
      </w:r>
      <w:r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  <w:t>25%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继续让系统工作，在UPS剩余电量小于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vertAlign w:val="baseline"/>
          <w:lang w:val="en-US" w:eastAsia="zh-CN"/>
        </w:rPr>
        <w:t>35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%时，记录系统工作时间；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重复以上步骤3次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vertAlign w:val="baseline"/>
          <w:lang w:val="en-US" w:eastAsia="zh-CN"/>
        </w:rPr>
        <w:t>。</w:t>
      </w:r>
      <w:r>
        <w:rPr>
          <w:rFonts w:hint="eastAsia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数据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vertAlign w:val="baseline"/>
          <w:lang w:val="en-US" w:eastAsia="zh-CN"/>
        </w:rPr>
        <w:t>见</w:t>
      </w:r>
      <w:r>
        <w:rPr>
          <w:rFonts w:hint="eastAsia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附件的记录表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。</w:t>
      </w:r>
    </w:p>
    <w:p>
      <w:pPr>
        <w:keepNext/>
        <w:keepLines/>
        <w:widowControl w:val="0"/>
        <w:numPr>
          <w:ilvl w:val="1"/>
          <w:numId w:val="4"/>
        </w:numPr>
        <w:bidi w:val="0"/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105" w:name="_Toc656"/>
      <w:bookmarkStart w:id="106" w:name="_Toc31834"/>
      <w:bookmarkStart w:id="107" w:name="_Toc30084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充电时间测试</w:t>
      </w:r>
      <w:bookmarkEnd w:id="105"/>
      <w:bookmarkEnd w:id="106"/>
      <w:bookmarkEnd w:id="10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根据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《UPS2000-A-(1kVA-3kVA) 用户手册》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，电池应在5小时内充电至90%以上，制定充电时间测试步骤如下：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关闭电源开关，打开系统对UPS进行工作放电，当UPS电量小于25%时停止放电；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打开电源开关，让UPS处于市电模式（期间系统处于4.2.1中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全部功能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工作状态）；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开始记录UPS充电时间，当UPS电量大于90%时，停止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vertAlign w:val="baseline"/>
          <w:lang w:val="en-US" w:eastAsia="zh-CN"/>
        </w:rPr>
        <w:t>计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时，计算UPS充电所用时间。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重复以上步骤3次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vertAlign w:val="baseline"/>
          <w:lang w:val="en-US" w:eastAsia="zh-CN"/>
        </w:rPr>
        <w:t>。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数据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vertAlign w:val="baseline"/>
          <w:lang w:val="en-US" w:eastAsia="zh-CN"/>
        </w:rPr>
        <w:t>见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附件的记录表。</w:t>
      </w:r>
    </w:p>
    <w:p>
      <w:pPr>
        <w:keepNext/>
        <w:keepLines/>
        <w:widowControl w:val="0"/>
        <w:numPr>
          <w:ilvl w:val="0"/>
          <w:numId w:val="4"/>
        </w:numPr>
        <w:bidi w:val="0"/>
        <w:spacing w:before="100" w:beforeLines="0" w:beforeAutospacing="0" w:after="90" w:afterLines="0" w:afterAutospacing="0" w:line="240" w:lineRule="auto"/>
        <w:ind w:left="432" w:hanging="432"/>
        <w:jc w:val="left"/>
        <w:outlineLvl w:val="0"/>
        <w:rPr>
          <w:rFonts w:hint="default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</w:pPr>
      <w:bookmarkStart w:id="108" w:name="_Toc15728"/>
      <w:r>
        <w:rPr>
          <w:rFonts w:hint="eastAsia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  <w:t>验证结果</w:t>
      </w:r>
      <w:bookmarkEnd w:id="108"/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845" w:leftChars="0" w:hanging="425" w:firstLineChars="0"/>
        <w:textAlignment w:val="auto"/>
        <w:rPr>
          <w:rFonts w:hint="default" w:ascii="Arial" w:hAnsi="Arial" w:eastAsia="宋体" w:cs="Arial"/>
          <w:kern w:val="2"/>
          <w:sz w:val="21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kern w:val="2"/>
          <w:sz w:val="21"/>
          <w:szCs w:val="24"/>
          <w:lang w:val="en-US" w:eastAsia="zh-CN" w:bidi="ar-SA"/>
        </w:rPr>
        <w:t>从测试记录数据，</w:t>
      </w:r>
      <w:r>
        <w:rPr>
          <w:rFonts w:hint="eastAsia" w:cs="Arial"/>
          <w:kern w:val="2"/>
          <w:sz w:val="21"/>
          <w:szCs w:val="24"/>
          <w:lang w:val="en-US" w:eastAsia="zh-CN" w:bidi="ar-SA"/>
        </w:rPr>
        <w:t>输出电压测试值计算出电压偏差值，可以看出，电压输出精度均小于1%，符合要求。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845" w:leftChars="0" w:hanging="425" w:firstLineChars="0"/>
        <w:textAlignment w:val="auto"/>
        <w:rPr>
          <w:rFonts w:hint="default" w:ascii="Arial" w:hAnsi="Arial" w:eastAsia="宋体" w:cs="Arial"/>
          <w:kern w:val="2"/>
          <w:sz w:val="21"/>
          <w:szCs w:val="24"/>
          <w:lang w:val="en-US" w:eastAsia="zh-CN" w:bidi="ar-SA"/>
        </w:rPr>
      </w:pPr>
      <w:r>
        <w:rPr>
          <w:rFonts w:hint="eastAsia" w:cs="Arial"/>
          <w:kern w:val="2"/>
          <w:sz w:val="21"/>
          <w:szCs w:val="24"/>
          <w:lang w:val="en-US" w:eastAsia="zh-CN" w:bidi="ar-SA"/>
        </w:rPr>
        <w:t>最大功率下工作10min之后，电池容量均大于25%，可知5分钟之后电池容量大于25%，电池容量满足要求。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845" w:leftChars="0" w:hanging="425" w:firstLineChars="0"/>
        <w:textAlignment w:val="auto"/>
        <w:rPr>
          <w:rFonts w:hint="default" w:ascii="Arial" w:hAnsi="Arial" w:eastAsia="宋体" w:cs="Arial"/>
          <w:kern w:val="2"/>
          <w:sz w:val="21"/>
          <w:szCs w:val="24"/>
          <w:lang w:val="en-US" w:eastAsia="zh-CN" w:bidi="ar-SA"/>
        </w:rPr>
      </w:pPr>
      <w:r>
        <w:rPr>
          <w:rFonts w:hint="eastAsia" w:cs="Arial"/>
          <w:kern w:val="2"/>
          <w:sz w:val="21"/>
          <w:szCs w:val="24"/>
          <w:lang w:val="en-US" w:eastAsia="zh-CN" w:bidi="ar-SA"/>
        </w:rPr>
        <w:t>UPS电量充电至90%电量花费时间不超过5h，充电时间满足要求。</w:t>
      </w:r>
    </w:p>
    <w:p>
      <w:pPr>
        <w:keepNext/>
        <w:keepLines/>
        <w:widowControl w:val="0"/>
        <w:numPr>
          <w:ilvl w:val="0"/>
          <w:numId w:val="4"/>
        </w:numPr>
        <w:bidi w:val="0"/>
        <w:spacing w:before="100" w:beforeLines="0" w:beforeAutospacing="0" w:after="90" w:afterLines="0" w:afterAutospacing="0" w:line="240" w:lineRule="auto"/>
        <w:ind w:left="432" w:hanging="432"/>
        <w:jc w:val="left"/>
        <w:outlineLvl w:val="0"/>
        <w:rPr>
          <w:rFonts w:hint="default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</w:pPr>
      <w:bookmarkStart w:id="109" w:name="_Toc17267"/>
      <w:r>
        <w:rPr>
          <w:rFonts w:hint="eastAsia" w:asciiTheme="minorAscii" w:hAnsiTheme="minorAscii" w:cstheme="minorBidi"/>
          <w:b/>
          <w:kern w:val="44"/>
          <w:sz w:val="32"/>
          <w:szCs w:val="24"/>
          <w:lang w:val="en-US" w:eastAsia="zh-CN" w:bidi="ar-SA"/>
        </w:rPr>
        <w:t>验证</w:t>
      </w:r>
      <w:r>
        <w:rPr>
          <w:rFonts w:hint="eastAsia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  <w:t>结论</w:t>
      </w:r>
      <w:bookmarkEnd w:id="109"/>
    </w:p>
    <w:p>
      <w:pPr>
        <w:bidi w:val="0"/>
        <w:adjustRightInd/>
        <w:snapToGrid/>
        <w:spacing w:beforeLines="-2147483648" w:afterLines="-2147483648"/>
        <w:ind w:firstLine="420" w:firstLineChars="200"/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根据结果分析得出结论，</w:t>
      </w: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UPS（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华为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-SA"/>
        </w:rPr>
        <w:t>UPS2000-A-1KTTS</w:t>
      </w: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）输出电压测试、电池容量测试、充电时间测试均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满足要求，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与可接受准则一致，验证通过。</w:t>
      </w:r>
    </w:p>
    <w:p>
      <w:pPr>
        <w:keepNext/>
        <w:keepLines/>
        <w:widowControl w:val="0"/>
        <w:numPr>
          <w:ilvl w:val="0"/>
          <w:numId w:val="4"/>
        </w:numPr>
        <w:spacing w:before="100" w:beforeLines="0" w:beforeAutospacing="0" w:after="90" w:afterLines="0" w:afterAutospacing="0" w:line="240" w:lineRule="auto"/>
        <w:ind w:left="432" w:hanging="432"/>
        <w:jc w:val="left"/>
        <w:outlineLvl w:val="0"/>
        <w:rPr>
          <w:rFonts w:hint="default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</w:pPr>
      <w:bookmarkStart w:id="110" w:name="_Toc9099"/>
      <w:bookmarkStart w:id="111" w:name="_Toc15244"/>
      <w:bookmarkStart w:id="112" w:name="_Toc18352"/>
      <w:bookmarkStart w:id="113" w:name="_Toc17710"/>
      <w:bookmarkStart w:id="114" w:name="_Toc639"/>
      <w:bookmarkStart w:id="115" w:name="_Toc15449"/>
      <w:bookmarkStart w:id="116" w:name="_Toc30334"/>
      <w:bookmarkStart w:id="117" w:name="_Toc539"/>
      <w:bookmarkStart w:id="118" w:name="_Toc18227"/>
      <w:r>
        <w:rPr>
          <w:rFonts w:hint="eastAsia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  <w:t>附件</w:t>
      </w:r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>
      <w:pPr>
        <w:keepNext/>
        <w:keepLines/>
        <w:widowControl w:val="0"/>
        <w:numPr>
          <w:ilvl w:val="1"/>
          <w:numId w:val="4"/>
        </w:numPr>
        <w:bidi w:val="0"/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w:bookmarkStart w:id="119" w:name="_Toc3466"/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《MS-002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UPS验证记录表.xlsx》</w:t>
      </w:r>
      <w:bookmarkEnd w:id="119"/>
    </w:p>
    <w:p>
      <w:pPr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bookmarkStart w:id="120" w:name="_Toc4728"/>
      <w:bookmarkStart w:id="121" w:name="_Toc19694"/>
      <w:r>
        <w:rPr>
          <w:rFonts w:hint="eastAsia"/>
          <w:lang w:val="en-US" w:eastAsia="zh-CN"/>
        </w:rPr>
        <w:t>7.1.1输出电压测试</w:t>
      </w:r>
      <w:bookmarkEnd w:id="120"/>
      <w:bookmarkEnd w:id="121"/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1"/>
        <w:gridCol w:w="1190"/>
        <w:gridCol w:w="1154"/>
        <w:gridCol w:w="1003"/>
        <w:gridCol w:w="1143"/>
        <w:gridCol w:w="1097"/>
        <w:gridCol w:w="14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108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工作模式</w:t>
            </w:r>
          </w:p>
        </w:tc>
        <w:tc>
          <w:tcPr>
            <w:tcW w:w="119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系统状态</w:t>
            </w:r>
          </w:p>
        </w:tc>
        <w:tc>
          <w:tcPr>
            <w:tcW w:w="5850" w:type="dxa"/>
            <w:gridSpan w:val="5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UPS输出电压值（V）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/精度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081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市电模式</w:t>
            </w:r>
          </w:p>
        </w:tc>
        <w:tc>
          <w:tcPr>
            <w:tcW w:w="119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最小负载</w:t>
            </w:r>
          </w:p>
        </w:tc>
        <w:tc>
          <w:tcPr>
            <w:tcW w:w="11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</w:t>
            </w: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100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219.5</w:t>
            </w:r>
          </w:p>
        </w:tc>
        <w:tc>
          <w:tcPr>
            <w:tcW w:w="114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219.5</w:t>
            </w:r>
          </w:p>
        </w:tc>
        <w:tc>
          <w:tcPr>
            <w:tcW w:w="109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219.6</w:t>
            </w:r>
          </w:p>
        </w:tc>
        <w:tc>
          <w:tcPr>
            <w:tcW w:w="145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081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9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精度</w:t>
            </w:r>
          </w:p>
        </w:tc>
        <w:tc>
          <w:tcPr>
            <w:tcW w:w="11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-0.23%</w:t>
            </w:r>
          </w:p>
        </w:tc>
        <w:tc>
          <w:tcPr>
            <w:tcW w:w="100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-0.23%</w:t>
            </w:r>
          </w:p>
        </w:tc>
        <w:tc>
          <w:tcPr>
            <w:tcW w:w="114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-0.23%</w:t>
            </w:r>
          </w:p>
        </w:tc>
        <w:tc>
          <w:tcPr>
            <w:tcW w:w="109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-0.18%</w:t>
            </w:r>
          </w:p>
        </w:tc>
        <w:tc>
          <w:tcPr>
            <w:tcW w:w="145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-0.27%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0" w:hRule="atLeast"/>
        </w:trPr>
        <w:tc>
          <w:tcPr>
            <w:tcW w:w="1081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9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最大负载</w:t>
            </w:r>
          </w:p>
        </w:tc>
        <w:tc>
          <w:tcPr>
            <w:tcW w:w="11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</w:t>
            </w: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100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219.6</w:t>
            </w:r>
          </w:p>
        </w:tc>
        <w:tc>
          <w:tcPr>
            <w:tcW w:w="114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219.5</w:t>
            </w:r>
          </w:p>
        </w:tc>
        <w:tc>
          <w:tcPr>
            <w:tcW w:w="109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219.5</w:t>
            </w:r>
          </w:p>
        </w:tc>
        <w:tc>
          <w:tcPr>
            <w:tcW w:w="145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1081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9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精度</w:t>
            </w:r>
          </w:p>
        </w:tc>
        <w:tc>
          <w:tcPr>
            <w:tcW w:w="11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-0.23%</w:t>
            </w:r>
          </w:p>
        </w:tc>
        <w:tc>
          <w:tcPr>
            <w:tcW w:w="100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-0.18%</w:t>
            </w:r>
          </w:p>
        </w:tc>
        <w:tc>
          <w:tcPr>
            <w:tcW w:w="114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-0.23%</w:t>
            </w:r>
          </w:p>
        </w:tc>
        <w:tc>
          <w:tcPr>
            <w:tcW w:w="109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-0.23%</w:t>
            </w:r>
          </w:p>
        </w:tc>
        <w:tc>
          <w:tcPr>
            <w:tcW w:w="145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-0.18%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081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电池模式</w:t>
            </w:r>
          </w:p>
        </w:tc>
        <w:tc>
          <w:tcPr>
            <w:tcW w:w="119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最小负载</w:t>
            </w:r>
          </w:p>
        </w:tc>
        <w:tc>
          <w:tcPr>
            <w:tcW w:w="115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sz w:val="21"/>
                <w:szCs w:val="2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</w:t>
            </w: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7</w:t>
            </w:r>
          </w:p>
        </w:tc>
        <w:tc>
          <w:tcPr>
            <w:tcW w:w="100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219.6</w:t>
            </w:r>
          </w:p>
        </w:tc>
        <w:tc>
          <w:tcPr>
            <w:tcW w:w="114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219.5</w:t>
            </w:r>
          </w:p>
        </w:tc>
        <w:tc>
          <w:tcPr>
            <w:tcW w:w="109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219.7</w:t>
            </w:r>
          </w:p>
        </w:tc>
        <w:tc>
          <w:tcPr>
            <w:tcW w:w="145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9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精度</w:t>
            </w:r>
          </w:p>
        </w:tc>
        <w:tc>
          <w:tcPr>
            <w:tcW w:w="115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-0.14%</w:t>
            </w:r>
          </w:p>
        </w:tc>
        <w:tc>
          <w:tcPr>
            <w:tcW w:w="100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-0.18%</w:t>
            </w:r>
          </w:p>
        </w:tc>
        <w:tc>
          <w:tcPr>
            <w:tcW w:w="114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-0.23%</w:t>
            </w:r>
          </w:p>
        </w:tc>
        <w:tc>
          <w:tcPr>
            <w:tcW w:w="109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-0.14%</w:t>
            </w:r>
          </w:p>
        </w:tc>
        <w:tc>
          <w:tcPr>
            <w:tcW w:w="145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-0.18%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9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最大负载</w:t>
            </w:r>
          </w:p>
        </w:tc>
        <w:tc>
          <w:tcPr>
            <w:tcW w:w="11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219.4</w:t>
            </w:r>
          </w:p>
        </w:tc>
        <w:tc>
          <w:tcPr>
            <w:tcW w:w="100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219.3</w:t>
            </w:r>
          </w:p>
        </w:tc>
        <w:tc>
          <w:tcPr>
            <w:tcW w:w="114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219.3</w:t>
            </w:r>
          </w:p>
        </w:tc>
        <w:tc>
          <w:tcPr>
            <w:tcW w:w="109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219.2</w:t>
            </w:r>
          </w:p>
        </w:tc>
        <w:tc>
          <w:tcPr>
            <w:tcW w:w="145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9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精度</w:t>
            </w:r>
          </w:p>
        </w:tc>
        <w:tc>
          <w:tcPr>
            <w:tcW w:w="115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sz w:val="21"/>
                <w:szCs w:val="2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-0.27%</w:t>
            </w:r>
          </w:p>
        </w:tc>
        <w:tc>
          <w:tcPr>
            <w:tcW w:w="100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-0.32%</w:t>
            </w:r>
          </w:p>
        </w:tc>
        <w:tc>
          <w:tcPr>
            <w:tcW w:w="114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-0.32%</w:t>
            </w:r>
          </w:p>
        </w:tc>
        <w:tc>
          <w:tcPr>
            <w:tcW w:w="109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-0.36%</w:t>
            </w:r>
          </w:p>
        </w:tc>
        <w:tc>
          <w:tcPr>
            <w:tcW w:w="145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default" w:ascii="宋体" w:hAnsi="宋体" w:eastAsia="宋体" w:cs="宋体"/>
                <w:b/>
                <w:bCs w:val="0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-0.32%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bookmarkStart w:id="122" w:name="_Toc30821"/>
      <w:bookmarkStart w:id="123" w:name="_Toc505"/>
      <w:r>
        <w:rPr>
          <w:rFonts w:hint="eastAsia"/>
          <w:lang w:val="en-US" w:eastAsia="zh-CN"/>
        </w:rPr>
        <w:t>7.1.2电池容量测试</w:t>
      </w:r>
      <w:bookmarkEnd w:id="122"/>
      <w:bookmarkEnd w:id="123"/>
    </w:p>
    <w:p>
      <w:pPr>
        <w:pStyle w:val="2"/>
        <w:rPr>
          <w:rFonts w:hint="eastAsia"/>
          <w:lang w:val="en-US" w:eastAsia="zh-CN"/>
        </w:rPr>
      </w:pPr>
    </w:p>
    <w:tbl>
      <w:tblPr>
        <w:tblStyle w:val="32"/>
        <w:tblW w:w="75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5"/>
        <w:gridCol w:w="890"/>
        <w:gridCol w:w="3180"/>
        <w:gridCol w:w="1430"/>
        <w:gridCol w:w="14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0" w:hRule="atLeast"/>
        </w:trPr>
        <w:tc>
          <w:tcPr>
            <w:tcW w:w="605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44"/>
                <w:lang w:val="en-US" w:eastAsia="zh-CN" w:bidi="ar"/>
              </w:rPr>
              <w:t>第一次</w:t>
            </w:r>
          </w:p>
        </w:tc>
        <w:tc>
          <w:tcPr>
            <w:tcW w:w="89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44"/>
                <w:lang w:val="en-US" w:eastAsia="zh-CN" w:bidi="ar"/>
              </w:rPr>
              <w:t>序号</w:t>
            </w:r>
          </w:p>
        </w:tc>
        <w:tc>
          <w:tcPr>
            <w:tcW w:w="31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情景</w:t>
            </w:r>
          </w:p>
        </w:tc>
        <w:tc>
          <w:tcPr>
            <w:tcW w:w="143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时间</w:t>
            </w:r>
          </w:p>
        </w:tc>
        <w:tc>
          <w:tcPr>
            <w:tcW w:w="145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44"/>
                <w:lang w:val="en-US" w:eastAsia="zh-CN" w:bidi="ar"/>
              </w:rPr>
              <w:t>电量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5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318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45"/>
                <w:lang w:val="en-US" w:eastAsia="zh-CN" w:bidi="ar"/>
              </w:rPr>
              <w:t>开始时间（断开电源开始记录）</w:t>
            </w:r>
          </w:p>
        </w:tc>
        <w:tc>
          <w:tcPr>
            <w:tcW w:w="14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15:49</w:t>
            </w:r>
          </w:p>
        </w:tc>
        <w:tc>
          <w:tcPr>
            <w:tcW w:w="145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96%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605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</w:p>
        </w:tc>
        <w:tc>
          <w:tcPr>
            <w:tcW w:w="318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工作</w:t>
            </w:r>
            <w:r>
              <w:rPr>
                <w:rStyle w:val="46"/>
                <w:rFonts w:eastAsia="宋体"/>
                <w:lang w:val="en-US" w:eastAsia="zh-CN" w:bidi="ar"/>
              </w:rPr>
              <w:t>10</w:t>
            </w:r>
            <w:r>
              <w:rPr>
                <w:rStyle w:val="45"/>
                <w:lang w:val="en-US" w:eastAsia="zh-CN" w:bidi="ar"/>
              </w:rPr>
              <w:t>分钟后</w:t>
            </w:r>
          </w:p>
        </w:tc>
        <w:tc>
          <w:tcPr>
            <w:tcW w:w="14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16:00</w:t>
            </w:r>
          </w:p>
        </w:tc>
        <w:tc>
          <w:tcPr>
            <w:tcW w:w="145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66%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00" w:hRule="atLeast"/>
        </w:trPr>
        <w:tc>
          <w:tcPr>
            <w:tcW w:w="605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bookmarkStart w:id="124" w:name="_Toc18913"/>
            <w:bookmarkStart w:id="125" w:name="_Toc11374"/>
          </w:p>
        </w:tc>
        <w:tc>
          <w:tcPr>
            <w:tcW w:w="89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3</w:t>
            </w:r>
          </w:p>
        </w:tc>
        <w:tc>
          <w:tcPr>
            <w:tcW w:w="318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剩余电量小于35%</w:t>
            </w:r>
          </w:p>
        </w:tc>
        <w:tc>
          <w:tcPr>
            <w:tcW w:w="14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16:11</w:t>
            </w:r>
          </w:p>
        </w:tc>
        <w:tc>
          <w:tcPr>
            <w:tcW w:w="145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35%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5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4</w:t>
            </w:r>
          </w:p>
        </w:tc>
        <w:tc>
          <w:tcPr>
            <w:tcW w:w="318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小于</w:t>
            </w:r>
            <w:r>
              <w:rPr>
                <w:rStyle w:val="46"/>
                <w:rFonts w:eastAsia="宋体"/>
                <w:lang w:val="en-US" w:eastAsia="zh-CN" w:bidi="ar"/>
              </w:rPr>
              <w:t>35%</w:t>
            </w:r>
            <w:r>
              <w:rPr>
                <w:rStyle w:val="45"/>
                <w:lang w:val="en-US" w:eastAsia="zh-CN" w:bidi="ar"/>
              </w:rPr>
              <w:t>工作时间</w:t>
            </w:r>
          </w:p>
        </w:tc>
        <w:tc>
          <w:tcPr>
            <w:tcW w:w="14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11min</w:t>
            </w:r>
          </w:p>
        </w:tc>
        <w:tc>
          <w:tcPr>
            <w:tcW w:w="1450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5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第二次</w:t>
            </w:r>
          </w:p>
        </w:tc>
        <w:tc>
          <w:tcPr>
            <w:tcW w:w="89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44"/>
                <w:lang w:val="en-US" w:eastAsia="zh-CN" w:bidi="ar"/>
              </w:rPr>
              <w:t>序号</w:t>
            </w:r>
          </w:p>
        </w:tc>
        <w:tc>
          <w:tcPr>
            <w:tcW w:w="3180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情景</w:t>
            </w:r>
          </w:p>
        </w:tc>
        <w:tc>
          <w:tcPr>
            <w:tcW w:w="143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时间</w:t>
            </w:r>
          </w:p>
        </w:tc>
        <w:tc>
          <w:tcPr>
            <w:tcW w:w="145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44"/>
                <w:color w:val="auto"/>
                <w:lang w:val="en-US" w:eastAsia="zh-CN" w:bidi="ar"/>
              </w:rPr>
              <w:t>电量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605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318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45"/>
                <w:lang w:val="en-US" w:eastAsia="zh-CN" w:bidi="ar"/>
              </w:rPr>
              <w:t>开始时间（断开电源开始记录）</w:t>
            </w:r>
          </w:p>
        </w:tc>
        <w:tc>
          <w:tcPr>
            <w:tcW w:w="14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9:12</w:t>
            </w:r>
          </w:p>
        </w:tc>
        <w:tc>
          <w:tcPr>
            <w:tcW w:w="145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100%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5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</w:p>
        </w:tc>
        <w:tc>
          <w:tcPr>
            <w:tcW w:w="318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工作</w:t>
            </w:r>
            <w:r>
              <w:rPr>
                <w:rStyle w:val="46"/>
                <w:rFonts w:eastAsia="宋体"/>
                <w:lang w:val="en-US" w:eastAsia="zh-CN" w:bidi="ar"/>
              </w:rPr>
              <w:t>10</w:t>
            </w:r>
            <w:r>
              <w:rPr>
                <w:rStyle w:val="45"/>
                <w:lang w:val="en-US" w:eastAsia="zh-CN" w:bidi="ar"/>
              </w:rPr>
              <w:t>分钟后</w:t>
            </w:r>
          </w:p>
        </w:tc>
        <w:tc>
          <w:tcPr>
            <w:tcW w:w="14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9:22</w:t>
            </w:r>
          </w:p>
        </w:tc>
        <w:tc>
          <w:tcPr>
            <w:tcW w:w="145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78%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5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3</w:t>
            </w:r>
          </w:p>
        </w:tc>
        <w:tc>
          <w:tcPr>
            <w:tcW w:w="318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剩余电量小于</w:t>
            </w:r>
            <w:r>
              <w:rPr>
                <w:rStyle w:val="46"/>
                <w:rFonts w:eastAsia="宋体"/>
                <w:lang w:val="en-US" w:eastAsia="zh-CN" w:bidi="ar"/>
              </w:rPr>
              <w:t>35%</w:t>
            </w:r>
          </w:p>
        </w:tc>
        <w:tc>
          <w:tcPr>
            <w:tcW w:w="14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9:33</w:t>
            </w:r>
          </w:p>
        </w:tc>
        <w:tc>
          <w:tcPr>
            <w:tcW w:w="145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35%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5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4</w:t>
            </w:r>
          </w:p>
        </w:tc>
        <w:tc>
          <w:tcPr>
            <w:tcW w:w="318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小于35%工作时间</w:t>
            </w:r>
          </w:p>
        </w:tc>
        <w:tc>
          <w:tcPr>
            <w:tcW w:w="14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11min</w:t>
            </w:r>
          </w:p>
        </w:tc>
        <w:tc>
          <w:tcPr>
            <w:tcW w:w="1450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05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第三次</w:t>
            </w:r>
          </w:p>
        </w:tc>
        <w:tc>
          <w:tcPr>
            <w:tcW w:w="89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44"/>
                <w:lang w:val="en-US" w:eastAsia="zh-CN" w:bidi="ar"/>
              </w:rPr>
              <w:t>序号</w:t>
            </w:r>
          </w:p>
        </w:tc>
        <w:tc>
          <w:tcPr>
            <w:tcW w:w="3180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情景</w:t>
            </w:r>
          </w:p>
        </w:tc>
        <w:tc>
          <w:tcPr>
            <w:tcW w:w="143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时间</w:t>
            </w:r>
          </w:p>
        </w:tc>
        <w:tc>
          <w:tcPr>
            <w:tcW w:w="145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44"/>
                <w:color w:val="auto"/>
                <w:lang w:val="en-US" w:eastAsia="zh-CN" w:bidi="ar"/>
              </w:rPr>
              <w:t>电量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5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318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45"/>
                <w:lang w:val="en-US" w:eastAsia="zh-CN" w:bidi="ar"/>
              </w:rPr>
              <w:t>开始时间（断开电源开始记录）</w:t>
            </w:r>
          </w:p>
        </w:tc>
        <w:tc>
          <w:tcPr>
            <w:tcW w:w="14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15:33</w:t>
            </w:r>
          </w:p>
        </w:tc>
        <w:tc>
          <w:tcPr>
            <w:tcW w:w="145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95%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5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</w:p>
        </w:tc>
        <w:tc>
          <w:tcPr>
            <w:tcW w:w="318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工作</w:t>
            </w:r>
            <w:r>
              <w:rPr>
                <w:rStyle w:val="46"/>
                <w:rFonts w:eastAsia="宋体"/>
                <w:lang w:val="en-US" w:eastAsia="zh-CN" w:bidi="ar"/>
              </w:rPr>
              <w:t>10</w:t>
            </w:r>
            <w:r>
              <w:rPr>
                <w:rStyle w:val="45"/>
                <w:lang w:val="en-US" w:eastAsia="zh-CN" w:bidi="ar"/>
              </w:rPr>
              <w:t>分钟后</w:t>
            </w:r>
          </w:p>
        </w:tc>
        <w:tc>
          <w:tcPr>
            <w:tcW w:w="14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15:58</w:t>
            </w:r>
          </w:p>
        </w:tc>
        <w:tc>
          <w:tcPr>
            <w:tcW w:w="145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64%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5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3</w:t>
            </w:r>
          </w:p>
        </w:tc>
        <w:tc>
          <w:tcPr>
            <w:tcW w:w="318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剩余电量小于</w:t>
            </w:r>
            <w:r>
              <w:rPr>
                <w:rStyle w:val="46"/>
                <w:rFonts w:eastAsia="宋体"/>
                <w:lang w:val="en-US" w:eastAsia="zh-CN" w:bidi="ar"/>
              </w:rPr>
              <w:t>35%</w:t>
            </w:r>
          </w:p>
        </w:tc>
        <w:tc>
          <w:tcPr>
            <w:tcW w:w="14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16:08</w:t>
            </w:r>
          </w:p>
        </w:tc>
        <w:tc>
          <w:tcPr>
            <w:tcW w:w="145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35%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5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4</w:t>
            </w:r>
          </w:p>
        </w:tc>
        <w:tc>
          <w:tcPr>
            <w:tcW w:w="318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小于35%工作时间</w:t>
            </w:r>
          </w:p>
        </w:tc>
        <w:tc>
          <w:tcPr>
            <w:tcW w:w="14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10min</w:t>
            </w:r>
          </w:p>
        </w:tc>
        <w:tc>
          <w:tcPr>
            <w:tcW w:w="1450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bidi w:val="0"/>
        <w:ind w:leftChars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7.1.3充电时间测试</w:t>
      </w:r>
      <w:bookmarkEnd w:id="124"/>
      <w:bookmarkEnd w:id="125"/>
    </w:p>
    <w:tbl>
      <w:tblPr>
        <w:tblStyle w:val="32"/>
        <w:tblW w:w="87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2398"/>
        <w:gridCol w:w="29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2" w:hRule="atLeast"/>
        </w:trPr>
        <w:tc>
          <w:tcPr>
            <w:tcW w:w="170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序号</w:t>
            </w:r>
          </w:p>
        </w:tc>
        <w:tc>
          <w:tcPr>
            <w:tcW w:w="170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开始充电时间</w:t>
            </w:r>
          </w:p>
        </w:tc>
        <w:tc>
          <w:tcPr>
            <w:tcW w:w="239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电量达90%以上时间</w:t>
            </w:r>
          </w:p>
        </w:tc>
        <w:tc>
          <w:tcPr>
            <w:tcW w:w="290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充电所用时间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202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2.09.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9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: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14（12%）</w:t>
            </w:r>
          </w:p>
        </w:tc>
        <w:tc>
          <w:tcPr>
            <w:tcW w:w="239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202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2.09.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: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18（91%）</w:t>
            </w:r>
          </w:p>
        </w:tc>
        <w:tc>
          <w:tcPr>
            <w:tcW w:w="290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4h4min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202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2.09.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13:37（19%）</w:t>
            </w:r>
          </w:p>
        </w:tc>
        <w:tc>
          <w:tcPr>
            <w:tcW w:w="239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202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2.09.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16:56（91%）</w:t>
            </w:r>
          </w:p>
        </w:tc>
        <w:tc>
          <w:tcPr>
            <w:tcW w:w="290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3h19min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202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2.09.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9:10(5%)</w:t>
            </w:r>
          </w:p>
        </w:tc>
        <w:tc>
          <w:tcPr>
            <w:tcW w:w="239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202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2.09.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13:26(91%)</w:t>
            </w:r>
          </w:p>
        </w:tc>
        <w:tc>
          <w:tcPr>
            <w:tcW w:w="290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4h16min</w:t>
            </w:r>
          </w:p>
        </w:tc>
      </w:tr>
    </w:tbl>
    <w:p>
      <w:pPr>
        <w:keepNext/>
        <w:keepLines/>
        <w:widowControl w:val="0"/>
        <w:numPr>
          <w:ilvl w:val="1"/>
          <w:numId w:val="4"/>
        </w:numPr>
        <w:bidi w:val="0"/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w:bookmarkStart w:id="126" w:name="_Toc15108"/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验证过程中照片</w:t>
      </w:r>
      <w:bookmarkEnd w:id="12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4458970" cy="3752850"/>
            <wp:effectExtent l="0" t="0" r="1778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输出电压测试-市电模式最小负载</w:t>
      </w:r>
    </w:p>
    <w:p>
      <w:pPr>
        <w:jc w:val="center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4445635" cy="3382645"/>
            <wp:effectExtent l="0" t="0" r="12065" b="825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输出电压测试-市电模式一般负载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240" w:lineRule="auto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240" w:lineRule="auto"/>
        <w:jc w:val="center"/>
        <w:textAlignment w:val="auto"/>
      </w:pPr>
      <w:r>
        <w:drawing>
          <wp:inline distT="0" distB="0" distL="114300" distR="114300">
            <wp:extent cx="4821555" cy="3348990"/>
            <wp:effectExtent l="0" t="0" r="17145" b="381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155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输出电压测试-市电模式最大负载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240" w:lineRule="auto"/>
        <w:jc w:val="center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240" w:lineRule="auto"/>
        <w:jc w:val="center"/>
        <w:textAlignment w:val="auto"/>
      </w:pPr>
      <w:r>
        <w:drawing>
          <wp:inline distT="0" distB="0" distL="114300" distR="114300">
            <wp:extent cx="4595495" cy="3663315"/>
            <wp:effectExtent l="0" t="0" r="14605" b="1333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输出电压测试-电池模式最小负载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240" w:lineRule="auto"/>
        <w:jc w:val="center"/>
        <w:textAlignment w:val="auto"/>
      </w:pPr>
      <w:r>
        <w:drawing>
          <wp:inline distT="0" distB="0" distL="114300" distR="114300">
            <wp:extent cx="4820285" cy="3604895"/>
            <wp:effectExtent l="0" t="0" r="18415" b="1460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输出电压测试-电池模式一般负载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240" w:lineRule="auto"/>
        <w:jc w:val="center"/>
        <w:textAlignment w:val="auto"/>
      </w:pPr>
      <w:r>
        <w:drawing>
          <wp:inline distT="0" distB="0" distL="114300" distR="114300">
            <wp:extent cx="4450080" cy="3815715"/>
            <wp:effectExtent l="0" t="0" r="7620" b="1333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输出电压测试-电池模式最大负载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240" w:lineRule="auto"/>
        <w:jc w:val="center"/>
        <w:textAlignment w:val="auto"/>
        <w:rPr>
          <w:rFonts w:hint="default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4705985" cy="3454400"/>
            <wp:effectExtent l="0" t="0" r="18415" b="1270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电池容量测试第一次（电池电量在9</w:t>
      </w:r>
      <w:r>
        <w:rPr>
          <w:rFonts w:hint="eastAsia"/>
          <w:lang w:val="en-US" w:eastAsia="zh-CN"/>
        </w:rPr>
        <w:t>0</w:t>
      </w:r>
      <w:r>
        <w:rPr>
          <w:rFonts w:hint="eastAsia"/>
          <w:lang w:eastAsia="zh-CN"/>
        </w:rPr>
        <w:t>%以上）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</w:pPr>
      <w:r>
        <w:drawing>
          <wp:inline distT="0" distB="0" distL="114300" distR="114300">
            <wp:extent cx="4832985" cy="3217545"/>
            <wp:effectExtent l="0" t="0" r="5715" b="190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>电池容量测试第一次（工作10分钟后）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4904740" cy="3300730"/>
            <wp:effectExtent l="0" t="0" r="10160" b="1397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>电池容量测试第一次（剩余电量小于35%）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4862195" cy="3729355"/>
            <wp:effectExtent l="0" t="0" r="14605" b="4445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>电池容量测试第二次（电池电量在9</w:t>
      </w:r>
      <w:r>
        <w:rPr>
          <w:rFonts w:hint="eastAsia"/>
          <w:lang w:val="en-US" w:eastAsia="zh-CN"/>
        </w:rPr>
        <w:t>0</w:t>
      </w:r>
      <w:r>
        <w:rPr>
          <w:rFonts w:hint="eastAsia"/>
          <w:lang w:eastAsia="zh-CN"/>
        </w:rPr>
        <w:t>%以上）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ascii="宋体" w:hAnsi="宋体" w:cs="宋体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</w:pPr>
      <w:r>
        <w:drawing>
          <wp:inline distT="0" distB="0" distL="114300" distR="114300">
            <wp:extent cx="4913630" cy="3627755"/>
            <wp:effectExtent l="0" t="0" r="1270" b="1079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>电池容量测试第二次（工作10分钟后）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4835525" cy="3411855"/>
            <wp:effectExtent l="0" t="0" r="3175" b="1714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>电池容量测试第二次（剩余电量小于35%）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4903470" cy="3752850"/>
            <wp:effectExtent l="0" t="0" r="11430" b="0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电池容量测试第三次（电池电量在9</w:t>
      </w:r>
      <w:r>
        <w:rPr>
          <w:rFonts w:hint="eastAsia"/>
          <w:lang w:val="en-US" w:eastAsia="zh-CN"/>
        </w:rPr>
        <w:t>0</w:t>
      </w:r>
      <w:r>
        <w:rPr>
          <w:rFonts w:hint="eastAsia"/>
          <w:lang w:eastAsia="zh-CN"/>
        </w:rPr>
        <w:t>%以上）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ascii="宋体" w:hAnsi="宋体" w:cs="宋体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</w:pPr>
      <w:r>
        <w:drawing>
          <wp:inline distT="0" distB="0" distL="114300" distR="114300">
            <wp:extent cx="4724400" cy="3623945"/>
            <wp:effectExtent l="0" t="0" r="0" b="14605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>电池容量测试第三次（工作10分钟后）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ascii="宋体" w:hAnsi="宋体" w:cs="宋体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4962525" cy="3818890"/>
            <wp:effectExtent l="0" t="0" r="9525" b="10160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>电池容量测试第三次（剩余电量小于35%）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</w:pPr>
      <w:r>
        <w:drawing>
          <wp:inline distT="0" distB="0" distL="114300" distR="114300">
            <wp:extent cx="4824095" cy="3683000"/>
            <wp:effectExtent l="0" t="0" r="14605" b="1270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>充电时间测试第一次（开始充电电量）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</w:pPr>
      <w:r>
        <w:drawing>
          <wp:inline distT="0" distB="0" distL="114300" distR="114300">
            <wp:extent cx="4987925" cy="3796665"/>
            <wp:effectExtent l="0" t="0" r="3175" b="13335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>充电时间测试第一次（结束充电电量）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</w:pPr>
      <w:r>
        <w:drawing>
          <wp:inline distT="0" distB="0" distL="114300" distR="114300">
            <wp:extent cx="5046345" cy="3863975"/>
            <wp:effectExtent l="0" t="0" r="1905" b="3175"/>
            <wp:docPr id="4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>充电时间测试第二次（开始充电电量）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</w:pPr>
      <w:r>
        <w:drawing>
          <wp:inline distT="0" distB="0" distL="114300" distR="114300">
            <wp:extent cx="5103495" cy="3919220"/>
            <wp:effectExtent l="0" t="0" r="1905" b="508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>充电时间测试第二次（结束充电电量）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50790" cy="3865880"/>
            <wp:effectExtent l="0" t="0" r="16510" b="1270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>充电时间测试第三次（开始充电电量）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3-1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</w:pPr>
      <w:r>
        <w:drawing>
          <wp:inline distT="0" distB="0" distL="114300" distR="114300">
            <wp:extent cx="5071110" cy="3876675"/>
            <wp:effectExtent l="0" t="0" r="15240" b="9525"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>充电时间测试第三次（结束充电电量）</w:t>
      </w:r>
    </w:p>
    <w:sectPr>
      <w:headerReference r:id="rId15" w:type="first"/>
      <w:headerReference r:id="rId13" w:type="default"/>
      <w:footerReference r:id="rId16" w:type="default"/>
      <w:headerReference r:id="rId14" w:type="even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spacing w:before="120" w:after="120"/>
      <w:jc w:val="both"/>
    </w:pPr>
  </w:p>
  <w:p>
    <w:pPr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spacing w:before="120" w:after="12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3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NJWO7QAAAABQEAAA8AAAAAAAAAAQAgAAAAIgAAAGRycy9kb3ducmV2LnhtbFBL&#10;AQIUABQAAAAIAIdO4kAUfPaqNwIAAG8EAAAOAAAAAAAAAAEAIAAAAB8BAABkcnMvZTJvRG9jLnht&#10;bFBLBQYAAAAABgAGAFkBAADI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3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tabs>
        <w:tab w:val="left" w:pos="3013"/>
      </w:tabs>
      <w:snapToGrid w:val="0"/>
      <w:spacing w:line="360" w:lineRule="auto"/>
      <w:jc w:val="left"/>
      <w:rPr>
        <w:rFonts w:hint="eastAsia" w:eastAsia="宋体" w:asciiTheme="minorAscii" w:hAnsiTheme="minorAscii" w:cstheme="minorBidi"/>
        <w:kern w:val="2"/>
        <w:sz w:val="18"/>
        <w:szCs w:val="24"/>
        <w:lang w:val="en-US" w:eastAsia="zh-CN" w:bidi="ar-SA"/>
      </w:rPr>
    </w:pPr>
    <w:r>
      <w:rPr>
        <w:rFonts w:eastAsia="宋体" w:asciiTheme="minorAscii" w:hAnsiTheme="minorAscii" w:cstheme="minorBidi"/>
        <w:kern w:val="2"/>
        <w:sz w:val="18"/>
        <w:szCs w:val="24"/>
        <w:lang w:val="en-US" w:eastAsia="zh-CN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widowControl w:val="0"/>
                            <w:snapToGrid w:val="0"/>
                            <w:spacing w:line="360" w:lineRule="auto"/>
                            <w:jc w:val="left"/>
                            <w:rPr>
                              <w:rFonts w:hint="default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10G3Y3AgAAbw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QxQHSzMMBESn3p0Qrtvh34&#10;7E1xBk1n+jnxlm9qlLJlPjwwh8FA+Xg64R5LKQ1SmsGipDLuy7/OYzz6BS8lDQYtpxrvihL5XqOP&#10;AAyj4UZjPxr6qO4MJhe9QS2diQsuyNEsnVGf8Z5WMQdcTHNkymkYzbvQDzveIxerVRd0tK4+VP0F&#10;TKFlYat3lsc0USpvV8cAaTvFo0C9KuhU3GAOu54NbyYO+p/7LurxP7H8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NJWO7QAAAABQEAAA8AAAAAAAAAAQAgAAAAIgAAAGRycy9kb3ducmV2LnhtbFBL&#10;AQIUABQAAAAIAIdO4kC9dBt2NwIAAG8EAAAOAAAAAAAAAAEAIAAAAB8BAABkcnMvZTJvRG9jLnht&#10;bFBLBQYAAAAABgAGAFkBAADI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widowControl w:val="0"/>
                      <w:snapToGrid w:val="0"/>
                      <w:spacing w:line="360" w:lineRule="auto"/>
                      <w:jc w:val="left"/>
                      <w:rPr>
                        <w:rFonts w:hint="default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eastAsia" w:eastAsia="宋体" w:asciiTheme="minorAscii" w:hAnsiTheme="minorAscii" w:cstheme="minorBidi"/>
        <w:kern w:val="2"/>
        <w:sz w:val="18"/>
        <w:szCs w:val="24"/>
        <w:lang w:val="en-US" w:eastAsia="zh-CN" w:bidi="ar-SA"/>
      </w:rPr>
      <w:tab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spacing w:before="120" w:after="120"/>
      <w:jc w:val="both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3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s0lY7tAAAAAFAQAADwAAAAAAAAABACAAAAAiAAAAZHJzL2Rvd25yZXYueG1s&#10;UEsBAhQAFAAAAAgAh07iQDkX1r85AgAAcQQAAA4AAAAAAAAAAQAgAAAAHwEAAGRycy9lMm9Eb2Mu&#10;eG1sUEsFBgAAAAAGAAYAWQEAAMo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3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 w:val="0"/>
      <w:pBdr>
        <w:bottom w:val="single" w:color="auto" w:sz="4" w:space="0"/>
      </w:pBdr>
      <w:kinsoku/>
      <w:wordWrap/>
      <w:overflowPunct/>
      <w:topLinePunct w:val="0"/>
      <w:autoSpaceDE/>
      <w:autoSpaceDN/>
      <w:bidi w:val="0"/>
      <w:adjustRightInd w:val="0"/>
      <w:snapToGrid w:val="0"/>
      <w:spacing w:before="156" w:after="156" w:line="240" w:lineRule="auto"/>
      <w:textAlignment w:val="auto"/>
    </w:pPr>
    <w:r>
      <w:rPr>
        <w:rFonts w:hint="eastAsia"/>
        <w:lang w:val="en-US" w:eastAsia="zh-CN"/>
      </w:rPr>
      <w:t xml:space="preserve">                                             </w:t>
    </w:r>
    <w:r>
      <w:rPr>
        <w:rFonts w:ascii="Times New Roman" w:hAnsi="Times New Roman" w:cs="Times New Roman"/>
      </w:rPr>
      <w:t xml:space="preserve"> </w:t>
    </w:r>
    <w:r>
      <w:rPr>
        <w:rFonts w:hint="eastAsia" w:ascii="Times New Roman" w:hAnsi="Times New Roman" w:cs="Times New Roman"/>
      </w:rPr>
      <w:t xml:space="preserve"> </w:t>
    </w:r>
    <w:r>
      <w:rPr>
        <w:rFonts w:hint="eastAsia" w:ascii="Times New Roman" w:hAnsi="Times New Roman" w:cs="Times New Roman"/>
        <w:lang w:val="en-US" w:eastAsia="zh-CN"/>
      </w:rPr>
      <w:t xml:space="preserve">   </w:t>
    </w:r>
    <w:r>
      <w:rPr>
        <w:rFonts w:hint="eastAsia" w:ascii="Times New Roman" w:hAnsi="Times New Roman" w:cs="Times New Roman"/>
      </w:rPr>
      <w:t xml:space="preserve">     </w:t>
    </w:r>
    <w:r>
      <w:rPr>
        <w:rFonts w:ascii="Times New Roman" w:hAnsi="Times New Roman" w:cs="Times New Roman"/>
      </w:rPr>
      <w:t>杭州三坛医疗科技有限公司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spacing w:before="120" w:after="120"/>
    </w:pPr>
    <w:r>
      <w:pict>
        <v:shape id="PowerPlusWaterMarkObject31080219" o:spid="_x0000_s4099" o:spt="136" type="#_x0000_t136" style="position:absolute;left:0pt;height:195.15pt;width:390.35pt;mso-position-horizontal:center;mso-position-horizontal-relative:margin;mso-position-vertical:center;mso-position-vertical-relative:margin;rotation:20643840f;z-index:-25165414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pBdr>
        <w:bottom w:val="none" w:color="auto" w:sz="0" w:space="1"/>
      </w:pBdr>
      <w:spacing w:before="120" w:after="120"/>
    </w:pPr>
    <w:r>
      <w:pict>
        <v:shape id="PowerPlusWaterMarkObject31080218" o:spid="_x0000_s4097" o:spt="136" type="#_x0000_t136" style="position:absolute;left:0pt;height:195.15pt;width:390.35pt;mso-position-horizontal:center;mso-position-horizontal-relative:margin;mso-position-vertical:center;mso-position-vertical-relative:margin;rotation:20643840f;z-index:-2516551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pBdr>
        <w:top w:val="none" w:color="auto" w:sz="0" w:space="1"/>
        <w:left w:val="none" w:color="auto" w:sz="0" w:space="4"/>
        <w:bottom w:val="single" w:color="auto" w:sz="4" w:space="1"/>
        <w:right w:val="none" w:color="auto" w:sz="0" w:space="4"/>
      </w:pBdr>
      <w:snapToGrid w:val="0"/>
      <w:spacing w:line="240" w:lineRule="auto"/>
      <w:jc w:val="center"/>
      <w:outlineLvl w:val="9"/>
      <w:rPr>
        <w:rFonts w:hint="default" w:eastAsia="宋体" w:asciiTheme="minorAscii" w:hAnsiTheme="minorAscii" w:cstheme="minorBidi"/>
        <w:kern w:val="2"/>
        <w:sz w:val="21"/>
        <w:szCs w:val="32"/>
        <w:lang w:val="en-US" w:eastAsia="zh-CN" w:bidi="ar-SA"/>
      </w:rPr>
    </w:pPr>
    <w:r>
      <w:rPr>
        <w:rFonts w:hint="eastAsia" w:eastAsia="宋体" w:asciiTheme="minorAscii" w:hAnsiTheme="minorAscii" w:cstheme="minorBidi"/>
        <w:kern w:val="2"/>
        <w:sz w:val="21"/>
        <w:szCs w:val="32"/>
        <w:lang w:val="en-US" w:eastAsia="zh-CN" w:bidi="ar-SA"/>
      </w:rPr>
      <w:t xml:space="preserve">                                                       杭州三坛医疗科技有限公司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 w:val="0"/>
      <w:pBdr>
        <w:bottom w:val="single" w:color="auto" w:sz="4" w:space="0"/>
      </w:pBdr>
      <w:kinsoku/>
      <w:wordWrap/>
      <w:overflowPunct/>
      <w:topLinePunct w:val="0"/>
      <w:autoSpaceDE/>
      <w:autoSpaceDN/>
      <w:bidi w:val="0"/>
      <w:adjustRightInd w:val="0"/>
      <w:snapToGrid w:val="0"/>
      <w:spacing w:before="156" w:after="156" w:line="240" w:lineRule="auto"/>
      <w:textAlignment w:val="auto"/>
    </w:pPr>
    <w:r>
      <w:rPr>
        <w:rFonts w:hint="eastAsia"/>
        <w:lang w:val="en-US" w:eastAsia="zh-CN"/>
      </w:rPr>
      <w:t xml:space="preserve">                                             </w:t>
    </w:r>
    <w:r>
      <w:rPr>
        <w:rFonts w:ascii="Times New Roman" w:hAnsi="Times New Roman" w:cs="Times New Roman"/>
      </w:rPr>
      <w:t xml:space="preserve"> </w:t>
    </w:r>
    <w:r>
      <w:rPr>
        <w:rFonts w:hint="eastAsia" w:ascii="Times New Roman" w:hAnsi="Times New Roman" w:cs="Times New Roman"/>
      </w:rPr>
      <w:t xml:space="preserve"> </w:t>
    </w:r>
    <w:r>
      <w:rPr>
        <w:rFonts w:hint="eastAsia" w:ascii="Times New Roman" w:hAnsi="Times New Roman" w:cs="Times New Roman"/>
        <w:lang w:val="en-US" w:eastAsia="zh-CN"/>
      </w:rPr>
      <w:t xml:space="preserve">   </w:t>
    </w:r>
    <w:r>
      <w:rPr>
        <w:rFonts w:hint="eastAsia" w:ascii="Times New Roman" w:hAnsi="Times New Roman" w:cs="Times New Roman"/>
      </w:rPr>
      <w:t xml:space="preserve">     </w:t>
    </w:r>
    <w:r>
      <w:rPr>
        <w:rFonts w:ascii="Times New Roman" w:hAnsi="Times New Roman" w:cs="Times New Roman"/>
      </w:rPr>
      <w:t>杭州三坛医疗科技有限公司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spacing w:before="120" w:after="120"/>
    </w:pPr>
    <w:r>
      <w:pict>
        <v:shape id="PowerPlusWaterMarkObject31080228" o:spid="_x0000_s4106" o:spt="136" type="#_x0000_t136" style="position:absolute;left:0pt;height:195.15pt;width:390.35pt;mso-position-horizontal:center;mso-position-horizontal-relative:margin;mso-position-vertical:center;mso-position-vertical-relative:margin;rotation:20643840f;z-index:-25165209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spacing w:before="120" w:after="120"/>
    </w:pPr>
    <w:r>
      <w:pict>
        <v:shape id="PowerPlusWaterMarkObject31080227" o:spid="_x0000_s4105" o:spt="136" type="#_x0000_t136" style="position:absolute;left:0pt;height:195.15pt;width:390.35pt;mso-position-horizontal:center;mso-position-horizontal-relative:margin;mso-position-vertical:center;mso-position-vertical-relative:margin;rotation:20643840f;z-index:-25165312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5DB71C"/>
    <w:multiLevelType w:val="multilevel"/>
    <w:tmpl w:val="AD5DB71C"/>
    <w:lvl w:ilvl="0" w:tentative="0">
      <w:start w:val="1"/>
      <w:numFmt w:val="decimal"/>
      <w:isLgl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isLgl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6"/>
      <w:lvlText w:val="%1.%2.%3."/>
      <w:lvlJc w:val="left"/>
      <w:pPr>
        <w:tabs>
          <w:tab w:val="left" w:pos="420"/>
        </w:tabs>
        <w:ind w:left="1508" w:hanging="708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">
    <w:nsid w:val="CC67A1FC"/>
    <w:multiLevelType w:val="multilevel"/>
    <w:tmpl w:val="CC67A1FC"/>
    <w:lvl w:ilvl="0" w:tentative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7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8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9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10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1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2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D723EE90"/>
    <w:multiLevelType w:val="singleLevel"/>
    <w:tmpl w:val="D723EE9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1222C758"/>
    <w:multiLevelType w:val="multilevel"/>
    <w:tmpl w:val="1222C758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5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tabs>
          <w:tab w:val="left" w:pos="420"/>
        </w:tabs>
        <w:ind w:left="1508" w:hanging="708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4">
    <w:nsid w:val="42D55323"/>
    <w:multiLevelType w:val="singleLevel"/>
    <w:tmpl w:val="42D5532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5FB02943"/>
    <w:multiLevelType w:val="singleLevel"/>
    <w:tmpl w:val="5FB0294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63E8BCAC"/>
    <w:multiLevelType w:val="multilevel"/>
    <w:tmpl w:val="63E8BCAC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isLgl/>
      <w:lvlText w:val="%1.%2"/>
      <w:lvlJc w:val="left"/>
      <w:pPr>
        <w:ind w:left="575" w:hanging="575"/>
      </w:pPr>
      <w:rPr>
        <w:rFonts w:hint="eastAsia" w:ascii="宋体" w:hAnsi="宋体" w:eastAsia="宋体" w:cs="宋体"/>
      </w:rPr>
    </w:lvl>
    <w:lvl w:ilvl="2" w:tentative="0">
      <w:start w:val="1"/>
      <w:numFmt w:val="decimal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7">
    <w:nsid w:val="75206375"/>
    <w:multiLevelType w:val="singleLevel"/>
    <w:tmpl w:val="75206375"/>
    <w:lvl w:ilvl="0" w:tentative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  <w:color w:val="auto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Y4NDBjOWI2MjIzYjliYzVlNDZhNTAzODk5NzA3ODQifQ=="/>
  </w:docVars>
  <w:rsids>
    <w:rsidRoot w:val="002E009F"/>
    <w:rsid w:val="00002F44"/>
    <w:rsid w:val="00006423"/>
    <w:rsid w:val="00007608"/>
    <w:rsid w:val="0001190C"/>
    <w:rsid w:val="000279F0"/>
    <w:rsid w:val="00034077"/>
    <w:rsid w:val="00035E92"/>
    <w:rsid w:val="00040202"/>
    <w:rsid w:val="0004251E"/>
    <w:rsid w:val="00045AE6"/>
    <w:rsid w:val="00061053"/>
    <w:rsid w:val="00061F2E"/>
    <w:rsid w:val="00062C83"/>
    <w:rsid w:val="00063E1B"/>
    <w:rsid w:val="00064132"/>
    <w:rsid w:val="00065205"/>
    <w:rsid w:val="00084FF3"/>
    <w:rsid w:val="000918F8"/>
    <w:rsid w:val="000A0E8C"/>
    <w:rsid w:val="000A3345"/>
    <w:rsid w:val="000A498A"/>
    <w:rsid w:val="000A73A0"/>
    <w:rsid w:val="000B5DD3"/>
    <w:rsid w:val="000C71D4"/>
    <w:rsid w:val="000D42C5"/>
    <w:rsid w:val="000E4CA3"/>
    <w:rsid w:val="000F516F"/>
    <w:rsid w:val="00103300"/>
    <w:rsid w:val="00104217"/>
    <w:rsid w:val="00106393"/>
    <w:rsid w:val="0011138D"/>
    <w:rsid w:val="00111416"/>
    <w:rsid w:val="00120C02"/>
    <w:rsid w:val="00122519"/>
    <w:rsid w:val="00125985"/>
    <w:rsid w:val="00127CDB"/>
    <w:rsid w:val="001357CD"/>
    <w:rsid w:val="001368A2"/>
    <w:rsid w:val="001427FC"/>
    <w:rsid w:val="00145AEE"/>
    <w:rsid w:val="00147D17"/>
    <w:rsid w:val="00147E45"/>
    <w:rsid w:val="001505F5"/>
    <w:rsid w:val="00162848"/>
    <w:rsid w:val="001659A2"/>
    <w:rsid w:val="001740EA"/>
    <w:rsid w:val="00175AE3"/>
    <w:rsid w:val="00175CFE"/>
    <w:rsid w:val="001800DF"/>
    <w:rsid w:val="00180C01"/>
    <w:rsid w:val="00180EAC"/>
    <w:rsid w:val="00182B05"/>
    <w:rsid w:val="00183A4C"/>
    <w:rsid w:val="00191614"/>
    <w:rsid w:val="00191FCF"/>
    <w:rsid w:val="001B1F96"/>
    <w:rsid w:val="001B2203"/>
    <w:rsid w:val="001B3533"/>
    <w:rsid w:val="001B3E31"/>
    <w:rsid w:val="001B6EC1"/>
    <w:rsid w:val="001B7668"/>
    <w:rsid w:val="001D37B5"/>
    <w:rsid w:val="001D7F78"/>
    <w:rsid w:val="001E3AC7"/>
    <w:rsid w:val="001E54DA"/>
    <w:rsid w:val="001E5896"/>
    <w:rsid w:val="001E69EC"/>
    <w:rsid w:val="001F52B8"/>
    <w:rsid w:val="001F5530"/>
    <w:rsid w:val="001F6EA6"/>
    <w:rsid w:val="00203626"/>
    <w:rsid w:val="00215561"/>
    <w:rsid w:val="00221023"/>
    <w:rsid w:val="002221A5"/>
    <w:rsid w:val="00223FC6"/>
    <w:rsid w:val="00226A0D"/>
    <w:rsid w:val="00227552"/>
    <w:rsid w:val="00233B04"/>
    <w:rsid w:val="0025377F"/>
    <w:rsid w:val="00257424"/>
    <w:rsid w:val="00263AD4"/>
    <w:rsid w:val="00272830"/>
    <w:rsid w:val="00273172"/>
    <w:rsid w:val="00273A0A"/>
    <w:rsid w:val="00276284"/>
    <w:rsid w:val="00282533"/>
    <w:rsid w:val="0028569F"/>
    <w:rsid w:val="00292F60"/>
    <w:rsid w:val="002A3141"/>
    <w:rsid w:val="002A42C2"/>
    <w:rsid w:val="002A7A49"/>
    <w:rsid w:val="002B16BE"/>
    <w:rsid w:val="002B1720"/>
    <w:rsid w:val="002B4A59"/>
    <w:rsid w:val="002C13CC"/>
    <w:rsid w:val="002C3726"/>
    <w:rsid w:val="002D39FD"/>
    <w:rsid w:val="002D4A21"/>
    <w:rsid w:val="002D5D95"/>
    <w:rsid w:val="002D6FB2"/>
    <w:rsid w:val="002E009F"/>
    <w:rsid w:val="002E6305"/>
    <w:rsid w:val="002E7B30"/>
    <w:rsid w:val="002F01CD"/>
    <w:rsid w:val="002F7EC0"/>
    <w:rsid w:val="00305397"/>
    <w:rsid w:val="003062C9"/>
    <w:rsid w:val="00310683"/>
    <w:rsid w:val="00317F87"/>
    <w:rsid w:val="00320082"/>
    <w:rsid w:val="0032125D"/>
    <w:rsid w:val="00323B1C"/>
    <w:rsid w:val="003245F4"/>
    <w:rsid w:val="003279BB"/>
    <w:rsid w:val="00335714"/>
    <w:rsid w:val="003512F0"/>
    <w:rsid w:val="00356088"/>
    <w:rsid w:val="0035650C"/>
    <w:rsid w:val="0035754E"/>
    <w:rsid w:val="00357CD9"/>
    <w:rsid w:val="0037209F"/>
    <w:rsid w:val="00373BE1"/>
    <w:rsid w:val="00380AF3"/>
    <w:rsid w:val="00381B5B"/>
    <w:rsid w:val="0038669E"/>
    <w:rsid w:val="003904BC"/>
    <w:rsid w:val="003920F2"/>
    <w:rsid w:val="003A329B"/>
    <w:rsid w:val="003B6A9C"/>
    <w:rsid w:val="003C764E"/>
    <w:rsid w:val="003E145F"/>
    <w:rsid w:val="003E244E"/>
    <w:rsid w:val="003E6D5C"/>
    <w:rsid w:val="003F22F8"/>
    <w:rsid w:val="00406CDB"/>
    <w:rsid w:val="004147CC"/>
    <w:rsid w:val="004149C9"/>
    <w:rsid w:val="00420857"/>
    <w:rsid w:val="004244D8"/>
    <w:rsid w:val="00427C06"/>
    <w:rsid w:val="00432A6C"/>
    <w:rsid w:val="00433BEB"/>
    <w:rsid w:val="00435E60"/>
    <w:rsid w:val="00437111"/>
    <w:rsid w:val="00441725"/>
    <w:rsid w:val="00442834"/>
    <w:rsid w:val="004444F7"/>
    <w:rsid w:val="004461BA"/>
    <w:rsid w:val="004548F0"/>
    <w:rsid w:val="004567B4"/>
    <w:rsid w:val="0045709E"/>
    <w:rsid w:val="00470452"/>
    <w:rsid w:val="004718D3"/>
    <w:rsid w:val="004759BF"/>
    <w:rsid w:val="004807B0"/>
    <w:rsid w:val="0048517B"/>
    <w:rsid w:val="00486C2B"/>
    <w:rsid w:val="00494141"/>
    <w:rsid w:val="00494EAD"/>
    <w:rsid w:val="00496BFC"/>
    <w:rsid w:val="004A04D8"/>
    <w:rsid w:val="004A7C21"/>
    <w:rsid w:val="004C45A1"/>
    <w:rsid w:val="004D2EE8"/>
    <w:rsid w:val="004D69F7"/>
    <w:rsid w:val="004E22D2"/>
    <w:rsid w:val="004E7C07"/>
    <w:rsid w:val="004F0BAD"/>
    <w:rsid w:val="004F1684"/>
    <w:rsid w:val="004F186B"/>
    <w:rsid w:val="004F250A"/>
    <w:rsid w:val="004F5BBF"/>
    <w:rsid w:val="004F7109"/>
    <w:rsid w:val="005025E6"/>
    <w:rsid w:val="00503F6D"/>
    <w:rsid w:val="005244F0"/>
    <w:rsid w:val="0052723C"/>
    <w:rsid w:val="005337D3"/>
    <w:rsid w:val="00535DFA"/>
    <w:rsid w:val="0054345F"/>
    <w:rsid w:val="005454B9"/>
    <w:rsid w:val="0055731C"/>
    <w:rsid w:val="00563867"/>
    <w:rsid w:val="00564E45"/>
    <w:rsid w:val="005656D5"/>
    <w:rsid w:val="005746BB"/>
    <w:rsid w:val="0057634E"/>
    <w:rsid w:val="00584528"/>
    <w:rsid w:val="00585EA4"/>
    <w:rsid w:val="0059472F"/>
    <w:rsid w:val="005A7CD9"/>
    <w:rsid w:val="005B011E"/>
    <w:rsid w:val="005B3C90"/>
    <w:rsid w:val="005C0D8A"/>
    <w:rsid w:val="005C26F0"/>
    <w:rsid w:val="005E0BBE"/>
    <w:rsid w:val="005E1C38"/>
    <w:rsid w:val="005E38E5"/>
    <w:rsid w:val="005E7F91"/>
    <w:rsid w:val="005F239D"/>
    <w:rsid w:val="005F3C4D"/>
    <w:rsid w:val="005F6052"/>
    <w:rsid w:val="005F7C71"/>
    <w:rsid w:val="00613F6A"/>
    <w:rsid w:val="00615F76"/>
    <w:rsid w:val="00615FFD"/>
    <w:rsid w:val="0062358D"/>
    <w:rsid w:val="00630EE2"/>
    <w:rsid w:val="006366F7"/>
    <w:rsid w:val="00640EC6"/>
    <w:rsid w:val="00643CDF"/>
    <w:rsid w:val="00645416"/>
    <w:rsid w:val="00646134"/>
    <w:rsid w:val="00646244"/>
    <w:rsid w:val="006526E0"/>
    <w:rsid w:val="0065321D"/>
    <w:rsid w:val="00654FBB"/>
    <w:rsid w:val="00657C2C"/>
    <w:rsid w:val="006605D6"/>
    <w:rsid w:val="00660D6B"/>
    <w:rsid w:val="00664B82"/>
    <w:rsid w:val="0067042E"/>
    <w:rsid w:val="00672112"/>
    <w:rsid w:val="0067416C"/>
    <w:rsid w:val="00676AB2"/>
    <w:rsid w:val="006808B9"/>
    <w:rsid w:val="00681E43"/>
    <w:rsid w:val="0068374A"/>
    <w:rsid w:val="00690336"/>
    <w:rsid w:val="00695BD9"/>
    <w:rsid w:val="00695C7E"/>
    <w:rsid w:val="006A63F0"/>
    <w:rsid w:val="006B3003"/>
    <w:rsid w:val="006C0644"/>
    <w:rsid w:val="006D0B8A"/>
    <w:rsid w:val="006E4A35"/>
    <w:rsid w:val="006F0023"/>
    <w:rsid w:val="006F4B7A"/>
    <w:rsid w:val="006F4F4A"/>
    <w:rsid w:val="007109E9"/>
    <w:rsid w:val="007123A2"/>
    <w:rsid w:val="007130C4"/>
    <w:rsid w:val="00714960"/>
    <w:rsid w:val="00722465"/>
    <w:rsid w:val="00722984"/>
    <w:rsid w:val="00727E67"/>
    <w:rsid w:val="0073363D"/>
    <w:rsid w:val="007356F9"/>
    <w:rsid w:val="00735901"/>
    <w:rsid w:val="00735E79"/>
    <w:rsid w:val="007431C9"/>
    <w:rsid w:val="00751946"/>
    <w:rsid w:val="00755F36"/>
    <w:rsid w:val="00763408"/>
    <w:rsid w:val="0076767B"/>
    <w:rsid w:val="0077378A"/>
    <w:rsid w:val="00790019"/>
    <w:rsid w:val="00794877"/>
    <w:rsid w:val="00794D76"/>
    <w:rsid w:val="007A29F5"/>
    <w:rsid w:val="007A4AB6"/>
    <w:rsid w:val="007A6635"/>
    <w:rsid w:val="007A6EDB"/>
    <w:rsid w:val="007B1E59"/>
    <w:rsid w:val="007B75CE"/>
    <w:rsid w:val="007C1A33"/>
    <w:rsid w:val="007C1A50"/>
    <w:rsid w:val="007C7E6B"/>
    <w:rsid w:val="007D6064"/>
    <w:rsid w:val="007E35BE"/>
    <w:rsid w:val="007E6005"/>
    <w:rsid w:val="007E7CEC"/>
    <w:rsid w:val="007F6967"/>
    <w:rsid w:val="00805BF8"/>
    <w:rsid w:val="00811F03"/>
    <w:rsid w:val="00814973"/>
    <w:rsid w:val="00826BCE"/>
    <w:rsid w:val="00835388"/>
    <w:rsid w:val="008358A7"/>
    <w:rsid w:val="0083638E"/>
    <w:rsid w:val="00841709"/>
    <w:rsid w:val="0084504D"/>
    <w:rsid w:val="00846817"/>
    <w:rsid w:val="00855A75"/>
    <w:rsid w:val="00856688"/>
    <w:rsid w:val="008602DC"/>
    <w:rsid w:val="00860C0C"/>
    <w:rsid w:val="00861C05"/>
    <w:rsid w:val="00864F30"/>
    <w:rsid w:val="00867BED"/>
    <w:rsid w:val="00870ED6"/>
    <w:rsid w:val="00873516"/>
    <w:rsid w:val="008772DB"/>
    <w:rsid w:val="00887CD4"/>
    <w:rsid w:val="00896038"/>
    <w:rsid w:val="00896A3A"/>
    <w:rsid w:val="008A1CB2"/>
    <w:rsid w:val="008A2873"/>
    <w:rsid w:val="008A354E"/>
    <w:rsid w:val="008B0E0D"/>
    <w:rsid w:val="008B6AD2"/>
    <w:rsid w:val="008C18B4"/>
    <w:rsid w:val="008D5A4A"/>
    <w:rsid w:val="00900675"/>
    <w:rsid w:val="00901624"/>
    <w:rsid w:val="00913023"/>
    <w:rsid w:val="009169EC"/>
    <w:rsid w:val="00931E10"/>
    <w:rsid w:val="0093520A"/>
    <w:rsid w:val="009466DF"/>
    <w:rsid w:val="00950226"/>
    <w:rsid w:val="0095307F"/>
    <w:rsid w:val="00954189"/>
    <w:rsid w:val="00954268"/>
    <w:rsid w:val="009611FA"/>
    <w:rsid w:val="0096403F"/>
    <w:rsid w:val="009656D2"/>
    <w:rsid w:val="00985573"/>
    <w:rsid w:val="009A18B0"/>
    <w:rsid w:val="009A53BC"/>
    <w:rsid w:val="009B127F"/>
    <w:rsid w:val="009B12C1"/>
    <w:rsid w:val="009C22DC"/>
    <w:rsid w:val="009C2874"/>
    <w:rsid w:val="009C40DE"/>
    <w:rsid w:val="009C4103"/>
    <w:rsid w:val="009D0F26"/>
    <w:rsid w:val="009D0F99"/>
    <w:rsid w:val="009D127E"/>
    <w:rsid w:val="009D326F"/>
    <w:rsid w:val="009D58B1"/>
    <w:rsid w:val="009E5F55"/>
    <w:rsid w:val="009F0D86"/>
    <w:rsid w:val="009F44AC"/>
    <w:rsid w:val="009F7056"/>
    <w:rsid w:val="00A0108E"/>
    <w:rsid w:val="00A01C1F"/>
    <w:rsid w:val="00A02660"/>
    <w:rsid w:val="00A214A8"/>
    <w:rsid w:val="00A214D1"/>
    <w:rsid w:val="00A24C1B"/>
    <w:rsid w:val="00A27DF4"/>
    <w:rsid w:val="00A36366"/>
    <w:rsid w:val="00A53959"/>
    <w:rsid w:val="00A54AE2"/>
    <w:rsid w:val="00A57796"/>
    <w:rsid w:val="00A61834"/>
    <w:rsid w:val="00A627B0"/>
    <w:rsid w:val="00A630FC"/>
    <w:rsid w:val="00A703BB"/>
    <w:rsid w:val="00A84278"/>
    <w:rsid w:val="00A9201E"/>
    <w:rsid w:val="00AA17C8"/>
    <w:rsid w:val="00AB15AC"/>
    <w:rsid w:val="00AB333F"/>
    <w:rsid w:val="00AB3EC2"/>
    <w:rsid w:val="00AC7CA0"/>
    <w:rsid w:val="00AD2156"/>
    <w:rsid w:val="00AD52FA"/>
    <w:rsid w:val="00AD5D33"/>
    <w:rsid w:val="00AE5524"/>
    <w:rsid w:val="00AE5FAC"/>
    <w:rsid w:val="00AE67AC"/>
    <w:rsid w:val="00AF0EC0"/>
    <w:rsid w:val="00B168AA"/>
    <w:rsid w:val="00B17208"/>
    <w:rsid w:val="00B36C80"/>
    <w:rsid w:val="00B3748E"/>
    <w:rsid w:val="00B44550"/>
    <w:rsid w:val="00B7168F"/>
    <w:rsid w:val="00B74D3B"/>
    <w:rsid w:val="00B77958"/>
    <w:rsid w:val="00B90ADB"/>
    <w:rsid w:val="00B945B7"/>
    <w:rsid w:val="00BA1286"/>
    <w:rsid w:val="00BA3CF6"/>
    <w:rsid w:val="00BA5F40"/>
    <w:rsid w:val="00BB7901"/>
    <w:rsid w:val="00BC073A"/>
    <w:rsid w:val="00BC3227"/>
    <w:rsid w:val="00BC38B6"/>
    <w:rsid w:val="00BC6D44"/>
    <w:rsid w:val="00BD3504"/>
    <w:rsid w:val="00BE6545"/>
    <w:rsid w:val="00BE66F1"/>
    <w:rsid w:val="00BE69E0"/>
    <w:rsid w:val="00BF7D34"/>
    <w:rsid w:val="00C13350"/>
    <w:rsid w:val="00C2379F"/>
    <w:rsid w:val="00C331F7"/>
    <w:rsid w:val="00C37813"/>
    <w:rsid w:val="00C42DCF"/>
    <w:rsid w:val="00C476F1"/>
    <w:rsid w:val="00C52233"/>
    <w:rsid w:val="00C55B66"/>
    <w:rsid w:val="00C71C15"/>
    <w:rsid w:val="00C72729"/>
    <w:rsid w:val="00C80F35"/>
    <w:rsid w:val="00CA2714"/>
    <w:rsid w:val="00CA3779"/>
    <w:rsid w:val="00CA7795"/>
    <w:rsid w:val="00CA7B61"/>
    <w:rsid w:val="00CB0901"/>
    <w:rsid w:val="00CB248D"/>
    <w:rsid w:val="00CB2A3A"/>
    <w:rsid w:val="00CB52A7"/>
    <w:rsid w:val="00CB62B7"/>
    <w:rsid w:val="00CC2527"/>
    <w:rsid w:val="00CC5313"/>
    <w:rsid w:val="00CD7381"/>
    <w:rsid w:val="00CE2BD0"/>
    <w:rsid w:val="00CE318E"/>
    <w:rsid w:val="00CE54E4"/>
    <w:rsid w:val="00D03D9B"/>
    <w:rsid w:val="00D06351"/>
    <w:rsid w:val="00D10BA3"/>
    <w:rsid w:val="00D10BD9"/>
    <w:rsid w:val="00D15867"/>
    <w:rsid w:val="00D22E58"/>
    <w:rsid w:val="00D30691"/>
    <w:rsid w:val="00D32EB6"/>
    <w:rsid w:val="00D543A9"/>
    <w:rsid w:val="00D55EF3"/>
    <w:rsid w:val="00D70800"/>
    <w:rsid w:val="00D75484"/>
    <w:rsid w:val="00D907CC"/>
    <w:rsid w:val="00D911AB"/>
    <w:rsid w:val="00D92986"/>
    <w:rsid w:val="00DA2A29"/>
    <w:rsid w:val="00DB34E0"/>
    <w:rsid w:val="00DB35AC"/>
    <w:rsid w:val="00DB7B14"/>
    <w:rsid w:val="00DB7DFA"/>
    <w:rsid w:val="00DC6422"/>
    <w:rsid w:val="00DC78B6"/>
    <w:rsid w:val="00DD2E5D"/>
    <w:rsid w:val="00DD5733"/>
    <w:rsid w:val="00DD6714"/>
    <w:rsid w:val="00DE0ABF"/>
    <w:rsid w:val="00E05A02"/>
    <w:rsid w:val="00E1055A"/>
    <w:rsid w:val="00E13270"/>
    <w:rsid w:val="00E20D3B"/>
    <w:rsid w:val="00E22217"/>
    <w:rsid w:val="00E2474F"/>
    <w:rsid w:val="00E27389"/>
    <w:rsid w:val="00E35B18"/>
    <w:rsid w:val="00E55C6B"/>
    <w:rsid w:val="00E66C50"/>
    <w:rsid w:val="00E71D50"/>
    <w:rsid w:val="00E74848"/>
    <w:rsid w:val="00E76182"/>
    <w:rsid w:val="00E85F88"/>
    <w:rsid w:val="00E878AF"/>
    <w:rsid w:val="00E91321"/>
    <w:rsid w:val="00EA5D0B"/>
    <w:rsid w:val="00EB2865"/>
    <w:rsid w:val="00EC11C6"/>
    <w:rsid w:val="00ED1087"/>
    <w:rsid w:val="00ED6095"/>
    <w:rsid w:val="00ED616E"/>
    <w:rsid w:val="00EE1F05"/>
    <w:rsid w:val="00EE4945"/>
    <w:rsid w:val="00EE5D2A"/>
    <w:rsid w:val="00EF0275"/>
    <w:rsid w:val="00EF148A"/>
    <w:rsid w:val="00F039CA"/>
    <w:rsid w:val="00F06927"/>
    <w:rsid w:val="00F11A8F"/>
    <w:rsid w:val="00F1278D"/>
    <w:rsid w:val="00F1469E"/>
    <w:rsid w:val="00F167F5"/>
    <w:rsid w:val="00F179D9"/>
    <w:rsid w:val="00F27F4D"/>
    <w:rsid w:val="00F34F73"/>
    <w:rsid w:val="00F459F2"/>
    <w:rsid w:val="00F5032C"/>
    <w:rsid w:val="00F50716"/>
    <w:rsid w:val="00F605B4"/>
    <w:rsid w:val="00F744C8"/>
    <w:rsid w:val="00F776FB"/>
    <w:rsid w:val="00F82150"/>
    <w:rsid w:val="00F85375"/>
    <w:rsid w:val="00F8796D"/>
    <w:rsid w:val="00F9121F"/>
    <w:rsid w:val="00FA1BF0"/>
    <w:rsid w:val="00FA35B2"/>
    <w:rsid w:val="00FB6F7E"/>
    <w:rsid w:val="00FC0583"/>
    <w:rsid w:val="00FC2AB3"/>
    <w:rsid w:val="00FC5F52"/>
    <w:rsid w:val="00FC739D"/>
    <w:rsid w:val="00FD0091"/>
    <w:rsid w:val="00FD5489"/>
    <w:rsid w:val="00FE7AFB"/>
    <w:rsid w:val="00FF10E2"/>
    <w:rsid w:val="00FF61AD"/>
    <w:rsid w:val="01424A67"/>
    <w:rsid w:val="0158327D"/>
    <w:rsid w:val="01663F2D"/>
    <w:rsid w:val="017E34AF"/>
    <w:rsid w:val="018C0EF4"/>
    <w:rsid w:val="018E45FF"/>
    <w:rsid w:val="01970624"/>
    <w:rsid w:val="019E0FFE"/>
    <w:rsid w:val="01AF7CCB"/>
    <w:rsid w:val="01C16638"/>
    <w:rsid w:val="01FC1444"/>
    <w:rsid w:val="022D4EC9"/>
    <w:rsid w:val="02A164BA"/>
    <w:rsid w:val="03326971"/>
    <w:rsid w:val="03411B63"/>
    <w:rsid w:val="03DC63F8"/>
    <w:rsid w:val="046805E1"/>
    <w:rsid w:val="04B675CD"/>
    <w:rsid w:val="04F53600"/>
    <w:rsid w:val="05072E07"/>
    <w:rsid w:val="054D2E98"/>
    <w:rsid w:val="06856B77"/>
    <w:rsid w:val="068D3B56"/>
    <w:rsid w:val="069F7A46"/>
    <w:rsid w:val="06D14ABC"/>
    <w:rsid w:val="070D0E34"/>
    <w:rsid w:val="07280C98"/>
    <w:rsid w:val="073771F0"/>
    <w:rsid w:val="07493DE4"/>
    <w:rsid w:val="07780493"/>
    <w:rsid w:val="08842EBA"/>
    <w:rsid w:val="08E47B5E"/>
    <w:rsid w:val="08EF6AC2"/>
    <w:rsid w:val="09394466"/>
    <w:rsid w:val="09457FC5"/>
    <w:rsid w:val="096B5FE2"/>
    <w:rsid w:val="0A7644EA"/>
    <w:rsid w:val="0ACC49A2"/>
    <w:rsid w:val="0B5036E2"/>
    <w:rsid w:val="0B58111A"/>
    <w:rsid w:val="0B983BE2"/>
    <w:rsid w:val="0BCB1EE5"/>
    <w:rsid w:val="0BF437A7"/>
    <w:rsid w:val="0C2A3F33"/>
    <w:rsid w:val="0CAA7EFC"/>
    <w:rsid w:val="0CBA5453"/>
    <w:rsid w:val="0D4A5E8C"/>
    <w:rsid w:val="0DA87805"/>
    <w:rsid w:val="0DB514EA"/>
    <w:rsid w:val="0DE80C89"/>
    <w:rsid w:val="0DEF3B36"/>
    <w:rsid w:val="0E011186"/>
    <w:rsid w:val="0E19651F"/>
    <w:rsid w:val="0E550A45"/>
    <w:rsid w:val="0E6574A4"/>
    <w:rsid w:val="0E7C438D"/>
    <w:rsid w:val="0F1B763C"/>
    <w:rsid w:val="0FBB1C1F"/>
    <w:rsid w:val="100261A5"/>
    <w:rsid w:val="10922838"/>
    <w:rsid w:val="10B24208"/>
    <w:rsid w:val="10B44CF5"/>
    <w:rsid w:val="10D26947"/>
    <w:rsid w:val="10EE1A5D"/>
    <w:rsid w:val="11302747"/>
    <w:rsid w:val="11376768"/>
    <w:rsid w:val="114523E5"/>
    <w:rsid w:val="114A21BB"/>
    <w:rsid w:val="116153F1"/>
    <w:rsid w:val="116F395F"/>
    <w:rsid w:val="119E02CE"/>
    <w:rsid w:val="11CE40B6"/>
    <w:rsid w:val="11CF452F"/>
    <w:rsid w:val="11E03575"/>
    <w:rsid w:val="120D2650"/>
    <w:rsid w:val="12261940"/>
    <w:rsid w:val="12C10A21"/>
    <w:rsid w:val="12C95C8D"/>
    <w:rsid w:val="130B6BB6"/>
    <w:rsid w:val="1317000A"/>
    <w:rsid w:val="133D25E9"/>
    <w:rsid w:val="1359264A"/>
    <w:rsid w:val="136C2042"/>
    <w:rsid w:val="14202994"/>
    <w:rsid w:val="143108FD"/>
    <w:rsid w:val="14C764EB"/>
    <w:rsid w:val="150A4124"/>
    <w:rsid w:val="158C144B"/>
    <w:rsid w:val="15C75DDC"/>
    <w:rsid w:val="161C11D8"/>
    <w:rsid w:val="163836F0"/>
    <w:rsid w:val="16444FD4"/>
    <w:rsid w:val="164D7597"/>
    <w:rsid w:val="16581CEF"/>
    <w:rsid w:val="16E85B07"/>
    <w:rsid w:val="16E865DC"/>
    <w:rsid w:val="16F119F4"/>
    <w:rsid w:val="17127ADB"/>
    <w:rsid w:val="17291566"/>
    <w:rsid w:val="178C3CF3"/>
    <w:rsid w:val="17F87FDD"/>
    <w:rsid w:val="18094ACF"/>
    <w:rsid w:val="18174DC6"/>
    <w:rsid w:val="184648B1"/>
    <w:rsid w:val="18566322"/>
    <w:rsid w:val="1862779D"/>
    <w:rsid w:val="187C4637"/>
    <w:rsid w:val="18D7065C"/>
    <w:rsid w:val="18DC6F37"/>
    <w:rsid w:val="19CE2367"/>
    <w:rsid w:val="1A0327AB"/>
    <w:rsid w:val="1A2100BD"/>
    <w:rsid w:val="1A2D6541"/>
    <w:rsid w:val="1A865307"/>
    <w:rsid w:val="1ADA4CB5"/>
    <w:rsid w:val="1BFC1F71"/>
    <w:rsid w:val="1C2F4FCD"/>
    <w:rsid w:val="1CEF14DD"/>
    <w:rsid w:val="1CFC3931"/>
    <w:rsid w:val="1D0A244B"/>
    <w:rsid w:val="1D7C4EF1"/>
    <w:rsid w:val="1D973E5B"/>
    <w:rsid w:val="1DA92872"/>
    <w:rsid w:val="1DEE1E9F"/>
    <w:rsid w:val="1DF87754"/>
    <w:rsid w:val="1E853548"/>
    <w:rsid w:val="1EC33220"/>
    <w:rsid w:val="1EDE4B3C"/>
    <w:rsid w:val="1EFA772E"/>
    <w:rsid w:val="1EFB6986"/>
    <w:rsid w:val="1F1D3483"/>
    <w:rsid w:val="1F973EF0"/>
    <w:rsid w:val="1FBB56A4"/>
    <w:rsid w:val="1FFE2CE6"/>
    <w:rsid w:val="2017555B"/>
    <w:rsid w:val="202979F0"/>
    <w:rsid w:val="20390790"/>
    <w:rsid w:val="20651D4E"/>
    <w:rsid w:val="208E7074"/>
    <w:rsid w:val="20F33FA4"/>
    <w:rsid w:val="21040AFA"/>
    <w:rsid w:val="210A410B"/>
    <w:rsid w:val="21222C3B"/>
    <w:rsid w:val="217C0CE0"/>
    <w:rsid w:val="218E0D5B"/>
    <w:rsid w:val="21A00E68"/>
    <w:rsid w:val="21A70C18"/>
    <w:rsid w:val="2203697F"/>
    <w:rsid w:val="22156154"/>
    <w:rsid w:val="221877E4"/>
    <w:rsid w:val="224401B8"/>
    <w:rsid w:val="2254338D"/>
    <w:rsid w:val="2275519A"/>
    <w:rsid w:val="229E744E"/>
    <w:rsid w:val="22E529C8"/>
    <w:rsid w:val="23651C7F"/>
    <w:rsid w:val="237C2FBE"/>
    <w:rsid w:val="23D20AC4"/>
    <w:rsid w:val="23E45852"/>
    <w:rsid w:val="24033151"/>
    <w:rsid w:val="24084FF1"/>
    <w:rsid w:val="2439695D"/>
    <w:rsid w:val="24C11BF0"/>
    <w:rsid w:val="24CF3471"/>
    <w:rsid w:val="24D11E65"/>
    <w:rsid w:val="24EF58C2"/>
    <w:rsid w:val="254D0751"/>
    <w:rsid w:val="256B302B"/>
    <w:rsid w:val="25877463"/>
    <w:rsid w:val="258B6CC2"/>
    <w:rsid w:val="26612F1B"/>
    <w:rsid w:val="266E08AF"/>
    <w:rsid w:val="26987149"/>
    <w:rsid w:val="26DE1DBB"/>
    <w:rsid w:val="26E620ED"/>
    <w:rsid w:val="279D4487"/>
    <w:rsid w:val="28967ACA"/>
    <w:rsid w:val="28AC098C"/>
    <w:rsid w:val="28D21BC4"/>
    <w:rsid w:val="28F811E9"/>
    <w:rsid w:val="29491A44"/>
    <w:rsid w:val="299B109B"/>
    <w:rsid w:val="29DF2214"/>
    <w:rsid w:val="29EB7226"/>
    <w:rsid w:val="2A5A5432"/>
    <w:rsid w:val="2AC356B4"/>
    <w:rsid w:val="2AF947D7"/>
    <w:rsid w:val="2B230073"/>
    <w:rsid w:val="2B3661D7"/>
    <w:rsid w:val="2BC14FC6"/>
    <w:rsid w:val="2BD1335F"/>
    <w:rsid w:val="2BD27BD7"/>
    <w:rsid w:val="2BDD6A1A"/>
    <w:rsid w:val="2C006CB0"/>
    <w:rsid w:val="2C1E2157"/>
    <w:rsid w:val="2C700036"/>
    <w:rsid w:val="2C950AFD"/>
    <w:rsid w:val="2CC739FB"/>
    <w:rsid w:val="2D085487"/>
    <w:rsid w:val="2D0C127D"/>
    <w:rsid w:val="2D1648F9"/>
    <w:rsid w:val="2D406487"/>
    <w:rsid w:val="2D7C4D9C"/>
    <w:rsid w:val="2DF50AC5"/>
    <w:rsid w:val="2E0D0FB1"/>
    <w:rsid w:val="2E243F7A"/>
    <w:rsid w:val="2E8746A6"/>
    <w:rsid w:val="2E960B5C"/>
    <w:rsid w:val="2EA86E9B"/>
    <w:rsid w:val="2EE96C29"/>
    <w:rsid w:val="2F0C115E"/>
    <w:rsid w:val="2F106D50"/>
    <w:rsid w:val="2F191606"/>
    <w:rsid w:val="2F4502D8"/>
    <w:rsid w:val="2F8E3EA0"/>
    <w:rsid w:val="2FA904FF"/>
    <w:rsid w:val="2FB56A31"/>
    <w:rsid w:val="2FD15513"/>
    <w:rsid w:val="305C074B"/>
    <w:rsid w:val="30EF4239"/>
    <w:rsid w:val="316136A3"/>
    <w:rsid w:val="31C14B20"/>
    <w:rsid w:val="31E30FC7"/>
    <w:rsid w:val="32072423"/>
    <w:rsid w:val="326E42CA"/>
    <w:rsid w:val="32734764"/>
    <w:rsid w:val="32F83B93"/>
    <w:rsid w:val="336B0502"/>
    <w:rsid w:val="33D877C7"/>
    <w:rsid w:val="33F375C2"/>
    <w:rsid w:val="34B45B20"/>
    <w:rsid w:val="34C71E28"/>
    <w:rsid w:val="3564646B"/>
    <w:rsid w:val="35A42B41"/>
    <w:rsid w:val="360932A6"/>
    <w:rsid w:val="363477DB"/>
    <w:rsid w:val="365E2606"/>
    <w:rsid w:val="36903CB5"/>
    <w:rsid w:val="369F1445"/>
    <w:rsid w:val="372A4FAA"/>
    <w:rsid w:val="37633642"/>
    <w:rsid w:val="37636AF0"/>
    <w:rsid w:val="380864E4"/>
    <w:rsid w:val="381C32F1"/>
    <w:rsid w:val="383E565E"/>
    <w:rsid w:val="384F6C9A"/>
    <w:rsid w:val="38561184"/>
    <w:rsid w:val="387F4B11"/>
    <w:rsid w:val="38BB5C4A"/>
    <w:rsid w:val="38DA36FB"/>
    <w:rsid w:val="394B5A2C"/>
    <w:rsid w:val="39732C58"/>
    <w:rsid w:val="397A4CD3"/>
    <w:rsid w:val="39EB26A4"/>
    <w:rsid w:val="3A007E71"/>
    <w:rsid w:val="3A133E73"/>
    <w:rsid w:val="3A1349CE"/>
    <w:rsid w:val="3A5464D2"/>
    <w:rsid w:val="3A6F017D"/>
    <w:rsid w:val="3AAE7C71"/>
    <w:rsid w:val="3AE211A3"/>
    <w:rsid w:val="3B6A4F96"/>
    <w:rsid w:val="3B766081"/>
    <w:rsid w:val="3BB92C61"/>
    <w:rsid w:val="3C02227B"/>
    <w:rsid w:val="3C2E7C24"/>
    <w:rsid w:val="3C547DBA"/>
    <w:rsid w:val="3CB46D7D"/>
    <w:rsid w:val="3D0D6C88"/>
    <w:rsid w:val="3D3324C3"/>
    <w:rsid w:val="3D3B4000"/>
    <w:rsid w:val="3D3E5C30"/>
    <w:rsid w:val="3D9F55FF"/>
    <w:rsid w:val="3E02477B"/>
    <w:rsid w:val="3E154624"/>
    <w:rsid w:val="3E5E45A8"/>
    <w:rsid w:val="3EBE4AC0"/>
    <w:rsid w:val="3EDD6221"/>
    <w:rsid w:val="3EE537EC"/>
    <w:rsid w:val="3F022015"/>
    <w:rsid w:val="3F071D45"/>
    <w:rsid w:val="3F815693"/>
    <w:rsid w:val="3F9B06D8"/>
    <w:rsid w:val="40322BB3"/>
    <w:rsid w:val="40646D0C"/>
    <w:rsid w:val="40DE464C"/>
    <w:rsid w:val="41344E77"/>
    <w:rsid w:val="41C21F3C"/>
    <w:rsid w:val="41D67077"/>
    <w:rsid w:val="42CF42AC"/>
    <w:rsid w:val="42ED5279"/>
    <w:rsid w:val="431A3F41"/>
    <w:rsid w:val="439E2535"/>
    <w:rsid w:val="43F876AC"/>
    <w:rsid w:val="43FB2463"/>
    <w:rsid w:val="44190B9C"/>
    <w:rsid w:val="441F188B"/>
    <w:rsid w:val="443E64B8"/>
    <w:rsid w:val="44DF3B1C"/>
    <w:rsid w:val="45006471"/>
    <w:rsid w:val="450A0677"/>
    <w:rsid w:val="45170D3A"/>
    <w:rsid w:val="451A30BF"/>
    <w:rsid w:val="45CC1B11"/>
    <w:rsid w:val="46591DBE"/>
    <w:rsid w:val="468622AE"/>
    <w:rsid w:val="468B6F34"/>
    <w:rsid w:val="469A2B41"/>
    <w:rsid w:val="46AB4292"/>
    <w:rsid w:val="46AF2908"/>
    <w:rsid w:val="46BF0E7A"/>
    <w:rsid w:val="46E207A3"/>
    <w:rsid w:val="47154804"/>
    <w:rsid w:val="47BD374F"/>
    <w:rsid w:val="47DA6734"/>
    <w:rsid w:val="47DE73A4"/>
    <w:rsid w:val="47E05224"/>
    <w:rsid w:val="480C5160"/>
    <w:rsid w:val="483A4935"/>
    <w:rsid w:val="4877040A"/>
    <w:rsid w:val="487B004A"/>
    <w:rsid w:val="487B2A53"/>
    <w:rsid w:val="48B639A5"/>
    <w:rsid w:val="48D622EC"/>
    <w:rsid w:val="490E14C8"/>
    <w:rsid w:val="495F44AA"/>
    <w:rsid w:val="498521CD"/>
    <w:rsid w:val="49A826F0"/>
    <w:rsid w:val="4A8543F7"/>
    <w:rsid w:val="4ABE24F7"/>
    <w:rsid w:val="4AD53E5C"/>
    <w:rsid w:val="4ADC3F64"/>
    <w:rsid w:val="4AEA6836"/>
    <w:rsid w:val="4B193A89"/>
    <w:rsid w:val="4B4F4775"/>
    <w:rsid w:val="4B6D6660"/>
    <w:rsid w:val="4B74404D"/>
    <w:rsid w:val="4B9A48DF"/>
    <w:rsid w:val="4C7B1F56"/>
    <w:rsid w:val="4C815570"/>
    <w:rsid w:val="4D161837"/>
    <w:rsid w:val="4D7D2794"/>
    <w:rsid w:val="4D7E04A0"/>
    <w:rsid w:val="4DB947CF"/>
    <w:rsid w:val="4DB97153"/>
    <w:rsid w:val="4DF85106"/>
    <w:rsid w:val="4EBB043F"/>
    <w:rsid w:val="4F5D39BF"/>
    <w:rsid w:val="4F9D532C"/>
    <w:rsid w:val="4FB530E0"/>
    <w:rsid w:val="4FC11A85"/>
    <w:rsid w:val="4FD3620B"/>
    <w:rsid w:val="505C6252"/>
    <w:rsid w:val="505E6517"/>
    <w:rsid w:val="505F6CF7"/>
    <w:rsid w:val="50877468"/>
    <w:rsid w:val="509E79D2"/>
    <w:rsid w:val="50CA1657"/>
    <w:rsid w:val="51114EEF"/>
    <w:rsid w:val="519A34FA"/>
    <w:rsid w:val="51A40068"/>
    <w:rsid w:val="520728C3"/>
    <w:rsid w:val="52825773"/>
    <w:rsid w:val="52DA2792"/>
    <w:rsid w:val="52E61552"/>
    <w:rsid w:val="5368493E"/>
    <w:rsid w:val="53780F5F"/>
    <w:rsid w:val="539C75CF"/>
    <w:rsid w:val="53B042EA"/>
    <w:rsid w:val="53C00E8A"/>
    <w:rsid w:val="53D634F2"/>
    <w:rsid w:val="53E140A6"/>
    <w:rsid w:val="541033C5"/>
    <w:rsid w:val="54161C73"/>
    <w:rsid w:val="544B1CA0"/>
    <w:rsid w:val="54587E05"/>
    <w:rsid w:val="54A44D84"/>
    <w:rsid w:val="54DA5945"/>
    <w:rsid w:val="54F44C64"/>
    <w:rsid w:val="552D5FC7"/>
    <w:rsid w:val="55482CE7"/>
    <w:rsid w:val="55937B7D"/>
    <w:rsid w:val="55C3107C"/>
    <w:rsid w:val="55DC7FDC"/>
    <w:rsid w:val="5609140E"/>
    <w:rsid w:val="56872F86"/>
    <w:rsid w:val="5690091A"/>
    <w:rsid w:val="5702606B"/>
    <w:rsid w:val="575F3911"/>
    <w:rsid w:val="576A2D00"/>
    <w:rsid w:val="57AF13E5"/>
    <w:rsid w:val="57E6742D"/>
    <w:rsid w:val="582763B9"/>
    <w:rsid w:val="58883F2F"/>
    <w:rsid w:val="58B959EF"/>
    <w:rsid w:val="59073A15"/>
    <w:rsid w:val="59737A34"/>
    <w:rsid w:val="5991247C"/>
    <w:rsid w:val="59B4591A"/>
    <w:rsid w:val="59D468DE"/>
    <w:rsid w:val="59EF7A22"/>
    <w:rsid w:val="5A4B619A"/>
    <w:rsid w:val="5A643D9E"/>
    <w:rsid w:val="5A6B2D19"/>
    <w:rsid w:val="5ADF209B"/>
    <w:rsid w:val="5AEB64B7"/>
    <w:rsid w:val="5AF644F2"/>
    <w:rsid w:val="5B52040A"/>
    <w:rsid w:val="5B657888"/>
    <w:rsid w:val="5BCC118C"/>
    <w:rsid w:val="5BDE39BF"/>
    <w:rsid w:val="5C866B1F"/>
    <w:rsid w:val="5D5B198B"/>
    <w:rsid w:val="5D9A1BC1"/>
    <w:rsid w:val="5E3A39C3"/>
    <w:rsid w:val="5EBF5418"/>
    <w:rsid w:val="5EC141AC"/>
    <w:rsid w:val="5ECF2A28"/>
    <w:rsid w:val="5F3D2036"/>
    <w:rsid w:val="5F5A7800"/>
    <w:rsid w:val="5F6168D1"/>
    <w:rsid w:val="5F7679E3"/>
    <w:rsid w:val="5F7F76E0"/>
    <w:rsid w:val="5FA6729F"/>
    <w:rsid w:val="60566E36"/>
    <w:rsid w:val="60AD2EFF"/>
    <w:rsid w:val="61524012"/>
    <w:rsid w:val="61E024F1"/>
    <w:rsid w:val="61F41846"/>
    <w:rsid w:val="6223037D"/>
    <w:rsid w:val="6225524C"/>
    <w:rsid w:val="62370CCE"/>
    <w:rsid w:val="627834B1"/>
    <w:rsid w:val="62AD5739"/>
    <w:rsid w:val="62C81060"/>
    <w:rsid w:val="63262EEB"/>
    <w:rsid w:val="64994927"/>
    <w:rsid w:val="651728C8"/>
    <w:rsid w:val="6589499B"/>
    <w:rsid w:val="65DB13DF"/>
    <w:rsid w:val="66210D5A"/>
    <w:rsid w:val="66336C28"/>
    <w:rsid w:val="6636079B"/>
    <w:rsid w:val="663C7D18"/>
    <w:rsid w:val="66486604"/>
    <w:rsid w:val="66644AC0"/>
    <w:rsid w:val="66EF5EF1"/>
    <w:rsid w:val="67B337C5"/>
    <w:rsid w:val="67E37932"/>
    <w:rsid w:val="684412BF"/>
    <w:rsid w:val="68B1799F"/>
    <w:rsid w:val="68C936F4"/>
    <w:rsid w:val="68CB4B42"/>
    <w:rsid w:val="68FB5B55"/>
    <w:rsid w:val="69890277"/>
    <w:rsid w:val="69A407FA"/>
    <w:rsid w:val="69A72AA1"/>
    <w:rsid w:val="69B8155B"/>
    <w:rsid w:val="69BE0007"/>
    <w:rsid w:val="69D161DD"/>
    <w:rsid w:val="6A550426"/>
    <w:rsid w:val="6A7A30FE"/>
    <w:rsid w:val="6AA345EE"/>
    <w:rsid w:val="6AF27491"/>
    <w:rsid w:val="6AFB1E97"/>
    <w:rsid w:val="6B0067F8"/>
    <w:rsid w:val="6B112BF1"/>
    <w:rsid w:val="6BC76DB6"/>
    <w:rsid w:val="6BD1524C"/>
    <w:rsid w:val="6C5D1917"/>
    <w:rsid w:val="6C5F0283"/>
    <w:rsid w:val="6C724E43"/>
    <w:rsid w:val="6C7A6E4B"/>
    <w:rsid w:val="6C8D31BC"/>
    <w:rsid w:val="6CAC039F"/>
    <w:rsid w:val="6CDA52BB"/>
    <w:rsid w:val="6D004647"/>
    <w:rsid w:val="6D1278E4"/>
    <w:rsid w:val="6D170ADE"/>
    <w:rsid w:val="6D51004E"/>
    <w:rsid w:val="6D8919B0"/>
    <w:rsid w:val="6DB6633D"/>
    <w:rsid w:val="6E320E5C"/>
    <w:rsid w:val="6E7B34DD"/>
    <w:rsid w:val="6E8E74BF"/>
    <w:rsid w:val="6E9E31C2"/>
    <w:rsid w:val="6ECF78C3"/>
    <w:rsid w:val="6ED271E5"/>
    <w:rsid w:val="6F2479BB"/>
    <w:rsid w:val="6F2B1F97"/>
    <w:rsid w:val="6F305F17"/>
    <w:rsid w:val="6F4D336D"/>
    <w:rsid w:val="6F72611D"/>
    <w:rsid w:val="6F884281"/>
    <w:rsid w:val="6FCD0EE9"/>
    <w:rsid w:val="6FFB17B9"/>
    <w:rsid w:val="701B7484"/>
    <w:rsid w:val="70695FCF"/>
    <w:rsid w:val="7140607A"/>
    <w:rsid w:val="714D7DE1"/>
    <w:rsid w:val="7150636D"/>
    <w:rsid w:val="716C0EB2"/>
    <w:rsid w:val="71891EB9"/>
    <w:rsid w:val="71A66178"/>
    <w:rsid w:val="71B15CB9"/>
    <w:rsid w:val="71F31A9C"/>
    <w:rsid w:val="723E7EC1"/>
    <w:rsid w:val="72AC3973"/>
    <w:rsid w:val="72D40070"/>
    <w:rsid w:val="732207BE"/>
    <w:rsid w:val="737A1DC7"/>
    <w:rsid w:val="73A77581"/>
    <w:rsid w:val="73E62DF0"/>
    <w:rsid w:val="747C5C15"/>
    <w:rsid w:val="74907350"/>
    <w:rsid w:val="75157FF9"/>
    <w:rsid w:val="75452C71"/>
    <w:rsid w:val="75AA5497"/>
    <w:rsid w:val="76901B15"/>
    <w:rsid w:val="76E0667F"/>
    <w:rsid w:val="77067D67"/>
    <w:rsid w:val="77957652"/>
    <w:rsid w:val="77C06F6A"/>
    <w:rsid w:val="77C52C54"/>
    <w:rsid w:val="77C918F7"/>
    <w:rsid w:val="78423ABB"/>
    <w:rsid w:val="7871522C"/>
    <w:rsid w:val="78880AE2"/>
    <w:rsid w:val="78882890"/>
    <w:rsid w:val="78B56432"/>
    <w:rsid w:val="78C528D9"/>
    <w:rsid w:val="78FD5394"/>
    <w:rsid w:val="7917227C"/>
    <w:rsid w:val="7A0A0D85"/>
    <w:rsid w:val="7A4D1663"/>
    <w:rsid w:val="7A4D493E"/>
    <w:rsid w:val="7AA4324D"/>
    <w:rsid w:val="7AA63CB3"/>
    <w:rsid w:val="7AF95287"/>
    <w:rsid w:val="7B4927AB"/>
    <w:rsid w:val="7B8D0529"/>
    <w:rsid w:val="7BD94D14"/>
    <w:rsid w:val="7C136915"/>
    <w:rsid w:val="7C1A79F6"/>
    <w:rsid w:val="7C2C1662"/>
    <w:rsid w:val="7C3E777C"/>
    <w:rsid w:val="7C8F30E4"/>
    <w:rsid w:val="7C9E6B26"/>
    <w:rsid w:val="7CB54C32"/>
    <w:rsid w:val="7CEE7BAC"/>
    <w:rsid w:val="7D021012"/>
    <w:rsid w:val="7E443C37"/>
    <w:rsid w:val="7ECE0309"/>
    <w:rsid w:val="7F6D25F9"/>
    <w:rsid w:val="7F8405CC"/>
    <w:rsid w:val="7FA53D28"/>
    <w:rsid w:val="7FAA68F3"/>
    <w:rsid w:val="7FB028DE"/>
    <w:rsid w:val="7FC40B23"/>
    <w:rsid w:val="7FEC4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nhideWhenUsed="0" w:uiPriority="0" w:name="header"/>
    <w:lsdException w:qFormat="1" w:unhideWhenUsed="0"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nhideWhenUsed="0" w:uiPriority="0" w:semiHidden="0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adjustRightInd w:val="0"/>
      <w:snapToGrid w:val="0"/>
      <w:spacing w:beforeLines="50" w:afterLines="50" w:line="360" w:lineRule="auto"/>
      <w:jc w:val="both"/>
    </w:pPr>
    <w:rPr>
      <w:rFonts w:ascii="Arial" w:hAnsi="Arial" w:eastAsia="宋体" w:cs="Arial"/>
      <w:kern w:val="2"/>
      <w:sz w:val="21"/>
      <w:szCs w:val="24"/>
      <w:lang w:val="en-US" w:eastAsia="zh-CN" w:bidi="ar-SA"/>
    </w:rPr>
  </w:style>
  <w:style w:type="paragraph" w:styleId="3">
    <w:name w:val="heading 1"/>
    <w:basedOn w:val="4"/>
    <w:next w:val="1"/>
    <w:qFormat/>
    <w:uiPriority w:val="0"/>
    <w:pPr>
      <w:keepNext/>
      <w:keepLines/>
      <w:numPr>
        <w:ilvl w:val="0"/>
        <w:numId w:val="1"/>
      </w:numPr>
      <w:spacing w:beforeLines="100" w:afterLines="100"/>
      <w:ind w:left="425" w:hanging="425"/>
      <w:outlineLvl w:val="0"/>
    </w:pPr>
    <w:rPr>
      <w:b/>
      <w:bCs/>
      <w:kern w:val="44"/>
      <w:sz w:val="28"/>
      <w:szCs w:val="44"/>
    </w:rPr>
  </w:style>
  <w:style w:type="paragraph" w:styleId="5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00" w:after="200"/>
      <w:ind w:left="850" w:hanging="453"/>
      <w:outlineLvl w:val="1"/>
    </w:pPr>
    <w:rPr>
      <w:b/>
      <w:bCs/>
      <w:sz w:val="24"/>
      <w:szCs w:val="32"/>
    </w:rPr>
  </w:style>
  <w:style w:type="paragraph" w:styleId="6">
    <w:name w:val="heading 3"/>
    <w:basedOn w:val="1"/>
    <w:next w:val="1"/>
    <w:qFormat/>
    <w:uiPriority w:val="0"/>
    <w:pPr>
      <w:keepNext/>
      <w:keepLines/>
      <w:numPr>
        <w:ilvl w:val="2"/>
        <w:numId w:val="2"/>
      </w:numPr>
      <w:spacing w:before="260" w:after="260" w:line="416" w:lineRule="auto"/>
      <w:ind w:left="1508" w:hanging="708"/>
      <w:outlineLvl w:val="2"/>
    </w:pPr>
    <w:rPr>
      <w:b/>
      <w:bCs/>
      <w:sz w:val="24"/>
      <w:szCs w:val="32"/>
    </w:rPr>
  </w:style>
  <w:style w:type="paragraph" w:styleId="7">
    <w:name w:val="heading 4"/>
    <w:basedOn w:val="1"/>
    <w:next w:val="1"/>
    <w:link w:val="37"/>
    <w:unhideWhenUsed/>
    <w:qFormat/>
    <w:uiPriority w:val="9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8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3"/>
      </w:numPr>
      <w:spacing w:beforeLines="0" w:afterLines="0" w:line="372" w:lineRule="auto"/>
      <w:outlineLvl w:val="4"/>
    </w:pPr>
    <w:rPr>
      <w:b/>
      <w:sz w:val="28"/>
    </w:rPr>
  </w:style>
  <w:style w:type="paragraph" w:styleId="9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3"/>
      </w:numPr>
      <w:spacing w:beforeLines="0" w:afterLines="0" w:line="317" w:lineRule="auto"/>
      <w:outlineLvl w:val="5"/>
    </w:pPr>
    <w:rPr>
      <w:rFonts w:eastAsia="黑体"/>
      <w:b/>
      <w:sz w:val="24"/>
    </w:rPr>
  </w:style>
  <w:style w:type="paragraph" w:styleId="10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3"/>
      </w:numPr>
      <w:spacing w:beforeLines="0" w:afterLines="0" w:line="317" w:lineRule="auto"/>
      <w:outlineLvl w:val="6"/>
    </w:pPr>
    <w:rPr>
      <w:b/>
      <w:sz w:val="24"/>
    </w:rPr>
  </w:style>
  <w:style w:type="paragraph" w:styleId="11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3"/>
      </w:numPr>
      <w:spacing w:beforeLines="0" w:afterLines="0" w:line="317" w:lineRule="auto"/>
      <w:outlineLvl w:val="7"/>
    </w:pPr>
    <w:rPr>
      <w:rFonts w:eastAsia="黑体"/>
      <w:sz w:val="24"/>
    </w:rPr>
  </w:style>
  <w:style w:type="paragraph" w:styleId="12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3"/>
      </w:numPr>
      <w:spacing w:beforeLines="0" w:afterLines="0" w:line="317" w:lineRule="auto"/>
      <w:outlineLvl w:val="8"/>
    </w:pPr>
    <w:rPr>
      <w:rFonts w:eastAsia="黑体"/>
    </w:rPr>
  </w:style>
  <w:style w:type="character" w:default="1" w:styleId="33">
    <w:name w:val="Default Paragraph Font"/>
    <w:semiHidden/>
    <w:unhideWhenUsed/>
    <w:qFormat/>
    <w:uiPriority w:val="1"/>
  </w:style>
  <w:style w:type="table" w:default="1" w:styleId="3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lock Text"/>
    <w:basedOn w:val="1"/>
    <w:qFormat/>
    <w:uiPriority w:val="0"/>
    <w:pPr>
      <w:spacing w:after="120"/>
      <w:ind w:left="1440" w:leftChars="700" w:right="700" w:rightChars="700"/>
    </w:pPr>
  </w:style>
  <w:style w:type="paragraph" w:styleId="4">
    <w:name w:val="toc 1"/>
    <w:basedOn w:val="1"/>
    <w:next w:val="1"/>
    <w:qFormat/>
    <w:uiPriority w:val="39"/>
    <w:pPr>
      <w:spacing w:line="240" w:lineRule="auto"/>
    </w:pPr>
  </w:style>
  <w:style w:type="paragraph" w:styleId="13">
    <w:name w:val="toc 7"/>
    <w:basedOn w:val="1"/>
    <w:next w:val="1"/>
    <w:semiHidden/>
    <w:qFormat/>
    <w:uiPriority w:val="0"/>
    <w:pPr>
      <w:ind w:left="2520" w:leftChars="1200"/>
    </w:pPr>
  </w:style>
  <w:style w:type="paragraph" w:styleId="14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15">
    <w:name w:val="Document Map"/>
    <w:basedOn w:val="1"/>
    <w:link w:val="43"/>
    <w:semiHidden/>
    <w:unhideWhenUsed/>
    <w:qFormat/>
    <w:uiPriority w:val="99"/>
    <w:rPr>
      <w:rFonts w:ascii="宋体"/>
      <w:sz w:val="18"/>
      <w:szCs w:val="18"/>
    </w:rPr>
  </w:style>
  <w:style w:type="paragraph" w:styleId="16">
    <w:name w:val="annotation text"/>
    <w:basedOn w:val="1"/>
    <w:link w:val="40"/>
    <w:unhideWhenUsed/>
    <w:qFormat/>
    <w:uiPriority w:val="99"/>
    <w:rPr>
      <w:sz w:val="20"/>
      <w:szCs w:val="20"/>
    </w:rPr>
  </w:style>
  <w:style w:type="paragraph" w:styleId="17">
    <w:name w:val="Body Text"/>
    <w:basedOn w:val="1"/>
    <w:semiHidden/>
    <w:qFormat/>
    <w:uiPriority w:val="0"/>
    <w:rPr>
      <w:color w:val="FF0000"/>
    </w:rPr>
  </w:style>
  <w:style w:type="paragraph" w:styleId="18">
    <w:name w:val="Body Text Indent"/>
    <w:basedOn w:val="1"/>
    <w:semiHidden/>
    <w:qFormat/>
    <w:uiPriority w:val="0"/>
    <w:pPr>
      <w:ind w:left="781" w:leftChars="372" w:firstLine="420" w:firstLineChars="200"/>
    </w:pPr>
  </w:style>
  <w:style w:type="paragraph" w:styleId="19">
    <w:name w:val="toc 5"/>
    <w:basedOn w:val="1"/>
    <w:next w:val="1"/>
    <w:semiHidden/>
    <w:qFormat/>
    <w:uiPriority w:val="0"/>
    <w:pPr>
      <w:ind w:left="1680" w:leftChars="800"/>
    </w:pPr>
  </w:style>
  <w:style w:type="paragraph" w:styleId="20">
    <w:name w:val="toc 3"/>
    <w:basedOn w:val="1"/>
    <w:next w:val="1"/>
    <w:qFormat/>
    <w:uiPriority w:val="39"/>
    <w:pPr>
      <w:ind w:left="840" w:leftChars="400"/>
    </w:pPr>
  </w:style>
  <w:style w:type="paragraph" w:styleId="21">
    <w:name w:val="toc 8"/>
    <w:basedOn w:val="1"/>
    <w:next w:val="1"/>
    <w:semiHidden/>
    <w:qFormat/>
    <w:uiPriority w:val="0"/>
    <w:pPr>
      <w:ind w:left="2940" w:leftChars="1400"/>
    </w:pPr>
  </w:style>
  <w:style w:type="paragraph" w:styleId="22">
    <w:name w:val="Balloon Text"/>
    <w:basedOn w:val="1"/>
    <w:link w:val="42"/>
    <w:semiHidden/>
    <w:unhideWhenUsed/>
    <w:qFormat/>
    <w:uiPriority w:val="99"/>
    <w:rPr>
      <w:rFonts w:ascii="Microsoft YaHei UI" w:eastAsia="Microsoft YaHei UI"/>
      <w:sz w:val="18"/>
      <w:szCs w:val="18"/>
    </w:rPr>
  </w:style>
  <w:style w:type="paragraph" w:styleId="23">
    <w:name w:val="footer"/>
    <w:basedOn w:val="1"/>
    <w:semiHidden/>
    <w:qFormat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24">
    <w:name w:val="header"/>
    <w:basedOn w:val="1"/>
    <w:semiHidden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5">
    <w:name w:val="toc 4"/>
    <w:basedOn w:val="1"/>
    <w:next w:val="1"/>
    <w:qFormat/>
    <w:uiPriority w:val="0"/>
    <w:pPr>
      <w:ind w:left="1260" w:leftChars="600"/>
    </w:pPr>
  </w:style>
  <w:style w:type="paragraph" w:styleId="26">
    <w:name w:val="toc 6"/>
    <w:basedOn w:val="1"/>
    <w:next w:val="1"/>
    <w:semiHidden/>
    <w:qFormat/>
    <w:uiPriority w:val="0"/>
    <w:pPr>
      <w:ind w:left="2100" w:leftChars="1000"/>
    </w:pPr>
  </w:style>
  <w:style w:type="paragraph" w:styleId="27">
    <w:name w:val="toc 2"/>
    <w:basedOn w:val="1"/>
    <w:next w:val="1"/>
    <w:qFormat/>
    <w:uiPriority w:val="39"/>
    <w:pPr>
      <w:spacing w:line="240" w:lineRule="auto"/>
      <w:ind w:left="420" w:leftChars="200"/>
    </w:pPr>
  </w:style>
  <w:style w:type="paragraph" w:styleId="28">
    <w:name w:val="toc 9"/>
    <w:basedOn w:val="1"/>
    <w:next w:val="1"/>
    <w:semiHidden/>
    <w:qFormat/>
    <w:uiPriority w:val="0"/>
    <w:pPr>
      <w:ind w:left="3360" w:leftChars="1600"/>
    </w:pPr>
  </w:style>
  <w:style w:type="paragraph" w:styleId="29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30">
    <w:name w:val="annotation subject"/>
    <w:basedOn w:val="16"/>
    <w:next w:val="16"/>
    <w:link w:val="41"/>
    <w:semiHidden/>
    <w:unhideWhenUsed/>
    <w:qFormat/>
    <w:uiPriority w:val="99"/>
    <w:rPr>
      <w:b/>
      <w:bCs/>
    </w:rPr>
  </w:style>
  <w:style w:type="table" w:styleId="32">
    <w:name w:val="Table Grid"/>
    <w:basedOn w:val="31"/>
    <w:qFormat/>
    <w:uiPriority w:val="39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4">
    <w:name w:val="Strong"/>
    <w:basedOn w:val="33"/>
    <w:qFormat/>
    <w:uiPriority w:val="22"/>
    <w:rPr>
      <w:b/>
      <w:bCs/>
    </w:rPr>
  </w:style>
  <w:style w:type="character" w:styleId="35">
    <w:name w:val="Hyperlink"/>
    <w:basedOn w:val="33"/>
    <w:qFormat/>
    <w:uiPriority w:val="99"/>
    <w:rPr>
      <w:color w:val="0000FF"/>
      <w:u w:val="single"/>
    </w:rPr>
  </w:style>
  <w:style w:type="character" w:styleId="36">
    <w:name w:val="annotation reference"/>
    <w:basedOn w:val="33"/>
    <w:semiHidden/>
    <w:unhideWhenUsed/>
    <w:qFormat/>
    <w:uiPriority w:val="99"/>
    <w:rPr>
      <w:sz w:val="16"/>
      <w:szCs w:val="16"/>
    </w:rPr>
  </w:style>
  <w:style w:type="character" w:customStyle="1" w:styleId="37">
    <w:name w:val="标题 4 Char"/>
    <w:basedOn w:val="33"/>
    <w:link w:val="7"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paragraph" w:customStyle="1" w:styleId="38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styleId="39">
    <w:name w:val="List Paragraph"/>
    <w:basedOn w:val="1"/>
    <w:qFormat/>
    <w:uiPriority w:val="34"/>
    <w:pPr>
      <w:widowControl/>
      <w:spacing w:after="160" w:line="259" w:lineRule="auto"/>
      <w:ind w:left="720"/>
      <w:contextualSpacing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character" w:customStyle="1" w:styleId="40">
    <w:name w:val="批注文字 Char"/>
    <w:basedOn w:val="33"/>
    <w:link w:val="16"/>
    <w:qFormat/>
    <w:uiPriority w:val="99"/>
    <w:rPr>
      <w:kern w:val="2"/>
    </w:rPr>
  </w:style>
  <w:style w:type="character" w:customStyle="1" w:styleId="41">
    <w:name w:val="批注主题 Char"/>
    <w:basedOn w:val="40"/>
    <w:link w:val="30"/>
    <w:semiHidden/>
    <w:qFormat/>
    <w:uiPriority w:val="99"/>
    <w:rPr>
      <w:b/>
      <w:bCs/>
      <w:kern w:val="2"/>
    </w:rPr>
  </w:style>
  <w:style w:type="character" w:customStyle="1" w:styleId="42">
    <w:name w:val="批注框文本 Char"/>
    <w:basedOn w:val="33"/>
    <w:link w:val="22"/>
    <w:semiHidden/>
    <w:qFormat/>
    <w:uiPriority w:val="99"/>
    <w:rPr>
      <w:rFonts w:ascii="Microsoft YaHei UI" w:eastAsia="Microsoft YaHei UI"/>
      <w:kern w:val="2"/>
      <w:sz w:val="18"/>
      <w:szCs w:val="18"/>
    </w:rPr>
  </w:style>
  <w:style w:type="character" w:customStyle="1" w:styleId="43">
    <w:name w:val="文档结构图 Char"/>
    <w:basedOn w:val="33"/>
    <w:link w:val="15"/>
    <w:semiHidden/>
    <w:qFormat/>
    <w:uiPriority w:val="99"/>
    <w:rPr>
      <w:rFonts w:ascii="宋体" w:hAnsi="Arial" w:cs="Arial"/>
      <w:kern w:val="2"/>
      <w:sz w:val="18"/>
      <w:szCs w:val="18"/>
    </w:rPr>
  </w:style>
  <w:style w:type="character" w:customStyle="1" w:styleId="44">
    <w:name w:val="font41"/>
    <w:basedOn w:val="33"/>
    <w:qFormat/>
    <w:uiPriority w:val="0"/>
    <w:rPr>
      <w:rFonts w:hint="eastAsia" w:ascii="宋体" w:hAnsi="宋体" w:eastAsia="宋体" w:cs="宋体"/>
      <w:b/>
      <w:bCs/>
      <w:color w:val="000000"/>
      <w:sz w:val="21"/>
      <w:szCs w:val="21"/>
      <w:u w:val="none"/>
    </w:rPr>
  </w:style>
  <w:style w:type="character" w:customStyle="1" w:styleId="45">
    <w:name w:val="font51"/>
    <w:basedOn w:val="33"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  <w:style w:type="character" w:customStyle="1" w:styleId="46">
    <w:name w:val="font61"/>
    <w:basedOn w:val="33"/>
    <w:qFormat/>
    <w:uiPriority w:val="0"/>
    <w:rPr>
      <w:rFonts w:hint="default" w:ascii="Times New Roman" w:hAnsi="Times New Roman" w:cs="Times New Roman"/>
      <w:color w:val="000000"/>
      <w:sz w:val="21"/>
      <w:szCs w:val="21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2" Type="http://schemas.openxmlformats.org/officeDocument/2006/relationships/fontTable" Target="fontTable.xml"/><Relationship Id="rId41" Type="http://schemas.openxmlformats.org/officeDocument/2006/relationships/customXml" Target="../customXml/item2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21.png"/><Relationship Id="rId37" Type="http://schemas.openxmlformats.org/officeDocument/2006/relationships/image" Target="media/image20.png"/><Relationship Id="rId36" Type="http://schemas.openxmlformats.org/officeDocument/2006/relationships/image" Target="media/image19.png"/><Relationship Id="rId35" Type="http://schemas.openxmlformats.org/officeDocument/2006/relationships/image" Target="media/image18.png"/><Relationship Id="rId34" Type="http://schemas.openxmlformats.org/officeDocument/2006/relationships/image" Target="media/image17.png"/><Relationship Id="rId33" Type="http://schemas.openxmlformats.org/officeDocument/2006/relationships/image" Target="media/image16.png"/><Relationship Id="rId32" Type="http://schemas.openxmlformats.org/officeDocument/2006/relationships/image" Target="media/image15.png"/><Relationship Id="rId31" Type="http://schemas.openxmlformats.org/officeDocument/2006/relationships/image" Target="media/image14.png"/><Relationship Id="rId30" Type="http://schemas.openxmlformats.org/officeDocument/2006/relationships/image" Target="media/image13.png"/><Relationship Id="rId3" Type="http://schemas.openxmlformats.org/officeDocument/2006/relationships/footnotes" Target="footnotes.xml"/><Relationship Id="rId29" Type="http://schemas.openxmlformats.org/officeDocument/2006/relationships/image" Target="media/image12.png"/><Relationship Id="rId28" Type="http://schemas.openxmlformats.org/officeDocument/2006/relationships/image" Target="media/image11.png"/><Relationship Id="rId27" Type="http://schemas.openxmlformats.org/officeDocument/2006/relationships/image" Target="media/image10.png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4" Type="http://schemas.openxmlformats.org/officeDocument/2006/relationships/image" Target="media/image7.png"/><Relationship Id="rId23" Type="http://schemas.openxmlformats.org/officeDocument/2006/relationships/image" Target="media/image6.png"/><Relationship Id="rId22" Type="http://schemas.openxmlformats.org/officeDocument/2006/relationships/image" Target="media/image5.png"/><Relationship Id="rId21" Type="http://schemas.openxmlformats.org/officeDocument/2006/relationships/image" Target="media/image4.png"/><Relationship Id="rId20" Type="http://schemas.openxmlformats.org/officeDocument/2006/relationships/image" Target="media/image3.png"/><Relationship Id="rId2" Type="http://schemas.openxmlformats.org/officeDocument/2006/relationships/settings" Target="settings.xml"/><Relationship Id="rId19" Type="http://schemas.openxmlformats.org/officeDocument/2006/relationships/image" Target="media/image2.png"/><Relationship Id="rId18" Type="http://schemas.openxmlformats.org/officeDocument/2006/relationships/image" Target="media/image1.png"/><Relationship Id="rId17" Type="http://schemas.openxmlformats.org/officeDocument/2006/relationships/theme" Target="theme/theme1.xml"/><Relationship Id="rId16" Type="http://schemas.openxmlformats.org/officeDocument/2006/relationships/footer" Target="footer5.xml"/><Relationship Id="rId15" Type="http://schemas.openxmlformats.org/officeDocument/2006/relationships/header" Target="header7.xml"/><Relationship Id="rId14" Type="http://schemas.openxmlformats.org/officeDocument/2006/relationships/header" Target="header6.xml"/><Relationship Id="rId13" Type="http://schemas.openxmlformats.org/officeDocument/2006/relationships/header" Target="header5.xml"/><Relationship Id="rId12" Type="http://schemas.openxmlformats.org/officeDocument/2006/relationships/footer" Target="footer4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4320;&#21457;&#36164;&#26009;\&#21442;&#32771;&#36164;&#26009;\&#20108;&#12289;&#39033;&#30446;&#24320;&#21457;&#35745;&#21010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4099"/>
    <customShpInfo spid="_x0000_s4097"/>
    <customShpInfo spid="_x0000_s1026" textRotate="1"/>
    <customShpInfo spid="_x0000_s4106"/>
    <customShpInfo spid="_x0000_s410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E45544-43EA-444A-BB28-6FFFECEA35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二、项目开发计划</Template>
  <Company>北京北大天正科技发展有限公司</Company>
  <Pages>21</Pages>
  <Words>2612</Words>
  <Characters>3494</Characters>
  <Lines>3</Lines>
  <Paragraphs>1</Paragraphs>
  <TotalTime>38</TotalTime>
  <ScaleCrop>false</ScaleCrop>
  <LinksUpToDate>false</LinksUpToDate>
  <CharactersWithSpaces>3657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2019-06-17T05:14:00Z</dcterms:created>
  <dc:creator>pdc20</dc:creator>
  <cp:lastModifiedBy>PDC-40</cp:lastModifiedBy>
  <cp:lastPrinted>2021-10-13T02:52:00Z</cp:lastPrinted>
  <dcterms:modified xsi:type="dcterms:W3CDTF">2023-08-21T09:53:18Z</dcterms:modified>
  <dc:title>二、项目开发计划</dc:title>
  <cp:revision>246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79FB90D9E4F84AA0A85035B6517B1947</vt:lpwstr>
  </property>
</Properties>
</file>