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1"/>
        <w:tblW w:w="8414" w:type="dxa"/>
        <w:jc w:val="center"/>
        <w:tblLayout w:type="autofit"/>
        <w:tblCellMar>
          <w:top w:w="0" w:type="dxa"/>
          <w:left w:w="108" w:type="dxa"/>
          <w:bottom w:w="0" w:type="dxa"/>
          <w:right w:w="0" w:type="dxa"/>
        </w:tblCellMar>
      </w:tblPr>
      <w:tblGrid>
        <w:gridCol w:w="574"/>
        <w:gridCol w:w="904"/>
        <w:gridCol w:w="2148"/>
        <w:gridCol w:w="1103"/>
        <w:gridCol w:w="997"/>
        <w:gridCol w:w="167"/>
        <w:gridCol w:w="2133"/>
        <w:gridCol w:w="148"/>
        <w:gridCol w:w="240"/>
      </w:tblGrid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1"/>
                <w:szCs w:val="22"/>
              </w:rPr>
            </w:pPr>
          </w:p>
        </w:tc>
        <w:tc>
          <w:tcPr>
            <w:tcW w:w="5319" w:type="dxa"/>
            <w:gridSpan w:val="5"/>
            <w:tcBorders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Lines="-2147483648" w:afterLines="-2147483648" w:line="240" w:lineRule="exact"/>
              <w:jc w:val="right"/>
              <w:rPr>
                <w:rFonts w:hint="eastAsia" w:ascii="宋体" w:hAnsi="宋体" w:eastAsia="宋体" w:cs="宋体"/>
                <w:color w:val="A5A5A5" w:themeColor="accent3"/>
                <w:kern w:val="2"/>
                <w:sz w:val="24"/>
                <w:szCs w:val="24"/>
                <w:highlight w:val="none"/>
                <w:lang w:val="en-US" w:eastAsia="zh-CN" w:bidi="ar-SA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color w:val="auto"/>
                <w:sz w:val="24"/>
                <w:highlight w:val="none"/>
              </w:rPr>
              <w:t>文件号：</w:t>
            </w:r>
          </w:p>
        </w:tc>
        <w:tc>
          <w:tcPr>
            <w:tcW w:w="2281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Lines="-2147483648" w:afterLines="-2147483648" w:line="240" w:lineRule="auto"/>
              <w:rPr>
                <w:rFonts w:hint="eastAsia" w:ascii="Calibri" w:hAnsi="Calibri" w:eastAsia="宋体" w:cs="Times New Roman"/>
                <w:color w:val="A5A5A5" w:themeColor="accent3"/>
                <w:kern w:val="2"/>
                <w:sz w:val="24"/>
                <w:szCs w:val="24"/>
                <w:highlight w:val="none"/>
                <w:u w:val="single"/>
                <w:lang w:val="en-US" w:eastAsia="zh-CN" w:bidi="ar-SA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rFonts w:hint="eastAsia" w:ascii="Calibri" w:hAnsi="Calibri" w:eastAsia="宋体" w:cs="Times New Roman"/>
                <w:color w:val="auto"/>
                <w:kern w:val="2"/>
                <w:sz w:val="24"/>
                <w:szCs w:val="24"/>
                <w:highlight w:val="none"/>
                <w:u w:val="none"/>
                <w:lang w:val="en-US" w:eastAsia="zh-CN" w:bidi="ar-SA"/>
              </w:rPr>
              <w:t>MS-002.20W018</w:t>
            </w:r>
          </w:p>
        </w:tc>
        <w:tc>
          <w:tcPr>
            <w:tcW w:w="240" w:type="dxa"/>
            <w:tcBorders>
              <w:left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5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1"/>
                <w:szCs w:val="22"/>
              </w:rPr>
            </w:pPr>
          </w:p>
        </w:tc>
        <w:tc>
          <w:tcPr>
            <w:tcW w:w="5319" w:type="dxa"/>
            <w:gridSpan w:val="5"/>
            <w:tcBorders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Lines="-2147483648" w:afterLines="-2147483648" w:line="240" w:lineRule="exact"/>
              <w:jc w:val="right"/>
              <w:rPr>
                <w:rFonts w:hint="eastAsia" w:ascii="宋体" w:hAnsi="宋体" w:eastAsia="宋体" w:cs="宋体"/>
                <w:sz w:val="24"/>
              </w:rPr>
            </w:pPr>
          </w:p>
        </w:tc>
        <w:tc>
          <w:tcPr>
            <w:tcW w:w="2281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Lines="-2147483648" w:afterLines="-2147483648" w:line="240" w:lineRule="auto"/>
              <w:rPr>
                <w:rFonts w:hint="eastAsia" w:ascii="Calibri" w:hAnsi="Calibri" w:eastAsia="宋体" w:cs="Times New Roman"/>
                <w:sz w:val="24"/>
              </w:rPr>
            </w:pPr>
          </w:p>
        </w:tc>
        <w:tc>
          <w:tcPr>
            <w:tcW w:w="240" w:type="dxa"/>
            <w:tcBorders>
              <w:left w:val="nil"/>
              <w:bottom w:val="nil"/>
            </w:tcBorders>
            <w:noWrap w:val="0"/>
            <w:vAlign w:val="bottom"/>
          </w:tcPr>
          <w:p>
            <w:pPr>
              <w:adjustRightInd/>
              <w:snapToGrid/>
              <w:spacing w:beforeLines="-2147483648" w:afterLines="-2147483648" w:line="240" w:lineRule="auto"/>
              <w:rPr>
                <w:rFonts w:hint="eastAsia" w:ascii="Calibri" w:hAnsi="Calibri" w:eastAsia="宋体" w:cs="Times New Roman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5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widowControl w:val="0"/>
              <w:adjustRightInd/>
              <w:snapToGrid/>
              <w:spacing w:beforeLines="-2147483648" w:after="120" w:afterLines="-2147483648"/>
              <w:ind w:left="1470" w:leftChars="700" w:right="1470" w:rightChars="700"/>
              <w:jc w:val="both"/>
              <w:rPr>
                <w:rFonts w:hint="eastAsia" w:ascii="Calibri" w:hAnsi="Calibri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155" w:type="dxa"/>
            <w:gridSpan w:val="3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  <w:tc>
          <w:tcPr>
            <w:tcW w:w="3685" w:type="dxa"/>
            <w:gridSpan w:val="5"/>
            <w:tcBorders>
              <w:top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  <w:bookmarkStart w:id="26" w:name="_GoBack"/>
            <w:bookmarkEnd w:id="26"/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1180" w:hRule="atLeast"/>
          <w:jc w:val="center"/>
        </w:trPr>
        <w:tc>
          <w:tcPr>
            <w:tcW w:w="8414" w:type="dxa"/>
            <w:gridSpan w:val="9"/>
            <w:noWrap w:val="0"/>
            <w:vAlign w:val="center"/>
          </w:tcPr>
          <w:p>
            <w:pPr>
              <w:adjustRightInd/>
              <w:snapToGrid/>
              <w:spacing w:beforeLines="-2147483648" w:afterLines="-2147483648" w:line="240" w:lineRule="auto"/>
              <w:jc w:val="center"/>
              <w:rPr>
                <w:rFonts w:hint="default" w:ascii="宋体" w:hAnsi="宋体" w:eastAsia="宋体" w:cs="宋体"/>
                <w:color w:val="A5A5A5" w:themeColor="accent3"/>
                <w:sz w:val="24"/>
                <w:lang w:val="en-US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52"/>
                <w:szCs w:val="52"/>
                <w:lang w:val="en-US" w:eastAsia="zh-CN"/>
              </w:rPr>
              <w:t>MS-002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  <w:hidden/>
        </w:trPr>
        <w:tc>
          <w:tcPr>
            <w:tcW w:w="8414" w:type="dxa"/>
            <w:gridSpan w:val="9"/>
            <w:noWrap w:val="0"/>
            <w:vAlign w:val="center"/>
          </w:tcPr>
          <w:p>
            <w:pPr>
              <w:adjustRightInd/>
              <w:snapToGrid/>
              <w:spacing w:before="0" w:beforeLines="-2147483648" w:after="0" w:afterLines="-2147483648" w:line="240" w:lineRule="auto"/>
              <w:jc w:val="center"/>
              <w:rPr>
                <w:rFonts w:hint="default" w:ascii="宋体" w:hAnsi="宋体" w:eastAsia="宋体" w:cs="宋体"/>
                <w:color w:val="A5A5A5" w:themeColor="accent3"/>
                <w:sz w:val="28"/>
                <w:szCs w:val="28"/>
                <w:lang w:val="en-US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anish/>
                <w:color w:val="0000FF"/>
                <w:sz w:val="52"/>
                <w:szCs w:val="52"/>
                <w:lang w:val="en-US" w:eastAsia="zh-CN"/>
              </w:rPr>
              <w:t>（产品中文名称，可写可不写）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1180" w:hRule="atLeast"/>
          <w:jc w:val="center"/>
        </w:trPr>
        <w:tc>
          <w:tcPr>
            <w:tcW w:w="8414" w:type="dxa"/>
            <w:gridSpan w:val="9"/>
            <w:noWrap w:val="0"/>
            <w:vAlign w:val="center"/>
          </w:tcPr>
          <w:p>
            <w:pPr>
              <w:adjustRightInd/>
              <w:snapToGrid/>
              <w:spacing w:beforeLines="-2147483648" w:afterLines="-2147483648" w:line="240" w:lineRule="auto"/>
              <w:jc w:val="center"/>
              <w:rPr>
                <w:rFonts w:hint="default" w:ascii="宋体" w:hAnsi="宋体" w:eastAsia="黑体" w:cs="宋体"/>
                <w:sz w:val="44"/>
                <w:szCs w:val="4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52"/>
                <w:szCs w:val="52"/>
                <w:lang w:val="en-US" w:eastAsia="zh-CN"/>
              </w:rPr>
              <w:t>关键器件选型-升降立柱测试报告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center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center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center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>编制人：</w:t>
            </w:r>
          </w:p>
        </w:tc>
        <w:tc>
          <w:tcPr>
            <w:tcW w:w="2148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沈军</w:t>
            </w:r>
          </w:p>
        </w:tc>
        <w:tc>
          <w:tcPr>
            <w:tcW w:w="1103" w:type="dxa"/>
            <w:tcBorders>
              <w:top w:val="nil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</w:p>
        </w:tc>
        <w:tc>
          <w:tcPr>
            <w:tcW w:w="997" w:type="dxa"/>
            <w:tcBorders>
              <w:top w:val="nil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2022.04.01</w:t>
            </w: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91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审核人：            </w:t>
            </w:r>
          </w:p>
        </w:tc>
        <w:tc>
          <w:tcPr>
            <w:tcW w:w="2148" w:type="dxa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sz w:val="32"/>
                <w:szCs w:val="32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雷俊勇</w:t>
            </w:r>
          </w:p>
        </w:tc>
        <w:tc>
          <w:tcPr>
            <w:tcW w:w="1103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sz w:val="32"/>
                <w:szCs w:val="32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2022.04.01</w:t>
            </w: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938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  <w:noWrap w:val="0"/>
            <w:vAlign w:val="center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center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批准人：          </w:t>
            </w:r>
          </w:p>
        </w:tc>
        <w:tc>
          <w:tcPr>
            <w:tcW w:w="2148" w:type="dxa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sz w:val="32"/>
                <w:szCs w:val="32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李明</w:t>
            </w:r>
          </w:p>
        </w:tc>
        <w:tc>
          <w:tcPr>
            <w:tcW w:w="1103" w:type="dxa"/>
            <w:tcBorders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sz w:val="32"/>
                <w:szCs w:val="32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2022.04.01</w:t>
            </w: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674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155" w:type="dxa"/>
            <w:gridSpan w:val="3"/>
            <w:tcBorders>
              <w:top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  <w:tc>
          <w:tcPr>
            <w:tcW w:w="3685" w:type="dxa"/>
            <w:gridSpan w:val="5"/>
            <w:tcBorders>
              <w:top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674" w:hRule="atLeast"/>
          <w:jc w:val="center"/>
        </w:trPr>
        <w:tc>
          <w:tcPr>
            <w:tcW w:w="8414" w:type="dxa"/>
            <w:gridSpan w:val="9"/>
            <w:noWrap w:val="0"/>
            <w:vAlign w:val="top"/>
          </w:tcPr>
          <w:p>
            <w:pPr>
              <w:adjustRightInd/>
              <w:snapToGrid/>
              <w:spacing w:before="0" w:beforeLines="-2147483648" w:after="0" w:afterLines="-2147483648" w:line="240" w:lineRule="auto"/>
              <w:jc w:val="center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</w:tbl>
    <w:p>
      <w:pPr>
        <w:bidi w:val="0"/>
        <w:adjustRightInd/>
        <w:snapToGrid/>
        <w:spacing w:beforeLines="-2147483648" w:afterLines="-2147483648"/>
        <w:jc w:val="center"/>
        <w:rPr>
          <w:rFonts w:hint="eastAsia" w:eastAsia="宋体" w:asciiTheme="minorAscii" w:hAnsiTheme="minorAscii" w:cstheme="minorBidi"/>
          <w:b/>
          <w:bCs/>
          <w:sz w:val="28"/>
          <w:lang w:val="en-US" w:eastAsia="zh-CN"/>
        </w:rPr>
      </w:pPr>
      <w:r>
        <w:rPr>
          <w:rFonts w:hint="eastAsia" w:eastAsia="宋体" w:asciiTheme="minorAscii" w:hAnsiTheme="minorAscii" w:cstheme="minorBidi"/>
          <w:b/>
          <w:bCs/>
          <w:sz w:val="28"/>
          <w:lang w:val="en-US" w:eastAsia="zh-CN"/>
        </w:rPr>
        <w:t>文档修订履历</w:t>
      </w:r>
    </w:p>
    <w:tbl>
      <w:tblPr>
        <w:tblStyle w:val="3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1889"/>
        <w:gridCol w:w="3891"/>
        <w:gridCol w:w="15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  <w:r>
              <w:rPr>
                <w:rFonts w:ascii="Times New Roman" w:hAnsi="宋体" w:eastAsia="宋体" w:cs="Times New Roman"/>
                <w:bCs/>
                <w:sz w:val="28"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  <w:r>
              <w:rPr>
                <w:rFonts w:ascii="Times New Roman" w:hAnsi="宋体" w:eastAsia="宋体" w:cs="Times New Roman"/>
                <w:bCs/>
                <w:sz w:val="28"/>
                <w:szCs w:val="21"/>
              </w:rPr>
              <w:t>发布日期</w:t>
            </w:r>
          </w:p>
        </w:tc>
        <w:tc>
          <w:tcPr>
            <w:tcW w:w="4678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  <w:r>
              <w:rPr>
                <w:rFonts w:ascii="Times New Roman" w:hAnsi="宋体" w:eastAsia="宋体" w:cs="Times New Roman"/>
                <w:bCs/>
                <w:sz w:val="28"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  <w:r>
              <w:rPr>
                <w:rFonts w:ascii="Times New Roman" w:hAnsi="宋体" w:eastAsia="宋体" w:cs="Times New Roman"/>
                <w:bCs/>
                <w:sz w:val="28"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8"/>
                <w:szCs w:val="21"/>
              </w:rPr>
              <w:t>V1.0</w:t>
            </w: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hint="default" w:ascii="Times New Roman" w:hAnsi="Times New Roman" w:eastAsia="宋体" w:cs="Times New Roman"/>
                <w:bCs/>
                <w:color w:val="auto"/>
                <w:sz w:val="28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/>
                <w:color w:val="auto"/>
                <w:sz w:val="28"/>
                <w:szCs w:val="21"/>
                <w:lang w:val="en-US" w:eastAsia="zh-CN"/>
              </w:rPr>
              <w:t>2022.04.01</w:t>
            </w: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color w:val="auto"/>
                <w:sz w:val="28"/>
                <w:szCs w:val="21"/>
              </w:rPr>
            </w:pPr>
            <w:r>
              <w:rPr>
                <w:rFonts w:ascii="Times New Roman" w:hAnsi="宋体" w:eastAsia="宋体" w:cs="Times New Roman"/>
                <w:bCs/>
                <w:color w:val="auto"/>
                <w:sz w:val="28"/>
                <w:szCs w:val="21"/>
              </w:rPr>
              <w:t>文件新编</w:t>
            </w: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hint="default" w:ascii="Times New Roman" w:hAnsi="Times New Roman" w:eastAsia="宋体" w:cs="Times New Roman"/>
                <w:bCs/>
                <w:color w:val="auto"/>
                <w:sz w:val="28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/>
                <w:color w:val="auto"/>
                <w:sz w:val="28"/>
                <w:szCs w:val="21"/>
                <w:lang w:val="en-US" w:eastAsia="zh-CN"/>
              </w:rPr>
              <w:t>沈军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</w:tbl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bidi w:val="0"/>
        <w:adjustRightInd/>
        <w:snapToGrid/>
        <w:spacing w:beforeLines="-2147483648" w:afterLines="-2147483648"/>
        <w:rPr>
          <w:rFonts w:eastAsia="宋体" w:asciiTheme="minorAscii" w:hAnsiTheme="minorAscii" w:cstheme="minorBidi"/>
          <w:b/>
          <w:bCs/>
          <w:sz w:val="28"/>
        </w:rPr>
      </w:pPr>
      <w:r>
        <w:rPr>
          <w:rFonts w:hint="eastAsia" w:eastAsia="宋体" w:asciiTheme="minorAscii" w:hAnsiTheme="minorAscii" w:cstheme="minorBidi"/>
          <w:b/>
          <w:bCs/>
          <w:sz w:val="28"/>
        </w:rPr>
        <w:t>保密条款</w:t>
      </w:r>
    </w:p>
    <w:p>
      <w:pPr>
        <w:spacing w:before="156" w:after="156" w:line="240" w:lineRule="auto"/>
        <w:rPr>
          <w:rFonts w:hint="eastAsia" w:ascii="宋体" w:hAnsi="宋体" w:cs="宋体"/>
          <w:b/>
          <w:kern w:val="0"/>
          <w:szCs w:val="21"/>
        </w:rPr>
      </w:pPr>
      <w:r>
        <w:rPr>
          <w:rFonts w:hint="eastAsia" w:eastAsia="宋体" w:asciiTheme="minorAscii" w:hAnsiTheme="minorAscii" w:cstheme="minorBidi"/>
          <w:i w:val="0"/>
          <w:iCs/>
          <w:sz w:val="28"/>
        </w:rPr>
        <w:t>文档仅限</w:t>
      </w:r>
      <w:r>
        <w:rPr>
          <w:rFonts w:hint="eastAsia" w:eastAsia="宋体" w:asciiTheme="minorAscii" w:hAnsiTheme="minorAscii" w:cstheme="minorBidi"/>
          <w:i w:val="0"/>
          <w:iCs/>
          <w:sz w:val="28"/>
          <w:lang w:eastAsia="zh-CN"/>
        </w:rPr>
        <w:t>产品（</w:t>
      </w:r>
      <w:r>
        <w:rPr>
          <w:rFonts w:hint="eastAsia" w:eastAsia="宋体" w:asciiTheme="minorAscii" w:hAnsiTheme="minorAscii" w:cstheme="minorBidi"/>
          <w:i w:val="0"/>
          <w:iCs/>
          <w:sz w:val="28"/>
        </w:rPr>
        <w:t>项目</w:t>
      </w:r>
      <w:r>
        <w:rPr>
          <w:rFonts w:hint="eastAsia" w:eastAsia="宋体" w:asciiTheme="minorAscii" w:hAnsiTheme="minorAscii" w:cstheme="minorBidi"/>
          <w:i w:val="0"/>
          <w:iCs/>
          <w:sz w:val="28"/>
          <w:lang w:eastAsia="zh-CN"/>
        </w:rPr>
        <w:t>）</w:t>
      </w:r>
      <w:r>
        <w:rPr>
          <w:rFonts w:hint="eastAsia" w:eastAsia="宋体" w:asciiTheme="minorAscii" w:hAnsiTheme="minorAscii" w:cstheme="minorBidi"/>
          <w:i w:val="0"/>
          <w:iCs/>
          <w:sz w:val="28"/>
        </w:rPr>
        <w:t>组内流转，违者负相应法律责任</w:t>
      </w:r>
      <w:r>
        <w:rPr>
          <w:rFonts w:hint="eastAsia" w:eastAsia="宋体" w:asciiTheme="minorAscii" w:hAnsiTheme="minorAscii" w:cstheme="minorBidi"/>
          <w:i w:val="0"/>
          <w:iCs/>
          <w:sz w:val="28"/>
          <w:lang w:eastAsia="zh-CN"/>
        </w:rPr>
        <w:t>。</w: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rPr>
          <w:rFonts w:hint="eastAsia" w:ascii="宋体" w:hAnsi="宋体" w:cs="宋体"/>
          <w:b/>
          <w:sz w:val="36"/>
          <w:szCs w:val="18"/>
        </w:rPr>
      </w:pPr>
      <w:r>
        <w:rPr>
          <w:rFonts w:hint="eastAsia" w:ascii="宋体" w:hAnsi="宋体" w:cs="宋体"/>
          <w:b/>
          <w:sz w:val="36"/>
          <w:szCs w:val="18"/>
        </w:rPr>
        <w:br w:type="page"/>
      </w:r>
    </w:p>
    <w:p>
      <w:pPr>
        <w:spacing w:beforeLines="0" w:afterLines="0" w:line="240" w:lineRule="auto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hint="eastAsia" w:ascii="宋体" w:hAnsi="宋体" w:cs="宋体"/>
          <w:b/>
          <w:sz w:val="36"/>
          <w:szCs w:val="18"/>
        </w:rPr>
        <w:t>目录</w:t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/>
          <w:bCs/>
          <w:sz w:val="24"/>
        </w:rPr>
        <w:fldChar w:fldCharType="begin"/>
      </w:r>
      <w:r>
        <w:rPr>
          <w:rFonts w:hint="eastAsia" w:ascii="宋体" w:hAnsi="宋体" w:cs="宋体"/>
          <w:b/>
          <w:bCs/>
          <w:sz w:val="24"/>
        </w:rPr>
        <w:instrText xml:space="preserve"> TOC \o "1-3" \h \z </w:instrText>
      </w:r>
      <w:r>
        <w:rPr>
          <w:rFonts w:hint="eastAsia" w:ascii="宋体" w:hAnsi="宋体" w:cs="宋体"/>
          <w:b/>
          <w:bCs/>
          <w:sz w:val="24"/>
        </w:rPr>
        <w:fldChar w:fldCharType="separate"/>
      </w: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_Toc18226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测试结论</w:t>
      </w:r>
      <w:r>
        <w:tab/>
      </w:r>
      <w:r>
        <w:fldChar w:fldCharType="begin"/>
      </w:r>
      <w:r>
        <w:instrText xml:space="preserve"> PAGEREF _Toc18226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_Toc31517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测试样品信息</w:t>
      </w:r>
      <w:r>
        <w:tab/>
      </w:r>
      <w:r>
        <w:fldChar w:fldCharType="begin"/>
      </w:r>
      <w:r>
        <w:instrText xml:space="preserve"> PAGEREF _Toc31517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_Toc18889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测试时间和地点</w:t>
      </w:r>
      <w:r>
        <w:tab/>
      </w:r>
      <w:r>
        <w:fldChar w:fldCharType="begin"/>
      </w:r>
      <w:r>
        <w:instrText xml:space="preserve"> PAGEREF _Toc18889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_Toc4076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cs="宋体"/>
          <w:bCs w:val="0"/>
          <w:szCs w:val="24"/>
        </w:rPr>
        <w:t xml:space="preserve">4. </w:t>
      </w:r>
      <w:r>
        <w:t>测试环境</w:t>
      </w:r>
      <w:r>
        <w:tab/>
      </w:r>
      <w:r>
        <w:fldChar w:fldCharType="begin"/>
      </w:r>
      <w:r>
        <w:instrText xml:space="preserve"> PAGEREF _Toc4076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_Toc4798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cs="宋体"/>
          <w:bCs w:val="0"/>
          <w:szCs w:val="24"/>
        </w:rPr>
        <w:t xml:space="preserve">5. </w:t>
      </w:r>
      <w:r>
        <w:rPr>
          <w:rFonts w:hint="eastAsia" w:cs="宋体"/>
          <w:bCs w:val="0"/>
          <w:szCs w:val="24"/>
        </w:rPr>
        <w:t>参考资料</w:t>
      </w:r>
      <w:r>
        <w:tab/>
      </w:r>
      <w:r>
        <w:fldChar w:fldCharType="begin"/>
      </w:r>
      <w:r>
        <w:instrText xml:space="preserve"> PAGEREF _Toc4798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_Toc1928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6. </w:t>
      </w:r>
      <w:r>
        <w:rPr>
          <w:rFonts w:hint="eastAsia"/>
        </w:rPr>
        <w:t>测试小组</w:t>
      </w:r>
      <w:r>
        <w:tab/>
      </w:r>
      <w:r>
        <w:fldChar w:fldCharType="begin"/>
      </w:r>
      <w:r>
        <w:instrText xml:space="preserve"> PAGEREF _Toc1928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_Toc31386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7. </w:t>
      </w:r>
      <w:r>
        <w:rPr>
          <w:rFonts w:hint="eastAsia"/>
        </w:rPr>
        <w:t>测试设备</w:t>
      </w:r>
      <w:r>
        <w:tab/>
      </w:r>
      <w:r>
        <w:fldChar w:fldCharType="begin"/>
      </w:r>
      <w:r>
        <w:instrText xml:space="preserve"> PAGEREF _Toc31386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_Toc4488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8. </w:t>
      </w:r>
      <w:r>
        <w:rPr>
          <w:rFonts w:hint="eastAsia"/>
        </w:rPr>
        <w:t>测试项目及过程</w:t>
      </w:r>
      <w:r>
        <w:tab/>
      </w:r>
      <w:r>
        <w:fldChar w:fldCharType="begin"/>
      </w:r>
      <w:r>
        <w:instrText xml:space="preserve"> PAGEREF _Toc4488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_Toc3837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8.1. </w:t>
      </w:r>
      <w:r>
        <w:rPr>
          <w:rFonts w:hint="eastAsia" w:ascii="宋体" w:hAnsi="宋体" w:cs="宋体" w:eastAsiaTheme="minorEastAsia"/>
          <w:kern w:val="0"/>
          <w:szCs w:val="21"/>
          <w:lang w:bidi="ar"/>
        </w:rPr>
        <w:t>铁甲虫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C3立柱测试</w:t>
      </w:r>
      <w:r>
        <w:tab/>
      </w:r>
      <w:r>
        <w:fldChar w:fldCharType="begin"/>
      </w:r>
      <w:r>
        <w:instrText xml:space="preserve"> PAGEREF _Toc3837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_Toc22475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8.2. </w:t>
      </w:r>
      <w:r>
        <w:rPr>
          <w:rFonts w:hint="eastAsia" w:ascii="宋体" w:hAnsi="宋体" w:cs="宋体" w:eastAsiaTheme="minorEastAsia"/>
          <w:kern w:val="0"/>
          <w:szCs w:val="21"/>
          <w:lang w:bidi="ar"/>
        </w:rPr>
        <w:t>铁甲虫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C2立柱测试</w:t>
      </w:r>
      <w:r>
        <w:tab/>
      </w:r>
      <w:r>
        <w:fldChar w:fldCharType="begin"/>
      </w:r>
      <w:r>
        <w:instrText xml:space="preserve"> PAGEREF _Toc22475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_Toc25101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8.3. 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具盈立柱测试</w:t>
      </w:r>
      <w:r>
        <w:tab/>
      </w:r>
      <w:r>
        <w:fldChar w:fldCharType="begin"/>
      </w:r>
      <w:r>
        <w:instrText xml:space="preserve"> PAGEREF _Toc25101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_Toc23733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8.4. </w:t>
      </w:r>
      <w:r>
        <w:rPr>
          <w:rFonts w:hint="eastAsia"/>
          <w:lang w:val="en-US" w:eastAsia="zh-CN"/>
        </w:rPr>
        <w:t>哲特机电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立柱测试</w:t>
      </w:r>
      <w:r>
        <w:tab/>
      </w:r>
      <w:r>
        <w:fldChar w:fldCharType="begin"/>
      </w:r>
      <w:r>
        <w:instrText xml:space="preserve"> PAGEREF _Toc23733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spacing w:before="156" w:after="156"/>
        <w:sectPr>
          <w:headerReference r:id="rId7" w:type="first"/>
          <w:headerReference r:id="rId5" w:type="default"/>
          <w:footerReference r:id="rId8" w:type="default"/>
          <w:headerReference r:id="rId6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cs="宋体"/>
          <w:bCs/>
        </w:rPr>
        <w:fldChar w:fldCharType="end"/>
      </w:r>
    </w:p>
    <w:p>
      <w:pPr>
        <w:pStyle w:val="3"/>
        <w:numPr>
          <w:ilvl w:val="0"/>
          <w:numId w:val="4"/>
        </w:numPr>
        <w:spacing w:before="312" w:after="312"/>
      </w:pPr>
      <w:bookmarkStart w:id="0" w:name="_Toc18226"/>
      <w:bookmarkStart w:id="1" w:name="_Toc8665"/>
      <w:r>
        <w:rPr>
          <w:rFonts w:hint="eastAsia"/>
        </w:rPr>
        <w:t>测试结论</w:t>
      </w:r>
      <w:bookmarkEnd w:id="0"/>
      <w:bookmarkEnd w:id="1"/>
    </w:p>
    <w:p>
      <w:pPr>
        <w:spacing w:before="156" w:after="156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bCs/>
          <w:sz w:val="18"/>
          <w:szCs w:val="18"/>
        </w:rPr>
        <w:t>表</w:t>
      </w:r>
      <w:r>
        <w:rPr>
          <w:rFonts w:hint="eastAsia" w:ascii="宋体" w:hAnsi="宋体" w:cs="宋体"/>
          <w:bCs/>
          <w:sz w:val="18"/>
          <w:szCs w:val="18"/>
          <w:lang w:val="en-US" w:eastAsia="zh-CN"/>
        </w:rPr>
        <w:t>1</w:t>
      </w:r>
      <w:r>
        <w:rPr>
          <w:rFonts w:hint="eastAsia" w:ascii="宋体" w:hAnsi="宋体" w:cs="宋体"/>
          <w:bCs/>
          <w:sz w:val="18"/>
          <w:szCs w:val="18"/>
        </w:rPr>
        <w:t xml:space="preserve">－1 </w:t>
      </w:r>
      <w:r>
        <w:rPr>
          <w:rFonts w:hint="eastAsia" w:ascii="宋体" w:hAnsi="宋体" w:cs="宋体"/>
          <w:bCs/>
          <w:sz w:val="18"/>
          <w:szCs w:val="18"/>
          <w:lang w:val="en-US" w:eastAsia="zh-CN"/>
        </w:rPr>
        <w:t>测试结论</w:t>
      </w:r>
    </w:p>
    <w:tbl>
      <w:tblPr>
        <w:tblStyle w:val="32"/>
        <w:tblW w:w="76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7"/>
        <w:gridCol w:w="3537"/>
        <w:gridCol w:w="13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57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eastAsia" w:ascii="宋体" w:hAnsi="宋体" w:cs="宋体" w:eastAsiaTheme="minorEastAsia"/>
                <w:b/>
                <w:bCs/>
                <w:szCs w:val="22"/>
                <w:lang w:eastAsia="zh-CN"/>
              </w:rPr>
            </w:pPr>
            <w:bookmarkStart w:id="2" w:name="_Toc6714"/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样品</w:t>
            </w: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eastAsia="zh-CN" w:bidi="ar"/>
              </w:rPr>
              <w:t>型号</w:t>
            </w:r>
          </w:p>
        </w:tc>
        <w:tc>
          <w:tcPr>
            <w:tcW w:w="3537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default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  <w:t>厂商信息</w:t>
            </w:r>
          </w:p>
        </w:tc>
        <w:tc>
          <w:tcPr>
            <w:tcW w:w="1320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default" w:ascii="宋体" w:hAnsi="宋体" w:cs="宋体" w:eastAsiaTheme="minorEastAsia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  <w:t>测试结论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57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TJC－C3－24-50-7-1500-T3-T3</w:t>
            </w:r>
          </w:p>
        </w:tc>
        <w:tc>
          <w:tcPr>
            <w:tcW w:w="3537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中山市铁甲虫电子科技有限公司</w:t>
            </w:r>
          </w:p>
        </w:tc>
        <w:tc>
          <w:tcPr>
            <w:tcW w:w="1320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eastAsia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合格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5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TJC－C2－24-60-12-1500-T3-P－P</w:t>
            </w:r>
          </w:p>
        </w:tc>
        <w:tc>
          <w:tcPr>
            <w:tcW w:w="353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中山市铁甲虫电子科技有限公司</w:t>
            </w:r>
          </w:p>
        </w:tc>
        <w:tc>
          <w:tcPr>
            <w:tcW w:w="1320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合格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5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NKLA44</w:t>
            </w:r>
          </w:p>
        </w:tc>
        <w:tc>
          <w:tcPr>
            <w:tcW w:w="353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浙江具盈智能科技有限公司</w:t>
            </w:r>
          </w:p>
        </w:tc>
        <w:tc>
          <w:tcPr>
            <w:tcW w:w="1320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合格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5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ZT21LC-260-60</w:t>
            </w:r>
          </w:p>
        </w:tc>
        <w:tc>
          <w:tcPr>
            <w:tcW w:w="353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昆山哲特机电科技有限公司</w:t>
            </w:r>
          </w:p>
        </w:tc>
        <w:tc>
          <w:tcPr>
            <w:tcW w:w="1320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不合格</w:t>
            </w:r>
          </w:p>
        </w:tc>
      </w:tr>
    </w:tbl>
    <w:p>
      <w:pPr>
        <w:pStyle w:val="3"/>
        <w:numPr>
          <w:ilvl w:val="0"/>
          <w:numId w:val="4"/>
        </w:numPr>
        <w:spacing w:before="312" w:after="312"/>
      </w:pPr>
      <w:bookmarkStart w:id="3" w:name="_Toc8813"/>
      <w:bookmarkStart w:id="4" w:name="_Toc31517"/>
      <w:r>
        <w:rPr>
          <w:rFonts w:hint="eastAsia"/>
        </w:rPr>
        <w:t>测试样品信息</w:t>
      </w:r>
      <w:bookmarkEnd w:id="2"/>
      <w:bookmarkEnd w:id="3"/>
      <w:bookmarkEnd w:id="4"/>
    </w:p>
    <w:p>
      <w:pPr>
        <w:spacing w:before="156" w:after="156"/>
        <w:jc w:val="center"/>
      </w:pPr>
      <w:r>
        <w:rPr>
          <w:rFonts w:hint="eastAsia" w:ascii="宋体" w:hAnsi="宋体" w:cs="宋体"/>
          <w:bCs/>
          <w:sz w:val="18"/>
          <w:szCs w:val="18"/>
        </w:rPr>
        <w:t>表2－1 测试样品信息</w:t>
      </w:r>
    </w:p>
    <w:tbl>
      <w:tblPr>
        <w:tblStyle w:val="32"/>
        <w:tblW w:w="725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2"/>
        <w:gridCol w:w="2025"/>
        <w:gridCol w:w="322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2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eastAsia" w:ascii="宋体" w:hAnsi="宋体" w:cs="宋体" w:eastAsiaTheme="minorEastAsia"/>
                <w:b/>
                <w:bCs/>
                <w:szCs w:val="22"/>
                <w:lang w:eastAsia="zh-CN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样品</w:t>
            </w: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eastAsia="zh-CN" w:bidi="ar"/>
              </w:rPr>
              <w:t>型号</w:t>
            </w:r>
          </w:p>
        </w:tc>
        <w:tc>
          <w:tcPr>
            <w:tcW w:w="2025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default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  <w:t>厂商信息</w:t>
            </w:r>
          </w:p>
        </w:tc>
        <w:tc>
          <w:tcPr>
            <w:tcW w:w="3227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eastAsia" w:ascii="宋体" w:hAnsi="宋体" w:cs="宋体" w:eastAsiaTheme="minorEastAsia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宋体" w:eastAsiaTheme="minorEastAsia"/>
                <w:b/>
                <w:bCs/>
                <w:color w:val="000000"/>
                <w:kern w:val="0"/>
                <w:szCs w:val="21"/>
                <w:lang w:eastAsia="zh-CN" w:bidi="ar"/>
              </w:rPr>
              <w:t>规格参数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2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TJC－C3－24-50-7-1500-T3-T3</w:t>
            </w:r>
          </w:p>
        </w:tc>
        <w:tc>
          <w:tcPr>
            <w:tcW w:w="2025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中山市铁甲虫电子科技有限公司</w:t>
            </w:r>
          </w:p>
        </w:tc>
        <w:tc>
          <w:tcPr>
            <w:tcW w:w="3227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电压：24DC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行程：50mm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最大推力：1500N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速度：7mm/s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eastAsia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工作占空比：20%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2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TJC－C2－24-60-12-1500-T3-P－P</w:t>
            </w:r>
          </w:p>
        </w:tc>
        <w:tc>
          <w:tcPr>
            <w:tcW w:w="2025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中山市铁甲虫电子科技有限公司</w:t>
            </w:r>
          </w:p>
        </w:tc>
        <w:tc>
          <w:tcPr>
            <w:tcW w:w="322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电压：24DC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行程：60mm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最大推力：1500N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速度：12mm/s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工作占空比：20%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2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NKLA44</w:t>
            </w:r>
          </w:p>
        </w:tc>
        <w:tc>
          <w:tcPr>
            <w:tcW w:w="2025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浙江具盈智能科技有限公司</w:t>
            </w:r>
          </w:p>
        </w:tc>
        <w:tc>
          <w:tcPr>
            <w:tcW w:w="322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电压：24DC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行程：60mm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最大推力：2500N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速度：8mm/s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工作占空比：20%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2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ZT21LC-260-60</w:t>
            </w:r>
          </w:p>
        </w:tc>
        <w:tc>
          <w:tcPr>
            <w:tcW w:w="2025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昆山哲特机电科技有限公司</w:t>
            </w:r>
          </w:p>
        </w:tc>
        <w:tc>
          <w:tcPr>
            <w:tcW w:w="322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工作电压：24-29VDC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空载速度：7.6mm/s @29V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eastAsia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最大负载：4.0KN</w:t>
            </w:r>
          </w:p>
        </w:tc>
      </w:tr>
    </w:tbl>
    <w:p>
      <w:pPr>
        <w:spacing w:before="156" w:after="156"/>
        <w:ind w:firstLine="420"/>
      </w:pPr>
      <w:bookmarkStart w:id="5" w:name="_Toc7508"/>
      <w:bookmarkStart w:id="6" w:name="_Toc27301"/>
      <w:bookmarkStart w:id="7" w:name="_Toc19916"/>
      <w:r>
        <w:rPr>
          <w:rFonts w:hint="eastAsia"/>
          <w:b/>
          <w:bCs/>
          <w:sz w:val="18"/>
          <w:szCs w:val="18"/>
        </w:rPr>
        <w:t>注：</w:t>
      </w:r>
      <w:r>
        <w:rPr>
          <w:rFonts w:hint="eastAsia"/>
          <w:b/>
          <w:bCs/>
          <w:sz w:val="18"/>
          <w:szCs w:val="18"/>
          <w:lang w:eastAsia="zh-CN"/>
        </w:rPr>
        <w:t>样品全部为采购入研发库后出库</w:t>
      </w:r>
      <w:r>
        <w:rPr>
          <w:rFonts w:hint="eastAsia"/>
          <w:b/>
          <w:bCs/>
          <w:sz w:val="18"/>
          <w:szCs w:val="18"/>
        </w:rPr>
        <w:t>。</w:t>
      </w:r>
    </w:p>
    <w:p>
      <w:pPr>
        <w:pStyle w:val="3"/>
        <w:numPr>
          <w:ilvl w:val="0"/>
          <w:numId w:val="4"/>
        </w:numPr>
        <w:spacing w:before="312" w:after="312"/>
      </w:pPr>
      <w:bookmarkStart w:id="8" w:name="_Toc18889"/>
      <w:r>
        <w:rPr>
          <w:rFonts w:hint="eastAsia"/>
        </w:rPr>
        <w:t>测试时间和地点</w:t>
      </w:r>
      <w:bookmarkEnd w:id="5"/>
      <w:bookmarkEnd w:id="6"/>
      <w:bookmarkEnd w:id="7"/>
      <w:bookmarkEnd w:id="8"/>
    </w:p>
    <w:p>
      <w:pPr>
        <w:spacing w:before="156" w:after="156"/>
        <w:jc w:val="center"/>
      </w:pPr>
      <w:r>
        <w:rPr>
          <w:rFonts w:hint="eastAsia" w:ascii="宋体" w:hAnsi="宋体" w:cs="宋体"/>
          <w:bCs/>
          <w:sz w:val="18"/>
          <w:szCs w:val="18"/>
        </w:rPr>
        <w:t>表3－1 测试时间和地点</w:t>
      </w:r>
    </w:p>
    <w:tbl>
      <w:tblPr>
        <w:tblStyle w:val="32"/>
        <w:tblW w:w="647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446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014" w:type="dxa"/>
            <w:tcBorders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测试</w:t>
            </w: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时间</w:t>
            </w:r>
          </w:p>
        </w:tc>
        <w:tc>
          <w:tcPr>
            <w:tcW w:w="4462" w:type="dxa"/>
            <w:tcBorders>
              <w:left w:val="doub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2022.0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val="en-US" w:eastAsia="zh-CN" w:bidi="ar"/>
              </w:rPr>
              <w:t>3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.2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val="en-US" w:eastAsia="zh-CN" w:bidi="ar"/>
              </w:rPr>
              <w:t>9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至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2022.0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val="en-US" w:eastAsia="zh-CN" w:bidi="ar"/>
              </w:rPr>
              <w:t>4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.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val="en-US" w:eastAsia="zh-CN" w:bidi="ar"/>
              </w:rPr>
              <w:t>01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14" w:type="dxa"/>
            <w:tcBorders>
              <w:top w:val="single" w:color="auto" w:sz="4" w:space="0"/>
              <w:right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测试</w:t>
            </w: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地点</w:t>
            </w:r>
          </w:p>
        </w:tc>
        <w:tc>
          <w:tcPr>
            <w:tcW w:w="4462" w:type="dxa"/>
            <w:tcBorders>
              <w:top w:val="single" w:color="auto" w:sz="4" w:space="0"/>
              <w:left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研发中心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设备间</w:t>
            </w:r>
          </w:p>
        </w:tc>
      </w:tr>
    </w:tbl>
    <w:p>
      <w:pPr>
        <w:pStyle w:val="3"/>
        <w:numPr>
          <w:ilvl w:val="0"/>
          <w:numId w:val="4"/>
        </w:numPr>
        <w:spacing w:before="312" w:after="312"/>
        <w:rPr>
          <w:rFonts w:ascii="宋体" w:hAnsi="宋体" w:cs="宋体"/>
          <w:bCs w:val="0"/>
          <w:sz w:val="24"/>
          <w:szCs w:val="24"/>
        </w:rPr>
      </w:pPr>
      <w:bookmarkStart w:id="9" w:name="_Toc4076"/>
      <w:bookmarkStart w:id="10" w:name="_Toc13075"/>
      <w:bookmarkStart w:id="11" w:name="_Toc29462"/>
      <w:r>
        <w:t>测试环境</w:t>
      </w:r>
      <w:bookmarkEnd w:id="9"/>
      <w:bookmarkEnd w:id="10"/>
    </w:p>
    <w:p>
      <w:pPr>
        <w:spacing w:before="156" w:after="156"/>
        <w:ind w:firstLine="420" w:firstLineChars="200"/>
        <w:rPr>
          <w:rFonts w:hint="eastAsia" w:ascii="宋体" w:hAnsi="宋体" w:eastAsia="宋体" w:cs="宋体"/>
          <w:bCs/>
          <w:szCs w:val="21"/>
          <w:lang w:eastAsia="zh-CN"/>
        </w:rPr>
      </w:pPr>
      <w:r>
        <w:rPr>
          <w:rFonts w:hint="eastAsia" w:ascii="宋体" w:hAnsi="宋体" w:cs="宋体"/>
          <w:bCs/>
          <w:szCs w:val="21"/>
        </w:rPr>
        <w:t>温度：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>℃</w:t>
      </w:r>
      <w:r>
        <w:rPr>
          <w:rFonts w:hint="eastAsia"/>
          <w:lang w:eastAsia="zh-CN"/>
        </w:rPr>
        <w:t>－</w:t>
      </w:r>
      <w:r>
        <w:rPr>
          <w:rFonts w:hint="eastAsia"/>
          <w:lang w:val="en-US" w:eastAsia="zh-CN"/>
        </w:rPr>
        <w:t>16</w:t>
      </w:r>
      <w:r>
        <w:rPr>
          <w:rFonts w:hint="eastAsia"/>
        </w:rPr>
        <w:t>℃</w:t>
      </w:r>
    </w:p>
    <w:p>
      <w:pPr>
        <w:spacing w:before="156" w:after="156"/>
        <w:ind w:firstLine="420" w:firstLineChars="200"/>
        <w:rPr>
          <w:rFonts w:hint="eastAsia" w:ascii="宋体" w:hAnsi="宋体" w:eastAsia="宋体" w:cs="宋体"/>
          <w:bCs/>
          <w:szCs w:val="21"/>
          <w:lang w:eastAsia="zh-CN"/>
        </w:rPr>
      </w:pPr>
      <w:r>
        <w:rPr>
          <w:rFonts w:hint="eastAsia" w:ascii="宋体" w:hAnsi="宋体" w:cs="宋体"/>
          <w:bCs/>
          <w:szCs w:val="21"/>
        </w:rPr>
        <w:t>湿度：</w:t>
      </w:r>
      <w:r>
        <w:rPr>
          <w:rFonts w:hint="eastAsia" w:cs="宋体"/>
          <w:bCs/>
          <w:szCs w:val="21"/>
        </w:rPr>
        <w:t>47%-72%</w:t>
      </w:r>
    </w:p>
    <w:p>
      <w:pPr>
        <w:pStyle w:val="3"/>
        <w:numPr>
          <w:ilvl w:val="0"/>
          <w:numId w:val="4"/>
        </w:numPr>
        <w:spacing w:before="312" w:after="312"/>
        <w:rPr>
          <w:rFonts w:ascii="宋体" w:hAnsi="宋体" w:cs="宋体"/>
          <w:bCs w:val="0"/>
          <w:sz w:val="24"/>
          <w:szCs w:val="24"/>
        </w:rPr>
      </w:pPr>
      <w:bookmarkStart w:id="12" w:name="_Toc14772"/>
      <w:bookmarkStart w:id="13" w:name="_Toc4798"/>
      <w:r>
        <w:rPr>
          <w:rFonts w:hint="eastAsia" w:cs="宋体"/>
          <w:bCs w:val="0"/>
          <w:sz w:val="24"/>
          <w:szCs w:val="24"/>
        </w:rPr>
        <w:t>参考资料</w:t>
      </w:r>
      <w:bookmarkEnd w:id="12"/>
      <w:bookmarkEnd w:id="13"/>
    </w:p>
    <w:p>
      <w:pPr>
        <w:numPr>
          <w:ilvl w:val="0"/>
          <w:numId w:val="0"/>
        </w:numPr>
        <w:spacing w:before="156" w:after="156"/>
        <w:ind w:leftChars="200"/>
        <w:rPr>
          <w:rFonts w:ascii="宋体" w:hAnsi="宋体" w:cs="宋体"/>
          <w:bCs/>
          <w:szCs w:val="21"/>
        </w:rPr>
      </w:pPr>
      <w:bookmarkStart w:id="14" w:name="_Toc31872"/>
      <w:r>
        <w:rPr>
          <w:rFonts w:hint="eastAsia" w:ascii="宋体" w:hAnsi="宋体" w:cs="宋体"/>
          <w:bCs/>
          <w:szCs w:val="21"/>
          <w:lang w:val="en-US" w:eastAsia="zh-CN"/>
        </w:rPr>
        <w:t>无</w:t>
      </w:r>
    </w:p>
    <w:p>
      <w:pPr>
        <w:pStyle w:val="3"/>
        <w:numPr>
          <w:ilvl w:val="0"/>
          <w:numId w:val="4"/>
        </w:numPr>
        <w:spacing w:before="312" w:after="312"/>
      </w:pPr>
      <w:bookmarkStart w:id="15" w:name="_Toc1928"/>
      <w:r>
        <w:rPr>
          <w:rFonts w:hint="eastAsia"/>
        </w:rPr>
        <w:t>测试小组</w:t>
      </w:r>
      <w:bookmarkEnd w:id="11"/>
      <w:bookmarkEnd w:id="14"/>
      <w:bookmarkEnd w:id="15"/>
    </w:p>
    <w:p>
      <w:pPr>
        <w:spacing w:before="156" w:after="156"/>
        <w:jc w:val="center"/>
      </w:pPr>
      <w:r>
        <w:rPr>
          <w:rFonts w:hint="eastAsia" w:ascii="宋体" w:hAnsi="宋体" w:cs="宋体"/>
          <w:bCs/>
          <w:sz w:val="18"/>
          <w:szCs w:val="18"/>
        </w:rPr>
        <w:t>表6－1 测试小组</w:t>
      </w:r>
    </w:p>
    <w:tbl>
      <w:tblPr>
        <w:tblStyle w:val="32"/>
        <w:tblW w:w="8519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4"/>
        <w:gridCol w:w="1413"/>
        <w:gridCol w:w="1712"/>
        <w:gridCol w:w="1763"/>
        <w:gridCol w:w="217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454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序号</w:t>
            </w:r>
          </w:p>
        </w:tc>
        <w:tc>
          <w:tcPr>
            <w:tcW w:w="1413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姓名</w:t>
            </w:r>
          </w:p>
        </w:tc>
        <w:tc>
          <w:tcPr>
            <w:tcW w:w="1712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部门</w:t>
            </w:r>
          </w:p>
        </w:tc>
        <w:tc>
          <w:tcPr>
            <w:tcW w:w="1763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岗位</w:t>
            </w:r>
          </w:p>
        </w:tc>
        <w:tc>
          <w:tcPr>
            <w:tcW w:w="2177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职责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4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1</w:t>
            </w:r>
          </w:p>
        </w:tc>
        <w:tc>
          <w:tcPr>
            <w:tcW w:w="1413" w:type="dxa"/>
            <w:tcBorders>
              <w:top w:val="double" w:color="auto" w:sz="4" w:space="0"/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雷俊勇</w:t>
            </w:r>
          </w:p>
        </w:tc>
        <w:tc>
          <w:tcPr>
            <w:tcW w:w="1712" w:type="dxa"/>
            <w:tcBorders>
              <w:top w:val="double" w:color="auto" w:sz="4" w:space="0"/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研发中心</w:t>
            </w:r>
          </w:p>
        </w:tc>
        <w:tc>
          <w:tcPr>
            <w:tcW w:w="1763" w:type="dxa"/>
            <w:tcBorders>
              <w:top w:val="double" w:color="auto" w:sz="4" w:space="0"/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电子组主管</w:t>
            </w:r>
          </w:p>
        </w:tc>
        <w:tc>
          <w:tcPr>
            <w:tcW w:w="2177" w:type="dxa"/>
            <w:tcBorders>
              <w:top w:val="double" w:color="auto" w:sz="4" w:space="0"/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测试及审核文件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4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2</w:t>
            </w:r>
          </w:p>
        </w:tc>
        <w:tc>
          <w:tcPr>
            <w:tcW w:w="1413" w:type="dxa"/>
            <w:tcBorders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沈军</w:t>
            </w:r>
          </w:p>
        </w:tc>
        <w:tc>
          <w:tcPr>
            <w:tcW w:w="1712" w:type="dxa"/>
            <w:tcBorders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研发中心</w:t>
            </w:r>
          </w:p>
        </w:tc>
        <w:tc>
          <w:tcPr>
            <w:tcW w:w="1763" w:type="dxa"/>
            <w:tcBorders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硬件工程师</w:t>
            </w:r>
          </w:p>
        </w:tc>
        <w:tc>
          <w:tcPr>
            <w:tcW w:w="2177" w:type="dxa"/>
            <w:tcBorders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配合测试及编写文件</w:t>
            </w:r>
          </w:p>
        </w:tc>
      </w:tr>
    </w:tbl>
    <w:p>
      <w:pPr>
        <w:pStyle w:val="3"/>
        <w:numPr>
          <w:ilvl w:val="0"/>
          <w:numId w:val="4"/>
        </w:numPr>
        <w:spacing w:before="312" w:after="312"/>
      </w:pPr>
      <w:bookmarkStart w:id="16" w:name="_Toc3262"/>
      <w:bookmarkStart w:id="17" w:name="_Toc31386"/>
      <w:bookmarkStart w:id="18" w:name="_Toc16012"/>
      <w:r>
        <w:rPr>
          <w:rFonts w:hint="eastAsia"/>
        </w:rPr>
        <w:t>测试设备</w:t>
      </w:r>
      <w:bookmarkEnd w:id="16"/>
      <w:bookmarkEnd w:id="17"/>
      <w:bookmarkEnd w:id="18"/>
    </w:p>
    <w:p>
      <w:pPr>
        <w:spacing w:before="156" w:after="156"/>
        <w:jc w:val="center"/>
      </w:pPr>
      <w:r>
        <w:rPr>
          <w:rFonts w:hint="eastAsia" w:ascii="宋体" w:hAnsi="宋体" w:cs="宋体"/>
          <w:bCs/>
          <w:sz w:val="18"/>
          <w:szCs w:val="18"/>
        </w:rPr>
        <w:t>表7－1 测试设备</w:t>
      </w:r>
    </w:p>
    <w:tbl>
      <w:tblPr>
        <w:tblStyle w:val="32"/>
        <w:tblW w:w="8520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7"/>
        <w:gridCol w:w="2183"/>
        <w:gridCol w:w="1458"/>
        <w:gridCol w:w="1571"/>
        <w:gridCol w:w="157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7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设备编号</w:t>
            </w:r>
          </w:p>
        </w:tc>
        <w:tc>
          <w:tcPr>
            <w:tcW w:w="2183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设备名称</w:t>
            </w:r>
          </w:p>
        </w:tc>
        <w:tc>
          <w:tcPr>
            <w:tcW w:w="1458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型号规格</w:t>
            </w:r>
          </w:p>
        </w:tc>
        <w:tc>
          <w:tcPr>
            <w:tcW w:w="1571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设备类型</w:t>
            </w:r>
          </w:p>
        </w:tc>
        <w:tc>
          <w:tcPr>
            <w:tcW w:w="1571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校验有效期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7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hint="eastAsia" w:ascii="宋体" w:hAnsi="宋体" w:cs="宋体" w:eastAsiaTheme="minorEastAsia"/>
                <w:szCs w:val="22"/>
                <w:lang w:eastAsia="zh-CN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ST/RD-E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2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00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1</w:t>
            </w:r>
          </w:p>
        </w:tc>
        <w:tc>
          <w:tcPr>
            <w:tcW w:w="2183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稳压电源</w:t>
            </w:r>
          </w:p>
        </w:tc>
        <w:tc>
          <w:tcPr>
            <w:tcW w:w="1458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UTP1306S</w:t>
            </w:r>
          </w:p>
        </w:tc>
        <w:tc>
          <w:tcPr>
            <w:tcW w:w="1571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测量仪器</w:t>
            </w:r>
          </w:p>
        </w:tc>
        <w:tc>
          <w:tcPr>
            <w:tcW w:w="1571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截至2022年0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8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月2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3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日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ST/RD-E1002</w:t>
            </w:r>
          </w:p>
        </w:tc>
        <w:tc>
          <w:tcPr>
            <w:tcW w:w="218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万用表</w:t>
            </w:r>
          </w:p>
        </w:tc>
        <w:tc>
          <w:tcPr>
            <w:tcW w:w="1458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FLUKE 17B+</w:t>
            </w:r>
          </w:p>
        </w:tc>
        <w:tc>
          <w:tcPr>
            <w:tcW w:w="1571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测量仪器</w:t>
            </w:r>
          </w:p>
        </w:tc>
        <w:tc>
          <w:tcPr>
            <w:tcW w:w="1571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截至2022年07月25日</w:t>
            </w:r>
          </w:p>
        </w:tc>
      </w:tr>
    </w:tbl>
    <w:p>
      <w:pPr>
        <w:pStyle w:val="3"/>
        <w:numPr>
          <w:ilvl w:val="0"/>
          <w:numId w:val="4"/>
        </w:numPr>
        <w:spacing w:before="312" w:after="312"/>
      </w:pPr>
      <w:bookmarkStart w:id="19" w:name="_Toc31759"/>
      <w:bookmarkStart w:id="20" w:name="_Toc4488"/>
      <w:r>
        <w:rPr>
          <w:rFonts w:hint="eastAsia"/>
        </w:rPr>
        <w:t>测试项目及过程</w:t>
      </w:r>
      <w:bookmarkEnd w:id="19"/>
      <w:bookmarkEnd w:id="20"/>
    </w:p>
    <w:p>
      <w:pPr>
        <w:pStyle w:val="5"/>
        <w:numPr>
          <w:ilvl w:val="1"/>
          <w:numId w:val="4"/>
        </w:numPr>
        <w:spacing w:before="156" w:after="156"/>
      </w:pPr>
      <w:bookmarkStart w:id="21" w:name="_Toc3837"/>
      <w:r>
        <w:rPr>
          <w:rFonts w:hint="eastAsia" w:ascii="宋体" w:hAnsi="宋体" w:cs="宋体" w:eastAsiaTheme="minorEastAsia"/>
          <w:color w:val="000000"/>
          <w:kern w:val="0"/>
          <w:szCs w:val="21"/>
          <w:lang w:bidi="ar"/>
        </w:rPr>
        <w:t>铁甲虫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C3立柱测试</w:t>
      </w:r>
      <w:bookmarkEnd w:id="21"/>
    </w:p>
    <w:p>
      <w:pPr>
        <w:spacing w:before="156" w:after="156"/>
        <w:ind w:firstLine="420" w:firstLineChars="200"/>
        <w:jc w:val="center"/>
      </w:pPr>
      <w:r>
        <w:drawing>
          <wp:inline distT="0" distB="0" distL="114300" distR="114300">
            <wp:extent cx="2520315" cy="1856105"/>
            <wp:effectExtent l="0" t="0" r="13335" b="1079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156" w:after="156"/>
        <w:ind w:firstLine="400" w:firstLineChars="20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立柱工作电流</w:t>
      </w:r>
    </w:p>
    <w:p>
      <w:pPr>
        <w:jc w:val="center"/>
      </w:pPr>
      <w:r>
        <w:drawing>
          <wp:inline distT="0" distB="0" distL="114300" distR="114300">
            <wp:extent cx="2520315" cy="2464435"/>
            <wp:effectExtent l="0" t="0" r="1333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到位后能自动断开</w:t>
      </w:r>
    </w:p>
    <w:p>
      <w:pPr>
        <w:pStyle w:val="5"/>
        <w:numPr>
          <w:ilvl w:val="1"/>
          <w:numId w:val="4"/>
        </w:numPr>
        <w:spacing w:before="156" w:after="156"/>
      </w:pPr>
      <w:bookmarkStart w:id="22" w:name="_Toc22475"/>
      <w:r>
        <w:rPr>
          <w:rFonts w:hint="eastAsia" w:ascii="宋体" w:hAnsi="宋体" w:cs="宋体" w:eastAsiaTheme="minorEastAsia"/>
          <w:color w:val="000000"/>
          <w:kern w:val="0"/>
          <w:szCs w:val="21"/>
          <w:lang w:bidi="ar"/>
        </w:rPr>
        <w:t>铁甲虫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C2立柱测试</w:t>
      </w:r>
      <w:bookmarkEnd w:id="22"/>
    </w:p>
    <w:p>
      <w:pPr>
        <w:spacing w:before="156" w:after="156"/>
        <w:ind w:firstLine="420" w:firstLineChars="200"/>
        <w:rPr>
          <w:rFonts w:hint="default" w:ascii="宋体" w:hAnsi="宋体" w:cs="宋体"/>
          <w:szCs w:val="22"/>
          <w:lang w:val="en-US" w:eastAsia="zh-CN"/>
        </w:rPr>
      </w:pPr>
      <w:r>
        <w:rPr>
          <w:rFonts w:hint="eastAsia" w:ascii="宋体" w:hAnsi="宋体" w:cs="宋体"/>
          <w:szCs w:val="22"/>
          <w:lang w:val="en-US" w:eastAsia="zh-CN"/>
        </w:rPr>
        <w:t>实际测试支撑80Kg，电流升高到1.4A,可以升到最顶端。</w:t>
      </w:r>
    </w:p>
    <w:p>
      <w:pPr>
        <w:spacing w:before="156" w:after="156"/>
        <w:ind w:firstLine="420" w:firstLineChars="200"/>
        <w:jc w:val="center"/>
      </w:pPr>
      <w:r>
        <w:drawing>
          <wp:inline distT="0" distB="0" distL="114300" distR="114300">
            <wp:extent cx="2905125" cy="4305300"/>
            <wp:effectExtent l="0" t="0" r="952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156" w:after="156"/>
        <w:ind w:firstLine="400" w:firstLineChars="20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立柱工作电流</w:t>
      </w:r>
    </w:p>
    <w:p>
      <w:pPr>
        <w:spacing w:before="156" w:after="156"/>
        <w:ind w:firstLine="420" w:firstLineChars="200"/>
        <w:jc w:val="center"/>
      </w:pPr>
      <w:r>
        <w:drawing>
          <wp:inline distT="0" distB="0" distL="114300" distR="114300">
            <wp:extent cx="2743200" cy="4200525"/>
            <wp:effectExtent l="0" t="0" r="0" b="952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156" w:after="156"/>
        <w:ind w:firstLine="400" w:firstLineChars="20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到位后能自动断开</w:t>
      </w:r>
    </w:p>
    <w:p>
      <w:pPr>
        <w:pStyle w:val="5"/>
        <w:numPr>
          <w:ilvl w:val="1"/>
          <w:numId w:val="4"/>
        </w:numPr>
        <w:spacing w:before="156" w:after="156"/>
      </w:pPr>
      <w:bookmarkStart w:id="23" w:name="_Toc25101"/>
      <w:r>
        <w:rPr>
          <w:rFonts w:hint="eastAsia" w:ascii="宋体" w:hAnsi="宋体" w:cs="宋体" w:eastAsiaTheme="minorEastAsia"/>
          <w:szCs w:val="22"/>
          <w:lang w:val="en-US" w:eastAsia="zh-CN"/>
        </w:rPr>
        <w:t>具盈立柱测试</w:t>
      </w:r>
      <w:bookmarkEnd w:id="23"/>
    </w:p>
    <w:p>
      <w:pPr>
        <w:spacing w:before="156" w:after="156"/>
        <w:ind w:firstLine="420" w:firstLineChars="200"/>
        <w:rPr>
          <w:rFonts w:hint="default" w:ascii="宋体" w:hAnsi="宋体" w:cs="宋体"/>
          <w:szCs w:val="22"/>
          <w:lang w:val="en-US" w:eastAsia="zh-CN"/>
        </w:rPr>
      </w:pPr>
      <w:bookmarkStart w:id="24" w:name="_Toc13272"/>
      <w:r>
        <w:rPr>
          <w:rFonts w:hint="eastAsia" w:ascii="宋体" w:hAnsi="宋体" w:cs="宋体"/>
          <w:szCs w:val="22"/>
          <w:lang w:val="en-US" w:eastAsia="zh-CN"/>
        </w:rPr>
        <w:t>实际测试支撑80Kg，电流升高到1.7A,可以升到最顶端。</w:t>
      </w:r>
    </w:p>
    <w:p>
      <w:pPr>
        <w:spacing w:before="156" w:after="156"/>
        <w:ind w:firstLine="420" w:firstLineChars="200"/>
        <w:rPr>
          <w:rFonts w:hint="default" w:ascii="宋体" w:hAnsi="宋体" w:cs="宋体"/>
          <w:szCs w:val="22"/>
          <w:lang w:val="en-US" w:eastAsia="zh-CN"/>
        </w:rPr>
      </w:pPr>
      <w:r>
        <w:rPr>
          <w:rFonts w:hint="eastAsia" w:ascii="宋体" w:hAnsi="宋体" w:cs="宋体"/>
          <w:szCs w:val="22"/>
          <w:lang w:val="en-US" w:eastAsia="zh-CN"/>
        </w:rPr>
        <w:t>运行电流0.76A，到位后能自动断开。</w:t>
      </w:r>
    </w:p>
    <w:bookmarkEnd w:id="24"/>
    <w:p>
      <w:pPr>
        <w:pStyle w:val="5"/>
        <w:numPr>
          <w:ilvl w:val="1"/>
          <w:numId w:val="4"/>
        </w:numPr>
        <w:spacing w:before="156" w:after="156"/>
      </w:pPr>
      <w:bookmarkStart w:id="25" w:name="_Toc23733"/>
      <w:r>
        <w:rPr>
          <w:rFonts w:hint="eastAsia"/>
          <w:lang w:val="en-US" w:eastAsia="zh-CN"/>
        </w:rPr>
        <w:t>哲特机电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立柱测试</w:t>
      </w:r>
      <w:bookmarkEnd w:id="25"/>
    </w:p>
    <w:p>
      <w:pPr>
        <w:spacing w:before="156" w:after="156"/>
        <w:ind w:firstLine="420" w:firstLineChars="200"/>
        <w:rPr>
          <w:rFonts w:hint="eastAsia" w:ascii="宋体" w:hAnsi="宋体" w:cs="宋体"/>
          <w:szCs w:val="22"/>
          <w:lang w:val="en-US" w:eastAsia="zh-CN"/>
        </w:rPr>
      </w:pPr>
      <w:r>
        <w:rPr>
          <w:rFonts w:hint="eastAsia" w:ascii="宋体" w:hAnsi="宋体" w:cs="宋体"/>
          <w:szCs w:val="22"/>
          <w:lang w:val="en-US" w:eastAsia="zh-CN"/>
        </w:rPr>
        <w:t>当立柱升到位时有脱落风险，到位堵转时无自动断开功能，到位后电流超过3A。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79725" cy="2637155"/>
            <wp:effectExtent l="0" t="0" r="1587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立柱外形</w:t>
      </w:r>
    </w:p>
    <w:p>
      <w:pPr>
        <w:jc w:val="center"/>
      </w:pPr>
      <w:r>
        <w:drawing>
          <wp:inline distT="0" distB="0" distL="114300" distR="114300">
            <wp:extent cx="2520315" cy="2485390"/>
            <wp:effectExtent l="0" t="0" r="13335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升到位后脱落</w:t>
      </w:r>
    </w:p>
    <w:p>
      <w:pPr>
        <w:jc w:val="center"/>
      </w:pPr>
      <w:r>
        <w:drawing>
          <wp:inline distT="0" distB="0" distL="114300" distR="114300">
            <wp:extent cx="2520315" cy="2194560"/>
            <wp:effectExtent l="0" t="0" r="13335" b="152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工作电流</w:t>
      </w:r>
    </w:p>
    <w:p>
      <w:pPr>
        <w:jc w:val="center"/>
      </w:pPr>
      <w:r>
        <w:drawing>
          <wp:inline distT="0" distB="0" distL="114300" distR="114300">
            <wp:extent cx="2520315" cy="1880870"/>
            <wp:effectExtent l="0" t="0" r="13335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到位后不会自动断开</w:t>
      </w:r>
    </w:p>
    <w:p>
      <w:pPr>
        <w:spacing w:before="156" w:after="156"/>
        <w:ind w:firstLine="420" w:firstLineChars="200"/>
        <w:rPr>
          <w:rFonts w:ascii="宋体" w:hAnsi="宋体" w:cs="宋体"/>
          <w:bCs/>
          <w:szCs w:val="21"/>
        </w:rPr>
      </w:pPr>
    </w:p>
    <w:p>
      <w:pPr>
        <w:spacing w:before="156" w:after="156"/>
        <w:ind w:firstLine="420" w:firstLineChars="200"/>
        <w:rPr>
          <w:rFonts w:ascii="宋体" w:hAnsi="宋体" w:cs="宋体"/>
          <w:bCs/>
          <w:szCs w:val="21"/>
        </w:rPr>
      </w:pPr>
    </w:p>
    <w:sectPr>
      <w:headerReference r:id="rId10" w:type="first"/>
      <w:footerReference r:id="rId11" w:type="default"/>
      <w:headerReference r:id="rId9" w:type="even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spacing w:before="120" w:after="120" w:line="240" w:lineRule="auto"/>
      <w:jc w:val="right"/>
    </w:pPr>
    <w:r>
      <w:rPr>
        <w:rFonts w:hint="eastAsia" w:ascii="Times New Roman" w:hAnsi="Times New Roman" w:cs="Times New Roman"/>
      </w:rPr>
      <w:t xml:space="preserve">                          </w:t>
    </w:r>
    <w:r>
      <w:rPr>
        <w:rFonts w:ascii="Times New Roman" w:hAnsi="Times New Roman" w:cs="Times New Roman"/>
      </w:rPr>
      <w:t xml:space="preserve"> </w:t>
    </w:r>
    <w:r>
      <w:rPr>
        <w:rFonts w:hint="eastAsia" w:ascii="Times New Roman" w:hAnsi="Times New Roman" w:cs="Times New Roman"/>
      </w:rPr>
      <w:t xml:space="preserve">      </w:t>
    </w:r>
    <w:r>
      <w:rPr>
        <w:rFonts w:ascii="Times New Roman" w:hAnsi="Times New Roman" w:cs="Times New Roman"/>
      </w:rPr>
      <w:t>杭州三坛医疗科技有限公司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5" o:spid="_x0000_s4098" o:spt="136" type="#_x0000_t136" style="position:absolute;left:0pt;height:195.15pt;width:390.3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4" o:spid="_x0000_s4097" o:spt="136" type="#_x0000_t136" style="position:absolute;left:0pt;height:195.15pt;width:390.3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8" o:spid="_x0000_s4100" o:spt="136" type="#_x0000_t136" style="position:absolute;left:0pt;height:195.15pt;width:390.3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7" o:spid="_x0000_s4099" o:spt="136" type="#_x0000_t136" style="position:absolute;left:0pt;height:195.15pt;width:390.35pt;mso-position-horizontal:center;mso-position-horizontal-relative:margin;mso-position-vertical:center;mso-position-vertical-relative:margin;rotation:20643840f;z-index:-25165414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67A1FC"/>
    <w:multiLevelType w:val="multilevel"/>
    <w:tmpl w:val="CC67A1FC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7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8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9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10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1222C758"/>
    <w:multiLevelType w:val="multilevel"/>
    <w:tmpl w:val="1222C758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5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21521977"/>
    <w:multiLevelType w:val="multilevel"/>
    <w:tmpl w:val="2152197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pStyle w:val="6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7781B247"/>
    <w:multiLevelType w:val="multilevel"/>
    <w:tmpl w:val="7781B24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attachedTemplate r:id="rId1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YxYzMwN2QwNmExMjQ3YzNhNjA4NzE5ZTk2OTRmYWE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17E38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152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04DC1"/>
    <w:rsid w:val="00511616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C4103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1443"/>
    <w:rsid w:val="00A36366"/>
    <w:rsid w:val="00A53959"/>
    <w:rsid w:val="00A54AE2"/>
    <w:rsid w:val="00A57796"/>
    <w:rsid w:val="00A61834"/>
    <w:rsid w:val="00A627B0"/>
    <w:rsid w:val="00A630FC"/>
    <w:rsid w:val="00A703BB"/>
    <w:rsid w:val="00A814FD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655BE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5E35AB"/>
    <w:rsid w:val="018C0EF4"/>
    <w:rsid w:val="018E45FF"/>
    <w:rsid w:val="019E0FFE"/>
    <w:rsid w:val="01AD6319"/>
    <w:rsid w:val="01AF7CCB"/>
    <w:rsid w:val="01CD1136"/>
    <w:rsid w:val="021A757B"/>
    <w:rsid w:val="02377AE8"/>
    <w:rsid w:val="02900BA2"/>
    <w:rsid w:val="029A7FF1"/>
    <w:rsid w:val="03236A3F"/>
    <w:rsid w:val="03326971"/>
    <w:rsid w:val="03411B63"/>
    <w:rsid w:val="03515A1E"/>
    <w:rsid w:val="03840B10"/>
    <w:rsid w:val="03DC63F8"/>
    <w:rsid w:val="03E7202E"/>
    <w:rsid w:val="040C2326"/>
    <w:rsid w:val="04120DC6"/>
    <w:rsid w:val="04553322"/>
    <w:rsid w:val="047936FC"/>
    <w:rsid w:val="04826FF5"/>
    <w:rsid w:val="04B675CD"/>
    <w:rsid w:val="05004BBC"/>
    <w:rsid w:val="05072E07"/>
    <w:rsid w:val="051F3D91"/>
    <w:rsid w:val="055B3537"/>
    <w:rsid w:val="05C4680D"/>
    <w:rsid w:val="06335AF9"/>
    <w:rsid w:val="06343204"/>
    <w:rsid w:val="06587E29"/>
    <w:rsid w:val="06856B77"/>
    <w:rsid w:val="068D3B56"/>
    <w:rsid w:val="06F7390F"/>
    <w:rsid w:val="07650D86"/>
    <w:rsid w:val="079417C2"/>
    <w:rsid w:val="07E51E12"/>
    <w:rsid w:val="08243818"/>
    <w:rsid w:val="08764793"/>
    <w:rsid w:val="087E3163"/>
    <w:rsid w:val="08842EBA"/>
    <w:rsid w:val="08E0111B"/>
    <w:rsid w:val="08E47B5E"/>
    <w:rsid w:val="090815E4"/>
    <w:rsid w:val="092C4CF1"/>
    <w:rsid w:val="0ACB19E1"/>
    <w:rsid w:val="0AD51343"/>
    <w:rsid w:val="0B6A56BF"/>
    <w:rsid w:val="0BCB1EE5"/>
    <w:rsid w:val="0BDC6179"/>
    <w:rsid w:val="0C2D757F"/>
    <w:rsid w:val="0CA46DAE"/>
    <w:rsid w:val="0CBA5453"/>
    <w:rsid w:val="0CF06926"/>
    <w:rsid w:val="0D410622"/>
    <w:rsid w:val="0DC152CD"/>
    <w:rsid w:val="0DFE602A"/>
    <w:rsid w:val="0E016A7A"/>
    <w:rsid w:val="0E3E51BD"/>
    <w:rsid w:val="0E545760"/>
    <w:rsid w:val="0E7C438D"/>
    <w:rsid w:val="0ECD5C5A"/>
    <w:rsid w:val="0F1B763C"/>
    <w:rsid w:val="0F5B0AEA"/>
    <w:rsid w:val="0FBB1C1F"/>
    <w:rsid w:val="0FCD1C61"/>
    <w:rsid w:val="101F4A8C"/>
    <w:rsid w:val="1034712E"/>
    <w:rsid w:val="10857935"/>
    <w:rsid w:val="120D2650"/>
    <w:rsid w:val="12261940"/>
    <w:rsid w:val="12600F1B"/>
    <w:rsid w:val="129C3506"/>
    <w:rsid w:val="12C46794"/>
    <w:rsid w:val="1359264A"/>
    <w:rsid w:val="13BF394A"/>
    <w:rsid w:val="13C4655D"/>
    <w:rsid w:val="13D26378"/>
    <w:rsid w:val="140E7C96"/>
    <w:rsid w:val="141073BD"/>
    <w:rsid w:val="1414773E"/>
    <w:rsid w:val="14202994"/>
    <w:rsid w:val="14274304"/>
    <w:rsid w:val="14B9458B"/>
    <w:rsid w:val="14C764EB"/>
    <w:rsid w:val="15140997"/>
    <w:rsid w:val="15597995"/>
    <w:rsid w:val="15840771"/>
    <w:rsid w:val="158C144B"/>
    <w:rsid w:val="161C11D8"/>
    <w:rsid w:val="16444FD4"/>
    <w:rsid w:val="16BC7EF5"/>
    <w:rsid w:val="16D75664"/>
    <w:rsid w:val="16E3365C"/>
    <w:rsid w:val="16F119F4"/>
    <w:rsid w:val="17291566"/>
    <w:rsid w:val="174731D6"/>
    <w:rsid w:val="175B6F52"/>
    <w:rsid w:val="17812549"/>
    <w:rsid w:val="17AC1F27"/>
    <w:rsid w:val="17CA4C6D"/>
    <w:rsid w:val="17F87FDD"/>
    <w:rsid w:val="180C5E21"/>
    <w:rsid w:val="183A3A31"/>
    <w:rsid w:val="18CA02B9"/>
    <w:rsid w:val="18D02814"/>
    <w:rsid w:val="18F74D11"/>
    <w:rsid w:val="19206A70"/>
    <w:rsid w:val="1922569C"/>
    <w:rsid w:val="196F7BB9"/>
    <w:rsid w:val="19CE2367"/>
    <w:rsid w:val="1A0327AB"/>
    <w:rsid w:val="1A5D29FA"/>
    <w:rsid w:val="1B1C713C"/>
    <w:rsid w:val="1B8D6175"/>
    <w:rsid w:val="1C3F6812"/>
    <w:rsid w:val="1C6131F8"/>
    <w:rsid w:val="1C7044C3"/>
    <w:rsid w:val="1CEF14DD"/>
    <w:rsid w:val="1CFC3931"/>
    <w:rsid w:val="1D9760BB"/>
    <w:rsid w:val="1DF054F7"/>
    <w:rsid w:val="1DF87754"/>
    <w:rsid w:val="1E6E7D2D"/>
    <w:rsid w:val="1E853548"/>
    <w:rsid w:val="1EDE4B3C"/>
    <w:rsid w:val="1EFA772E"/>
    <w:rsid w:val="1EFF3CF6"/>
    <w:rsid w:val="1F711693"/>
    <w:rsid w:val="1FA557A3"/>
    <w:rsid w:val="1FBB56A4"/>
    <w:rsid w:val="202048A3"/>
    <w:rsid w:val="202979F0"/>
    <w:rsid w:val="206A2010"/>
    <w:rsid w:val="207E4005"/>
    <w:rsid w:val="208E7074"/>
    <w:rsid w:val="20980716"/>
    <w:rsid w:val="2098783E"/>
    <w:rsid w:val="210A410B"/>
    <w:rsid w:val="21222C3B"/>
    <w:rsid w:val="213713C2"/>
    <w:rsid w:val="213F76AE"/>
    <w:rsid w:val="2150372D"/>
    <w:rsid w:val="21733D24"/>
    <w:rsid w:val="217C0CE0"/>
    <w:rsid w:val="21A70C18"/>
    <w:rsid w:val="21D20A36"/>
    <w:rsid w:val="22156154"/>
    <w:rsid w:val="2242534D"/>
    <w:rsid w:val="224C48E7"/>
    <w:rsid w:val="22E07878"/>
    <w:rsid w:val="23007C53"/>
    <w:rsid w:val="23396B83"/>
    <w:rsid w:val="237C2FBE"/>
    <w:rsid w:val="23CB04AC"/>
    <w:rsid w:val="23D93F60"/>
    <w:rsid w:val="2439695D"/>
    <w:rsid w:val="24621C5C"/>
    <w:rsid w:val="24C33C1A"/>
    <w:rsid w:val="24C60977"/>
    <w:rsid w:val="24D11E65"/>
    <w:rsid w:val="24DE2C68"/>
    <w:rsid w:val="250A6A17"/>
    <w:rsid w:val="25877463"/>
    <w:rsid w:val="260B11AF"/>
    <w:rsid w:val="26294BBB"/>
    <w:rsid w:val="26612F1B"/>
    <w:rsid w:val="2667614A"/>
    <w:rsid w:val="26A8193E"/>
    <w:rsid w:val="26D11CB3"/>
    <w:rsid w:val="273B16F8"/>
    <w:rsid w:val="273B2347"/>
    <w:rsid w:val="27C56991"/>
    <w:rsid w:val="27CC45C4"/>
    <w:rsid w:val="28055C99"/>
    <w:rsid w:val="285F0689"/>
    <w:rsid w:val="28A2661D"/>
    <w:rsid w:val="28BF3BCB"/>
    <w:rsid w:val="28D21BC4"/>
    <w:rsid w:val="2903384F"/>
    <w:rsid w:val="29423709"/>
    <w:rsid w:val="296B18DD"/>
    <w:rsid w:val="297C0475"/>
    <w:rsid w:val="29DF2214"/>
    <w:rsid w:val="29E16A8B"/>
    <w:rsid w:val="29EB7226"/>
    <w:rsid w:val="2A0163B9"/>
    <w:rsid w:val="2A3340E6"/>
    <w:rsid w:val="2A41512E"/>
    <w:rsid w:val="2A5A5432"/>
    <w:rsid w:val="2AF947D7"/>
    <w:rsid w:val="2B3560EB"/>
    <w:rsid w:val="2B5A6E7C"/>
    <w:rsid w:val="2B980A61"/>
    <w:rsid w:val="2BA272AA"/>
    <w:rsid w:val="2BC232BC"/>
    <w:rsid w:val="2C1641BA"/>
    <w:rsid w:val="2C1E2157"/>
    <w:rsid w:val="2C5E3C28"/>
    <w:rsid w:val="2C642908"/>
    <w:rsid w:val="2C700036"/>
    <w:rsid w:val="2C845337"/>
    <w:rsid w:val="2CC739FB"/>
    <w:rsid w:val="2D085487"/>
    <w:rsid w:val="2D1648F9"/>
    <w:rsid w:val="2D5439CA"/>
    <w:rsid w:val="2DD958FB"/>
    <w:rsid w:val="2E0C0FC8"/>
    <w:rsid w:val="2E0D0FB1"/>
    <w:rsid w:val="2E3256C4"/>
    <w:rsid w:val="2EE96C29"/>
    <w:rsid w:val="2F172F13"/>
    <w:rsid w:val="2F21209A"/>
    <w:rsid w:val="2F5476A0"/>
    <w:rsid w:val="2F853789"/>
    <w:rsid w:val="2F8C753C"/>
    <w:rsid w:val="2FA904FF"/>
    <w:rsid w:val="2FAB58F9"/>
    <w:rsid w:val="2FB2218E"/>
    <w:rsid w:val="2FB56A31"/>
    <w:rsid w:val="2FD15513"/>
    <w:rsid w:val="30415F52"/>
    <w:rsid w:val="30B940E1"/>
    <w:rsid w:val="30EF4239"/>
    <w:rsid w:val="316B04EC"/>
    <w:rsid w:val="31C14B20"/>
    <w:rsid w:val="31E30FC7"/>
    <w:rsid w:val="32521F29"/>
    <w:rsid w:val="325C7B2D"/>
    <w:rsid w:val="32734764"/>
    <w:rsid w:val="32E2443D"/>
    <w:rsid w:val="33272BC4"/>
    <w:rsid w:val="334574F7"/>
    <w:rsid w:val="33B02177"/>
    <w:rsid w:val="341A2595"/>
    <w:rsid w:val="34685FF3"/>
    <w:rsid w:val="348110A4"/>
    <w:rsid w:val="349C0520"/>
    <w:rsid w:val="34B45B20"/>
    <w:rsid w:val="34DB1DA3"/>
    <w:rsid w:val="350A4037"/>
    <w:rsid w:val="350A66D2"/>
    <w:rsid w:val="35101D36"/>
    <w:rsid w:val="35147F5E"/>
    <w:rsid w:val="35783D0C"/>
    <w:rsid w:val="35A42B41"/>
    <w:rsid w:val="35DA1D7B"/>
    <w:rsid w:val="36206131"/>
    <w:rsid w:val="36394B26"/>
    <w:rsid w:val="36707866"/>
    <w:rsid w:val="36903CB5"/>
    <w:rsid w:val="370C65E6"/>
    <w:rsid w:val="3725272C"/>
    <w:rsid w:val="37636AF0"/>
    <w:rsid w:val="381D359C"/>
    <w:rsid w:val="387F4B11"/>
    <w:rsid w:val="388E53F7"/>
    <w:rsid w:val="38BB5C4A"/>
    <w:rsid w:val="38BC1C00"/>
    <w:rsid w:val="38CA6CC2"/>
    <w:rsid w:val="38DA36FB"/>
    <w:rsid w:val="39242E6E"/>
    <w:rsid w:val="394B5A2C"/>
    <w:rsid w:val="39732C58"/>
    <w:rsid w:val="397A4CD3"/>
    <w:rsid w:val="3A410C11"/>
    <w:rsid w:val="3A4D57B1"/>
    <w:rsid w:val="3AAD62F2"/>
    <w:rsid w:val="3AE211A3"/>
    <w:rsid w:val="3AE7342A"/>
    <w:rsid w:val="3AFD4EBA"/>
    <w:rsid w:val="3B505AB3"/>
    <w:rsid w:val="3B766081"/>
    <w:rsid w:val="3B7F0C78"/>
    <w:rsid w:val="3BA151DB"/>
    <w:rsid w:val="3C547DBA"/>
    <w:rsid w:val="3D3324C3"/>
    <w:rsid w:val="3D3C4F71"/>
    <w:rsid w:val="3D5F6DC0"/>
    <w:rsid w:val="3DC94594"/>
    <w:rsid w:val="3E4827C7"/>
    <w:rsid w:val="3E542433"/>
    <w:rsid w:val="3E5E45A8"/>
    <w:rsid w:val="3E9F4AD5"/>
    <w:rsid w:val="3EA64FCE"/>
    <w:rsid w:val="3EBE4AC0"/>
    <w:rsid w:val="3ED506F9"/>
    <w:rsid w:val="3F071D45"/>
    <w:rsid w:val="3F4D3290"/>
    <w:rsid w:val="3F9B06D8"/>
    <w:rsid w:val="40322BB3"/>
    <w:rsid w:val="409B762D"/>
    <w:rsid w:val="40A14B6A"/>
    <w:rsid w:val="40A47B1B"/>
    <w:rsid w:val="40DE464C"/>
    <w:rsid w:val="41121772"/>
    <w:rsid w:val="415A0204"/>
    <w:rsid w:val="41BE7A5B"/>
    <w:rsid w:val="41D67077"/>
    <w:rsid w:val="42016F42"/>
    <w:rsid w:val="4206052A"/>
    <w:rsid w:val="421A2B51"/>
    <w:rsid w:val="423E2D68"/>
    <w:rsid w:val="4240790A"/>
    <w:rsid w:val="42A93528"/>
    <w:rsid w:val="42AF3947"/>
    <w:rsid w:val="436B1C40"/>
    <w:rsid w:val="438B4D0D"/>
    <w:rsid w:val="43A053BD"/>
    <w:rsid w:val="44190B9C"/>
    <w:rsid w:val="45006471"/>
    <w:rsid w:val="45170D3A"/>
    <w:rsid w:val="451A30BF"/>
    <w:rsid w:val="45733402"/>
    <w:rsid w:val="45A314EF"/>
    <w:rsid w:val="4602157F"/>
    <w:rsid w:val="46591DBE"/>
    <w:rsid w:val="46751B82"/>
    <w:rsid w:val="468B6F34"/>
    <w:rsid w:val="46BF0E7A"/>
    <w:rsid w:val="46E207A3"/>
    <w:rsid w:val="47031DDE"/>
    <w:rsid w:val="470E7C89"/>
    <w:rsid w:val="47820E6B"/>
    <w:rsid w:val="47E05224"/>
    <w:rsid w:val="480C5160"/>
    <w:rsid w:val="4898395E"/>
    <w:rsid w:val="48BA7D6A"/>
    <w:rsid w:val="48D622EC"/>
    <w:rsid w:val="49306836"/>
    <w:rsid w:val="49AC701C"/>
    <w:rsid w:val="49B402C9"/>
    <w:rsid w:val="4A8543F7"/>
    <w:rsid w:val="4AA020D9"/>
    <w:rsid w:val="4ABE24F7"/>
    <w:rsid w:val="4AD53E5C"/>
    <w:rsid w:val="4B055D07"/>
    <w:rsid w:val="4B0E186C"/>
    <w:rsid w:val="4B4F4775"/>
    <w:rsid w:val="4B6D6660"/>
    <w:rsid w:val="4B74404D"/>
    <w:rsid w:val="4B877A94"/>
    <w:rsid w:val="4C383548"/>
    <w:rsid w:val="4C815570"/>
    <w:rsid w:val="4CAA3168"/>
    <w:rsid w:val="4CDF511D"/>
    <w:rsid w:val="4CE36579"/>
    <w:rsid w:val="4D164815"/>
    <w:rsid w:val="4D626C29"/>
    <w:rsid w:val="4D952FC1"/>
    <w:rsid w:val="4D9B3202"/>
    <w:rsid w:val="4DC10EE5"/>
    <w:rsid w:val="4DD74DE5"/>
    <w:rsid w:val="4DDB1307"/>
    <w:rsid w:val="4E3D6BF8"/>
    <w:rsid w:val="4EC66C00"/>
    <w:rsid w:val="4ECE31EE"/>
    <w:rsid w:val="4F262900"/>
    <w:rsid w:val="4F2D1DE2"/>
    <w:rsid w:val="4F615D03"/>
    <w:rsid w:val="4FC47B66"/>
    <w:rsid w:val="505C6252"/>
    <w:rsid w:val="505F6CF7"/>
    <w:rsid w:val="51114EEF"/>
    <w:rsid w:val="511155A7"/>
    <w:rsid w:val="51191EA5"/>
    <w:rsid w:val="51343EFA"/>
    <w:rsid w:val="517A41C2"/>
    <w:rsid w:val="51A40068"/>
    <w:rsid w:val="52754E84"/>
    <w:rsid w:val="532D5897"/>
    <w:rsid w:val="536702C9"/>
    <w:rsid w:val="53C00E8A"/>
    <w:rsid w:val="53F06ED2"/>
    <w:rsid w:val="53F34075"/>
    <w:rsid w:val="53FB1593"/>
    <w:rsid w:val="54197A92"/>
    <w:rsid w:val="543A03B4"/>
    <w:rsid w:val="54773332"/>
    <w:rsid w:val="54E40AC8"/>
    <w:rsid w:val="54F44C64"/>
    <w:rsid w:val="552D5FC7"/>
    <w:rsid w:val="55FD55D0"/>
    <w:rsid w:val="5609140E"/>
    <w:rsid w:val="56872F86"/>
    <w:rsid w:val="5690091A"/>
    <w:rsid w:val="56A408F2"/>
    <w:rsid w:val="56D07364"/>
    <w:rsid w:val="57134A40"/>
    <w:rsid w:val="576A2D00"/>
    <w:rsid w:val="5793498F"/>
    <w:rsid w:val="57960E95"/>
    <w:rsid w:val="579867CD"/>
    <w:rsid w:val="57AB322D"/>
    <w:rsid w:val="57CA1460"/>
    <w:rsid w:val="57D15DB3"/>
    <w:rsid w:val="582763B9"/>
    <w:rsid w:val="58607E10"/>
    <w:rsid w:val="58883054"/>
    <w:rsid w:val="589B588C"/>
    <w:rsid w:val="58A07BB7"/>
    <w:rsid w:val="58ED285E"/>
    <w:rsid w:val="59771C60"/>
    <w:rsid w:val="5991247C"/>
    <w:rsid w:val="59B4591A"/>
    <w:rsid w:val="59D30891"/>
    <w:rsid w:val="59EF7A22"/>
    <w:rsid w:val="5A4B619A"/>
    <w:rsid w:val="5A697F8F"/>
    <w:rsid w:val="5AEB64B7"/>
    <w:rsid w:val="5BBE5065"/>
    <w:rsid w:val="5BF25A2A"/>
    <w:rsid w:val="5CFF66D4"/>
    <w:rsid w:val="5D5B198B"/>
    <w:rsid w:val="5D7C7B5A"/>
    <w:rsid w:val="5D9A1BC1"/>
    <w:rsid w:val="5E5064BE"/>
    <w:rsid w:val="5EBF5418"/>
    <w:rsid w:val="5EC141AC"/>
    <w:rsid w:val="5F1852CA"/>
    <w:rsid w:val="5F64365B"/>
    <w:rsid w:val="5F7679E3"/>
    <w:rsid w:val="5F91688E"/>
    <w:rsid w:val="5FA6729F"/>
    <w:rsid w:val="60A8066B"/>
    <w:rsid w:val="60B52CF3"/>
    <w:rsid w:val="60B71FDF"/>
    <w:rsid w:val="60CB7524"/>
    <w:rsid w:val="61883CE8"/>
    <w:rsid w:val="61EB478D"/>
    <w:rsid w:val="62015312"/>
    <w:rsid w:val="627834B1"/>
    <w:rsid w:val="62B351E0"/>
    <w:rsid w:val="62E41223"/>
    <w:rsid w:val="633D3141"/>
    <w:rsid w:val="633F4274"/>
    <w:rsid w:val="635467C0"/>
    <w:rsid w:val="635A4EA4"/>
    <w:rsid w:val="6397290D"/>
    <w:rsid w:val="6401154D"/>
    <w:rsid w:val="64132ADC"/>
    <w:rsid w:val="649E4B21"/>
    <w:rsid w:val="64C47814"/>
    <w:rsid w:val="651728C8"/>
    <w:rsid w:val="65221BFC"/>
    <w:rsid w:val="6534262A"/>
    <w:rsid w:val="65AC4D0C"/>
    <w:rsid w:val="65D07D53"/>
    <w:rsid w:val="65DB13DF"/>
    <w:rsid w:val="66336C28"/>
    <w:rsid w:val="6636079B"/>
    <w:rsid w:val="663C7D18"/>
    <w:rsid w:val="66E34640"/>
    <w:rsid w:val="66F72107"/>
    <w:rsid w:val="676551DD"/>
    <w:rsid w:val="67CF5D27"/>
    <w:rsid w:val="67E37932"/>
    <w:rsid w:val="684412BF"/>
    <w:rsid w:val="684A1C2E"/>
    <w:rsid w:val="688B5E2B"/>
    <w:rsid w:val="68B1799F"/>
    <w:rsid w:val="68CB4B42"/>
    <w:rsid w:val="68FB5B55"/>
    <w:rsid w:val="68FC025A"/>
    <w:rsid w:val="69890277"/>
    <w:rsid w:val="69A407FA"/>
    <w:rsid w:val="69A72AA1"/>
    <w:rsid w:val="6A4A7879"/>
    <w:rsid w:val="6A617040"/>
    <w:rsid w:val="6A6B3595"/>
    <w:rsid w:val="6A7A30FE"/>
    <w:rsid w:val="6A98578E"/>
    <w:rsid w:val="6AC406D2"/>
    <w:rsid w:val="6AF27491"/>
    <w:rsid w:val="6B0B7135"/>
    <w:rsid w:val="6B112BF1"/>
    <w:rsid w:val="6B5C5D3C"/>
    <w:rsid w:val="6C2865B9"/>
    <w:rsid w:val="6C724E43"/>
    <w:rsid w:val="6CC06789"/>
    <w:rsid w:val="6D0043C7"/>
    <w:rsid w:val="6D0A2819"/>
    <w:rsid w:val="6D1278E4"/>
    <w:rsid w:val="6D386553"/>
    <w:rsid w:val="6D51004E"/>
    <w:rsid w:val="6D631F37"/>
    <w:rsid w:val="6D8919B0"/>
    <w:rsid w:val="6DA25F7C"/>
    <w:rsid w:val="6DAA5979"/>
    <w:rsid w:val="6DB6633D"/>
    <w:rsid w:val="6DB92067"/>
    <w:rsid w:val="6DC94610"/>
    <w:rsid w:val="6E0A393D"/>
    <w:rsid w:val="6E272396"/>
    <w:rsid w:val="6E2C47F3"/>
    <w:rsid w:val="6E314AB9"/>
    <w:rsid w:val="6E8E74BF"/>
    <w:rsid w:val="6EEE4577"/>
    <w:rsid w:val="6F2479BB"/>
    <w:rsid w:val="6F305F17"/>
    <w:rsid w:val="6F72611D"/>
    <w:rsid w:val="70132809"/>
    <w:rsid w:val="701B7484"/>
    <w:rsid w:val="701C4862"/>
    <w:rsid w:val="70695FCF"/>
    <w:rsid w:val="70B33756"/>
    <w:rsid w:val="70DF1A06"/>
    <w:rsid w:val="7140607A"/>
    <w:rsid w:val="71717298"/>
    <w:rsid w:val="71790C0D"/>
    <w:rsid w:val="71891EB9"/>
    <w:rsid w:val="71A66178"/>
    <w:rsid w:val="71B15CB9"/>
    <w:rsid w:val="71E91755"/>
    <w:rsid w:val="7253617D"/>
    <w:rsid w:val="7268272B"/>
    <w:rsid w:val="72D40070"/>
    <w:rsid w:val="73591495"/>
    <w:rsid w:val="7399579C"/>
    <w:rsid w:val="73A57833"/>
    <w:rsid w:val="73A77581"/>
    <w:rsid w:val="73B339B1"/>
    <w:rsid w:val="73FD3E65"/>
    <w:rsid w:val="745C2750"/>
    <w:rsid w:val="74A92202"/>
    <w:rsid w:val="7550275F"/>
    <w:rsid w:val="756A39FE"/>
    <w:rsid w:val="759A0A49"/>
    <w:rsid w:val="75FC5A58"/>
    <w:rsid w:val="7609332C"/>
    <w:rsid w:val="767F567F"/>
    <w:rsid w:val="76E0667F"/>
    <w:rsid w:val="77456248"/>
    <w:rsid w:val="7768433F"/>
    <w:rsid w:val="77957652"/>
    <w:rsid w:val="77C06F6A"/>
    <w:rsid w:val="77FB2C7A"/>
    <w:rsid w:val="78311477"/>
    <w:rsid w:val="783E5BAA"/>
    <w:rsid w:val="7871522C"/>
    <w:rsid w:val="78B752CC"/>
    <w:rsid w:val="78EE5454"/>
    <w:rsid w:val="78FD5394"/>
    <w:rsid w:val="79977BFF"/>
    <w:rsid w:val="79C864E7"/>
    <w:rsid w:val="7A4D1663"/>
    <w:rsid w:val="7A5A7DE6"/>
    <w:rsid w:val="7AA4324D"/>
    <w:rsid w:val="7AA63CB3"/>
    <w:rsid w:val="7AB7745D"/>
    <w:rsid w:val="7AF0052E"/>
    <w:rsid w:val="7C3E777C"/>
    <w:rsid w:val="7C5541B7"/>
    <w:rsid w:val="7C745358"/>
    <w:rsid w:val="7C8F30E4"/>
    <w:rsid w:val="7CB54C32"/>
    <w:rsid w:val="7CBE1D2D"/>
    <w:rsid w:val="7D1438A6"/>
    <w:rsid w:val="7E443C37"/>
    <w:rsid w:val="7E542AAE"/>
    <w:rsid w:val="7E911F4E"/>
    <w:rsid w:val="7EE27DC4"/>
    <w:rsid w:val="7EE5315B"/>
    <w:rsid w:val="7F527666"/>
    <w:rsid w:val="7F6D25F9"/>
    <w:rsid w:val="7F7F6195"/>
    <w:rsid w:val="7F8405CC"/>
    <w:rsid w:val="7FC40B23"/>
    <w:rsid w:val="7FEC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3">
    <w:name w:val="heading 1"/>
    <w:basedOn w:val="4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outlineLvl w:val="0"/>
    </w:pPr>
    <w:rPr>
      <w:b/>
      <w:bCs/>
      <w:kern w:val="44"/>
      <w:sz w:val="28"/>
      <w:szCs w:val="44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outlineLvl w:val="1"/>
    </w:pPr>
    <w:rPr>
      <w:b/>
      <w:bCs/>
      <w:sz w:val="24"/>
      <w:szCs w:val="32"/>
    </w:rPr>
  </w:style>
  <w:style w:type="paragraph" w:styleId="6">
    <w:name w:val="heading 3"/>
    <w:basedOn w:val="1"/>
    <w:next w:val="1"/>
    <w:qFormat/>
    <w:uiPriority w:val="0"/>
    <w:pPr>
      <w:keepNext/>
      <w:keepLines/>
      <w:numPr>
        <w:ilvl w:val="2"/>
        <w:numId w:val="2"/>
      </w:numPr>
      <w:tabs>
        <w:tab w:val="left" w:pos="420"/>
      </w:tabs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7">
    <w:name w:val="heading 4"/>
    <w:basedOn w:val="1"/>
    <w:next w:val="1"/>
    <w:link w:val="37"/>
    <w:unhideWhenUsed/>
    <w:qFormat/>
    <w:uiPriority w:val="9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8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3"/>
      </w:numPr>
      <w:spacing w:beforeLines="0" w:afterLines="0" w:line="372" w:lineRule="auto"/>
      <w:outlineLvl w:val="4"/>
    </w:pPr>
    <w:rPr>
      <w:b/>
      <w:sz w:val="28"/>
    </w:rPr>
  </w:style>
  <w:style w:type="paragraph" w:styleId="9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3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10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3"/>
      </w:numPr>
      <w:spacing w:beforeLines="0" w:afterLines="0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3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2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3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qFormat/>
    <w:uiPriority w:val="0"/>
    <w:pPr>
      <w:widowControl w:val="0"/>
      <w:spacing w:after="120" w:line="360" w:lineRule="auto"/>
      <w:ind w:left="1440" w:leftChars="700" w:right="700" w:rightChars="700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4">
    <w:name w:val="toc 1"/>
    <w:basedOn w:val="1"/>
    <w:next w:val="1"/>
    <w:qFormat/>
    <w:uiPriority w:val="39"/>
    <w:pPr>
      <w:spacing w:line="240" w:lineRule="auto"/>
    </w:pPr>
  </w:style>
  <w:style w:type="paragraph" w:styleId="13">
    <w:name w:val="toc 7"/>
    <w:basedOn w:val="1"/>
    <w:next w:val="1"/>
    <w:semiHidden/>
    <w:qFormat/>
    <w:uiPriority w:val="0"/>
    <w:pPr>
      <w:ind w:left="2520" w:leftChars="1200"/>
    </w:pPr>
  </w:style>
  <w:style w:type="paragraph" w:styleId="14">
    <w:name w:val="caption"/>
    <w:basedOn w:val="1"/>
    <w:next w:val="1"/>
    <w:semiHidden/>
    <w:unhideWhenUsed/>
    <w:qFormat/>
    <w:uiPriority w:val="35"/>
    <w:rPr>
      <w:rFonts w:eastAsia="黑体"/>
      <w:sz w:val="20"/>
    </w:rPr>
  </w:style>
  <w:style w:type="paragraph" w:styleId="15">
    <w:name w:val="Document Map"/>
    <w:basedOn w:val="1"/>
    <w:link w:val="43"/>
    <w:semiHidden/>
    <w:unhideWhenUsed/>
    <w:qFormat/>
    <w:uiPriority w:val="99"/>
    <w:rPr>
      <w:rFonts w:ascii="宋体"/>
      <w:sz w:val="18"/>
      <w:szCs w:val="18"/>
    </w:rPr>
  </w:style>
  <w:style w:type="paragraph" w:styleId="16">
    <w:name w:val="annotation text"/>
    <w:basedOn w:val="1"/>
    <w:link w:val="40"/>
    <w:unhideWhenUsed/>
    <w:qFormat/>
    <w:uiPriority w:val="99"/>
    <w:rPr>
      <w:sz w:val="20"/>
      <w:szCs w:val="20"/>
    </w:rPr>
  </w:style>
  <w:style w:type="paragraph" w:styleId="17">
    <w:name w:val="Body Text"/>
    <w:basedOn w:val="1"/>
    <w:semiHidden/>
    <w:qFormat/>
    <w:uiPriority w:val="0"/>
    <w:rPr>
      <w:color w:val="FF0000"/>
    </w:rPr>
  </w:style>
  <w:style w:type="paragraph" w:styleId="18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9">
    <w:name w:val="toc 5"/>
    <w:basedOn w:val="1"/>
    <w:next w:val="1"/>
    <w:semiHidden/>
    <w:qFormat/>
    <w:uiPriority w:val="0"/>
    <w:pPr>
      <w:ind w:left="1680" w:leftChars="800"/>
    </w:pPr>
  </w:style>
  <w:style w:type="paragraph" w:styleId="20">
    <w:name w:val="toc 3"/>
    <w:basedOn w:val="1"/>
    <w:next w:val="1"/>
    <w:qFormat/>
    <w:uiPriority w:val="39"/>
    <w:pPr>
      <w:ind w:left="840" w:leftChars="400"/>
    </w:pPr>
  </w:style>
  <w:style w:type="paragraph" w:styleId="21">
    <w:name w:val="toc 8"/>
    <w:basedOn w:val="1"/>
    <w:next w:val="1"/>
    <w:semiHidden/>
    <w:qFormat/>
    <w:uiPriority w:val="0"/>
    <w:pPr>
      <w:ind w:left="2940" w:leftChars="1400"/>
    </w:pPr>
  </w:style>
  <w:style w:type="paragraph" w:styleId="22">
    <w:name w:val="Balloon Text"/>
    <w:basedOn w:val="1"/>
    <w:link w:val="42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3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4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5">
    <w:name w:val="toc 4"/>
    <w:basedOn w:val="1"/>
    <w:next w:val="1"/>
    <w:qFormat/>
    <w:uiPriority w:val="0"/>
    <w:pPr>
      <w:ind w:left="1260" w:leftChars="600"/>
    </w:pPr>
  </w:style>
  <w:style w:type="paragraph" w:styleId="26">
    <w:name w:val="toc 6"/>
    <w:basedOn w:val="1"/>
    <w:next w:val="1"/>
    <w:semiHidden/>
    <w:qFormat/>
    <w:uiPriority w:val="0"/>
    <w:pPr>
      <w:ind w:left="2100" w:leftChars="1000"/>
    </w:pPr>
  </w:style>
  <w:style w:type="paragraph" w:styleId="27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8">
    <w:name w:val="toc 9"/>
    <w:basedOn w:val="1"/>
    <w:next w:val="1"/>
    <w:semiHidden/>
    <w:qFormat/>
    <w:uiPriority w:val="0"/>
    <w:pPr>
      <w:ind w:left="3360" w:leftChars="1600"/>
    </w:pPr>
  </w:style>
  <w:style w:type="paragraph" w:styleId="2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30">
    <w:name w:val="annotation subject"/>
    <w:basedOn w:val="16"/>
    <w:next w:val="16"/>
    <w:link w:val="41"/>
    <w:semiHidden/>
    <w:unhideWhenUsed/>
    <w:qFormat/>
    <w:uiPriority w:val="99"/>
    <w:rPr>
      <w:b/>
      <w:bCs/>
    </w:rPr>
  </w:style>
  <w:style w:type="table" w:styleId="32">
    <w:name w:val="Table Grid"/>
    <w:basedOn w:val="31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4">
    <w:name w:val="Strong"/>
    <w:basedOn w:val="33"/>
    <w:qFormat/>
    <w:uiPriority w:val="22"/>
    <w:rPr>
      <w:b/>
      <w:bCs/>
    </w:rPr>
  </w:style>
  <w:style w:type="character" w:styleId="35">
    <w:name w:val="Hyperlink"/>
    <w:basedOn w:val="33"/>
    <w:qFormat/>
    <w:uiPriority w:val="99"/>
    <w:rPr>
      <w:color w:val="0000FF"/>
      <w:u w:val="single"/>
    </w:rPr>
  </w:style>
  <w:style w:type="character" w:styleId="36">
    <w:name w:val="annotation reference"/>
    <w:basedOn w:val="33"/>
    <w:semiHidden/>
    <w:unhideWhenUsed/>
    <w:qFormat/>
    <w:uiPriority w:val="99"/>
    <w:rPr>
      <w:sz w:val="16"/>
      <w:szCs w:val="16"/>
    </w:rPr>
  </w:style>
  <w:style w:type="character" w:customStyle="1" w:styleId="37">
    <w:name w:val="标题 4 Char"/>
    <w:basedOn w:val="33"/>
    <w:link w:val="7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8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9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40">
    <w:name w:val="批注文字 Char"/>
    <w:basedOn w:val="33"/>
    <w:link w:val="16"/>
    <w:qFormat/>
    <w:uiPriority w:val="99"/>
    <w:rPr>
      <w:kern w:val="2"/>
    </w:rPr>
  </w:style>
  <w:style w:type="character" w:customStyle="1" w:styleId="41">
    <w:name w:val="批注主题 Char"/>
    <w:basedOn w:val="40"/>
    <w:link w:val="30"/>
    <w:semiHidden/>
    <w:qFormat/>
    <w:uiPriority w:val="99"/>
    <w:rPr>
      <w:b/>
      <w:bCs/>
      <w:kern w:val="2"/>
    </w:rPr>
  </w:style>
  <w:style w:type="character" w:customStyle="1" w:styleId="42">
    <w:name w:val="批注框文本 Char"/>
    <w:basedOn w:val="33"/>
    <w:link w:val="22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3">
    <w:name w:val="文档结构图 Char"/>
    <w:basedOn w:val="33"/>
    <w:link w:val="15"/>
    <w:semiHidden/>
    <w:qFormat/>
    <w:uiPriority w:val="99"/>
    <w:rPr>
      <w:rFonts w:ascii="宋体" w:hAnsi="Arial" w:cs="Arial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2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8"/>
    <customShpInfo spid="_x0000_s4097"/>
    <customShpInfo spid="_x0000_s4100"/>
    <customShpInfo spid="_x0000_s409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012C38-C58D-4A34-A2ED-46F436DD2D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二、项目开发计划.dot</Template>
  <Company>北京北大天正科技发展有限公司</Company>
  <Pages>10</Pages>
  <Words>911</Words>
  <Characters>1251</Characters>
  <Lines>29</Lines>
  <Paragraphs>8</Paragraphs>
  <TotalTime>1</TotalTime>
  <ScaleCrop>false</ScaleCrop>
  <LinksUpToDate>false</LinksUpToDate>
  <CharactersWithSpaces>1326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2001-02-09T04:16:00Z</cp:lastPrinted>
  <dcterms:modified xsi:type="dcterms:W3CDTF">2023-06-14T10:01:14Z</dcterms:modified>
  <dc:title>二、项目开发计划</dc:title>
  <cp:revision>248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79FB90D9E4F84AA0A85035B6517B1947</vt:lpwstr>
  </property>
</Properties>
</file>