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exact"/>
              <w:ind w:firstLine="0" w:firstLineChars="0"/>
              <w:jc w:val="righ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MS-002.42W001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exact"/>
              <w:ind w:firstLine="0" w:firstLineChars="0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="0" w:beforeLines="-2147483648" w:after="120" w:afterLines="-2147483648"/>
              <w:ind w:left="1470" w:leftChars="700" w:right="1470" w:rightChars="700" w:firstLine="0" w:firstLineChars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52"/>
                <w:szCs w:val="52"/>
                <w:lang w:val="en-US" w:eastAsia="zh-CN"/>
              </w:rPr>
              <w:t>执行台车强度分析报告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陈侠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XX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XX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ind w:firstLine="0"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adjustRightInd/>
        <w:snapToGrid/>
        <w:spacing w:before="0" w:beforeLines="-2147483648" w:after="0" w:afterLines="-2147483648"/>
        <w:ind w:firstLine="0" w:firstLineChars="0"/>
        <w:jc w:val="center"/>
        <w:rPr>
          <w:rFonts w:hint="default" w:ascii="Times New Roman" w:hAnsi="Times New Roman" w:eastAsia="宋体" w:cs="Times New Roman"/>
          <w:sz w:val="28"/>
          <w:lang w:val="en-US" w:eastAsia="zh-CN"/>
        </w:rPr>
      </w:pPr>
    </w:p>
    <w:p>
      <w:pPr>
        <w:bidi w:val="0"/>
        <w:adjustRightInd/>
        <w:snapToGrid/>
        <w:spacing w:before="0" w:beforeLines="-2147483648" w:after="0" w:afterLines="-2147483648"/>
        <w:ind w:firstLine="0" w:firstLineChars="0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00.00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陈侠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="0" w:beforeLines="-2147483648" w:after="0" w:afterLines="-2147483648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="0" w:beforeLines="-2147483648" w:after="0" w:afterLines="-2147483648"/>
        <w:ind w:firstLine="0" w:firstLineChars="0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="0" w:beforeLines="-2147483648" w:after="0" w:afterLines="-2147483648"/>
        <w:ind w:firstLine="0" w:firstLineChars="0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spacing w:before="156" w:after="156" w:line="240" w:lineRule="auto"/>
        <w:jc w:val="right"/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</w:p>
    <w:p>
      <w:pPr>
        <w:spacing w:before="156" w:after="156" w:line="240" w:lineRule="auto"/>
        <w:ind w:firstLine="422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Lines="0" w:afterLines="0" w:line="240" w:lineRule="auto"/>
        <w:ind w:firstLine="723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_Toc18491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_Toc18491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_Toc13296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材料选用</w:t>
      </w:r>
      <w:r>
        <w:tab/>
      </w:r>
      <w:r>
        <w:fldChar w:fldCharType="begin"/>
      </w:r>
      <w:r>
        <w:instrText xml:space="preserve"> PAGEREF _Toc13296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_Toc31831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负载</w:t>
      </w:r>
      <w:r>
        <w:tab/>
      </w:r>
      <w:r>
        <w:fldChar w:fldCharType="begin"/>
      </w:r>
      <w:r>
        <w:instrText xml:space="preserve"> PAGEREF _Toc31831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_Toc28351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仿真分析结果</w:t>
      </w:r>
      <w:r>
        <w:tab/>
      </w:r>
      <w:r>
        <w:fldChar w:fldCharType="begin"/>
      </w:r>
      <w:r>
        <w:instrText xml:space="preserve"> PAGEREF _Toc28351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_Toc10781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</w:rPr>
        <w:t>条件设置</w:t>
      </w:r>
      <w:r>
        <w:tab/>
      </w:r>
      <w:r>
        <w:fldChar w:fldCharType="begin"/>
      </w:r>
      <w:r>
        <w:instrText xml:space="preserve"> PAGEREF _Toc10781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_Toc8182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4.2. </w:t>
      </w:r>
      <w:r>
        <w:rPr>
          <w:rFonts w:hint="eastAsia"/>
        </w:rPr>
        <w:t>应力分析结果</w:t>
      </w:r>
      <w:r>
        <w:tab/>
      </w:r>
      <w:r>
        <w:fldChar w:fldCharType="begin"/>
      </w:r>
      <w:r>
        <w:instrText xml:space="preserve"> PAGEREF _Toc8182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_Toc26496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</w:rPr>
        <w:t>位移分析结果</w:t>
      </w:r>
      <w:r>
        <w:tab/>
      </w:r>
      <w:r>
        <w:fldChar w:fldCharType="begin"/>
      </w:r>
      <w:r>
        <w:instrText xml:space="preserve"> PAGEREF _Toc26496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_Toc29394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4.4. </w:t>
      </w:r>
      <w:r>
        <w:rPr>
          <w:rFonts w:hint="eastAsia"/>
        </w:rPr>
        <w:t>分析结果</w:t>
      </w:r>
      <w:r>
        <w:tab/>
      </w:r>
      <w:r>
        <w:fldChar w:fldCharType="begin"/>
      </w:r>
      <w:r>
        <w:instrText xml:space="preserve"> PAGEREF _Toc29394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_Toc21373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_Toc21373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7" w:type="first"/>
          <w:headerReference r:id="rId5" w:type="default"/>
          <w:footerReference r:id="rId8" w:type="default"/>
          <w:headerReference r:id="rId6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9" w:name="_GoBack"/>
      <w:bookmarkEnd w:id="9"/>
    </w:p>
    <w:p>
      <w:pPr>
        <w:pStyle w:val="3"/>
        <w:spacing w:before="312" w:after="312"/>
      </w:pPr>
      <w:bookmarkStart w:id="0" w:name="_Toc18491"/>
      <w:r>
        <w:rPr>
          <w:rFonts w:hint="eastAsia"/>
        </w:rPr>
        <w:t>概述</w:t>
      </w:r>
      <w:bookmarkEnd w:id="0"/>
    </w:p>
    <w:p>
      <w:pPr>
        <w:spacing w:before="156" w:after="156" w:line="360" w:lineRule="auto"/>
      </w:pPr>
      <w:r>
        <w:rPr>
          <w:rFonts w:hint="eastAsia"/>
        </w:rPr>
        <w:t>执行台车主要由框架总成、外观总成、接口面板总成、升降立柱总成等组成，主要承重部件是焊接框架、脚轮、立柱等，其他的零部件均安装固定于焊接框架上。</w:t>
      </w:r>
    </w:p>
    <w:p>
      <w:pPr>
        <w:spacing w:before="156" w:after="156" w:line="360" w:lineRule="auto"/>
      </w:pPr>
      <w:r>
        <w:rPr>
          <w:rFonts w:hint="eastAsia"/>
        </w:rPr>
        <w:t>执行台车工作状态主要是静态，不承受除重力以外的外力，其中工作状态主要受力支撑零件为升降立柱，非工作状态下主要受力支撑零件为脚轮。脚轮和升降立柱在选型中已经充分考虑其承载能力，本次受力分析将不再重复计算。另外，执行台车在移动过程中受到推力作用。因此，考虑最恶劣工况（脚轮刹车情况下），对其作在推力作用下的静应力分析。</w:t>
      </w:r>
    </w:p>
    <w:p>
      <w:pPr>
        <w:pStyle w:val="3"/>
        <w:spacing w:before="312" w:after="312"/>
      </w:pPr>
      <w:bookmarkStart w:id="1" w:name="_Toc13296"/>
      <w:r>
        <w:rPr>
          <w:rFonts w:hint="eastAsia"/>
        </w:rPr>
        <w:t>材料选用</w:t>
      </w:r>
      <w:bookmarkEnd w:id="1"/>
    </w:p>
    <w:tbl>
      <w:tblPr>
        <w:tblStyle w:val="31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3045"/>
        <w:gridCol w:w="2022"/>
        <w:gridCol w:w="23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序号</w:t>
            </w:r>
          </w:p>
        </w:tc>
        <w:tc>
          <w:tcPr>
            <w:tcW w:w="1787" w:type="pct"/>
            <w:tcBorders>
              <w:top w:val="single" w:color="000000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名称</w:t>
            </w:r>
          </w:p>
        </w:tc>
        <w:tc>
          <w:tcPr>
            <w:tcW w:w="1187" w:type="pct"/>
            <w:tcBorders>
              <w:top w:val="single" w:color="000000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材质</w:t>
            </w:r>
          </w:p>
        </w:tc>
        <w:tc>
          <w:tcPr>
            <w:tcW w:w="1388" w:type="pct"/>
            <w:tcBorders>
              <w:top w:val="single" w:color="000000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屈服强度MPa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7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焊接框架</w:t>
            </w:r>
          </w:p>
        </w:tc>
        <w:tc>
          <w:tcPr>
            <w:tcW w:w="11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304</w:t>
            </w:r>
            <w:r>
              <w:t>不锈钢</w:t>
            </w:r>
          </w:p>
        </w:tc>
        <w:tc>
          <w:tcPr>
            <w:tcW w:w="1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  <w: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2</w:t>
            </w:r>
          </w:p>
        </w:tc>
        <w:tc>
          <w:tcPr>
            <w:tcW w:w="17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脚轮安装块</w:t>
            </w:r>
          </w:p>
        </w:tc>
        <w:tc>
          <w:tcPr>
            <w:tcW w:w="11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A</w:t>
            </w:r>
            <w:r>
              <w:rPr>
                <w:rFonts w:hint="default"/>
              </w:rPr>
              <w:t>L 6061-T6</w:t>
            </w:r>
          </w:p>
        </w:tc>
        <w:tc>
          <w:tcPr>
            <w:tcW w:w="1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2</w:t>
            </w:r>
            <w:r>
              <w:rPr>
                <w:rFonts w:hint="default"/>
              </w:rPr>
              <w:t>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3</w:t>
            </w:r>
          </w:p>
        </w:tc>
        <w:tc>
          <w:tcPr>
            <w:tcW w:w="17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t>其他安装钣金</w:t>
            </w:r>
          </w:p>
        </w:tc>
        <w:tc>
          <w:tcPr>
            <w:tcW w:w="11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304</w:t>
            </w:r>
            <w:r>
              <w:t>不锈钢</w:t>
            </w:r>
          </w:p>
        </w:tc>
        <w:tc>
          <w:tcPr>
            <w:tcW w:w="1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  <w:r>
              <w:t>7</w:t>
            </w:r>
          </w:p>
        </w:tc>
      </w:tr>
    </w:tbl>
    <w:p>
      <w:pPr>
        <w:pStyle w:val="3"/>
        <w:spacing w:before="312" w:after="312"/>
      </w:pPr>
      <w:bookmarkStart w:id="2" w:name="_Toc31831"/>
      <w:r>
        <w:rPr>
          <w:rFonts w:hint="eastAsia"/>
        </w:rPr>
        <w:t>负载</w:t>
      </w:r>
      <w:bookmarkEnd w:id="2"/>
    </w:p>
    <w:p>
      <w:pPr>
        <w:spacing w:before="156" w:after="156"/>
      </w:pPr>
      <w:r>
        <w:rPr>
          <w:rFonts w:hint="eastAsia"/>
        </w:rPr>
        <w:t>焊接框架主要受力包括自身重力和外观总成、接口面板总成以及其他零部件的重力作用，详细如下表所示：</w:t>
      </w:r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3428"/>
        <w:gridCol w:w="1855"/>
        <w:gridCol w:w="2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序号</w:t>
            </w:r>
          </w:p>
        </w:tc>
        <w:tc>
          <w:tcPr>
            <w:tcW w:w="2012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名称</w:t>
            </w:r>
          </w:p>
        </w:tc>
        <w:tc>
          <w:tcPr>
            <w:tcW w:w="1089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质量（kg）</w:t>
            </w:r>
          </w:p>
        </w:tc>
        <w:tc>
          <w:tcPr>
            <w:tcW w:w="1286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作用力（N）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UPS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UR5e</w:t>
            </w:r>
            <w:r>
              <w:rPr>
                <w:rFonts w:hint="default" w:eastAsiaTheme="minorEastAsia"/>
              </w:rPr>
              <w:t xml:space="preserve"> </w:t>
            </w:r>
            <w:r>
              <w:rPr>
                <w:rFonts w:eastAsiaTheme="minorEastAsia"/>
              </w:rPr>
              <w:t>机械臂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205.8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控制箱机械臂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外壳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12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117.6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隔离变压器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hint="default" w:eastAsiaTheme="minorEastAsia"/>
              </w:rPr>
              <w:t>5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hint="default" w:eastAsiaTheme="minorEastAsia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接口面板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1.2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11.76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56" w:after="156" w:line="240" w:lineRule="auto"/>
              <w:ind w:firstLine="360"/>
              <w:jc w:val="center"/>
              <w:rPr>
                <w:rFonts w:ascii="宋体" w:hAnsi="宋体" w:cs="Times New Roman" w:eastAsiaTheme="minor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Times New Roman" w:eastAsiaTheme="minorEastAsia"/>
                <w:color w:val="000000"/>
                <w:kern w:val="0"/>
                <w:sz w:val="18"/>
                <w:szCs w:val="21"/>
              </w:rPr>
              <w:t>升降立柱相关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56" w:after="156" w:line="240" w:lineRule="auto"/>
              <w:ind w:firstLine="0" w:firstLineChars="0"/>
              <w:jc w:val="center"/>
              <w:rPr>
                <w:rFonts w:ascii="宋体" w:hAnsi="宋体" w:cs="Times New Roman" w:eastAsiaTheme="minorEastAsia"/>
                <w:color w:val="000000"/>
                <w:kern w:val="0"/>
                <w:sz w:val="18"/>
                <w:szCs w:val="21"/>
              </w:rPr>
            </w:pPr>
            <w:r>
              <w:rPr>
                <w:rFonts w:ascii="宋体" w:hAnsi="宋体" w:cs="Times New Roman" w:eastAsiaTheme="minorEastAsia"/>
                <w:color w:val="000000"/>
                <w:kern w:val="0"/>
                <w:sz w:val="18"/>
                <w:szCs w:val="21"/>
              </w:rPr>
              <w:t>16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156.8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56" w:after="156" w:line="240" w:lineRule="auto"/>
              <w:ind w:left="0" w:leftChars="0" w:firstLine="0" w:firstLineChars="0"/>
              <w:jc w:val="center"/>
              <w:rPr>
                <w:rFonts w:ascii="宋体" w:hAnsi="宋体" w:cs="Times New Roman" w:eastAsiaTheme="minor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Times New Roman" w:eastAsiaTheme="minorEastAsia"/>
                <w:color w:val="000000"/>
                <w:kern w:val="0"/>
                <w:sz w:val="18"/>
                <w:szCs w:val="21"/>
              </w:rPr>
              <w:t>推力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56" w:after="156" w:line="240" w:lineRule="auto"/>
              <w:ind w:left="0" w:leftChars="0" w:firstLine="0" w:firstLineChars="0"/>
              <w:jc w:val="center"/>
              <w:rPr>
                <w:rFonts w:ascii="宋体" w:hAnsi="宋体" w:cs="Times New Roman" w:eastAsiaTheme="minor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Times New Roman" w:eastAsiaTheme="minorEastAsia"/>
                <w:color w:val="000000"/>
                <w:kern w:val="0"/>
                <w:sz w:val="18"/>
                <w:szCs w:val="21"/>
              </w:rPr>
              <w:t>/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5</w:t>
            </w:r>
            <w:r>
              <w:rPr>
                <w:rFonts w:hint="default" w:eastAsiaTheme="minorEastAsia"/>
              </w:rPr>
              <w:t>00</w:t>
            </w:r>
          </w:p>
        </w:tc>
      </w:tr>
    </w:tbl>
    <w:p>
      <w:pPr>
        <w:spacing w:before="156" w:after="156"/>
        <w:ind w:firstLine="0" w:firstLineChars="0"/>
      </w:pPr>
    </w:p>
    <w:p>
      <w:pPr>
        <w:pStyle w:val="3"/>
        <w:spacing w:before="312" w:after="312"/>
      </w:pPr>
      <w:bookmarkStart w:id="3" w:name="_Toc28351"/>
      <w:r>
        <w:rPr>
          <w:rFonts w:hint="eastAsia"/>
        </w:rPr>
        <w:t>仿真分析结果</w:t>
      </w:r>
      <w:bookmarkEnd w:id="3"/>
    </w:p>
    <w:p>
      <w:pPr>
        <w:spacing w:before="156" w:after="156"/>
      </w:pPr>
      <w:r>
        <w:rPr>
          <w:rFonts w:hint="eastAsia"/>
        </w:rPr>
        <w:t>根据执行台车正常使用情况，本次仿真一共分析三种工况，具体如下：</w:t>
      </w:r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3428"/>
        <w:gridCol w:w="1855"/>
        <w:gridCol w:w="2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  <w:b/>
              </w:rPr>
            </w:pPr>
            <w:r>
              <w:rPr>
                <w:rFonts w:eastAsiaTheme="minorEastAsia"/>
                <w:b/>
              </w:rPr>
              <w:t>工况</w:t>
            </w:r>
          </w:p>
        </w:tc>
        <w:tc>
          <w:tcPr>
            <w:tcW w:w="2012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  <w:b/>
              </w:rPr>
            </w:pPr>
            <w:r>
              <w:rPr>
                <w:rFonts w:eastAsiaTheme="minorEastAsia"/>
                <w:b/>
              </w:rPr>
              <w:t>状态</w:t>
            </w:r>
          </w:p>
        </w:tc>
        <w:tc>
          <w:tcPr>
            <w:tcW w:w="1089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  <w:b/>
              </w:rPr>
            </w:pPr>
            <w:r>
              <w:rPr>
                <w:rFonts w:eastAsiaTheme="minorEastAsia"/>
                <w:b/>
              </w:rPr>
              <w:t>支撑</w:t>
            </w:r>
          </w:p>
        </w:tc>
        <w:tc>
          <w:tcPr>
            <w:tcW w:w="1286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  <w:b/>
              </w:rPr>
            </w:pPr>
            <w:r>
              <w:rPr>
                <w:rFonts w:eastAsiaTheme="minorEastAsia"/>
                <w:b/>
              </w:rPr>
              <w:t>作用力（N）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工况一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工作状态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升降立柱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重力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工况二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非工作状态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脚轮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重力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工况三</w:t>
            </w:r>
          </w:p>
        </w:tc>
        <w:tc>
          <w:tcPr>
            <w:tcW w:w="2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移动过程（脚轮刹车）</w:t>
            </w:r>
          </w:p>
        </w:tc>
        <w:tc>
          <w:tcPr>
            <w:tcW w:w="10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脚轮</w:t>
            </w:r>
          </w:p>
        </w:tc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重力+推力</w:t>
            </w:r>
          </w:p>
        </w:tc>
      </w:tr>
    </w:tbl>
    <w:p>
      <w:pPr>
        <w:pStyle w:val="5"/>
        <w:spacing w:before="156" w:after="156"/>
      </w:pPr>
      <w:bookmarkStart w:id="4" w:name="_Toc10781"/>
      <w:r>
        <w:rPr>
          <w:rFonts w:hint="eastAsia"/>
        </w:rPr>
        <w:t>条件设置</w:t>
      </w:r>
      <w:bookmarkEnd w:id="4"/>
    </w:p>
    <w:p>
      <w:pPr>
        <w:spacing w:before="156" w:after="156"/>
      </w:pPr>
      <w:r>
        <w:rPr>
          <w:rFonts w:hint="eastAsia"/>
        </w:rPr>
        <w:t>根据负载情况加载模型负载条件，包括质量点、重力参数、支撑约束等，具体设置情况如下：</w:t>
      </w:r>
    </w:p>
    <w:p>
      <w:pPr>
        <w:pStyle w:val="46"/>
        <w:spacing w:before="156" w:after="156"/>
        <w:rPr>
          <w:rFonts w:hint="default"/>
        </w:rPr>
      </w:pPr>
      <w:r>
        <w:drawing>
          <wp:inline distT="0" distB="0" distL="0" distR="0">
            <wp:extent cx="1676400" cy="1919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70" cy="19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25930" cy="1990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83" cy="20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69745" cy="2038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02" cy="20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ind w:left="840" w:firstLine="200" w:firstLineChars="100"/>
      </w:pPr>
      <w:r>
        <w:rPr>
          <w:rFonts w:hint="eastAsia"/>
        </w:rPr>
        <w:t>工况一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工况二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工况三</w:t>
      </w:r>
    </w:p>
    <w:p>
      <w:pPr>
        <w:pStyle w:val="14"/>
        <w:spacing w:before="156" w:after="156"/>
        <w:ind w:firstLine="40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w:r>
        <w:rPr>
          <w:rFonts w:hint="eastAsia"/>
        </w:rPr>
        <w:t>各工况负载设置</w:t>
      </w:r>
    </w:p>
    <w:p>
      <w:pPr>
        <w:pStyle w:val="5"/>
        <w:spacing w:before="156" w:after="156"/>
      </w:pPr>
      <w:bookmarkStart w:id="5" w:name="_Toc8182"/>
      <w:r>
        <w:rPr>
          <w:rFonts w:hint="eastAsia"/>
        </w:rPr>
        <w:t>应力分析结果</w:t>
      </w:r>
      <w:bookmarkEnd w:id="5"/>
    </w:p>
    <w:p>
      <w:pPr>
        <w:spacing w:before="156" w:after="156"/>
      </w:pPr>
      <w:r>
        <w:rPr>
          <w:rFonts w:hint="eastAsia"/>
        </w:rPr>
        <w:t>从应力云图分布情况可知，所有工况下框架整体应力参数在材料的屈服强度范围内，整体应力值相对较小。排除仿真计算奇点位置结果，工况三下应力值最大，可达到</w:t>
      </w:r>
      <w:r>
        <w:t>40MP</w:t>
      </w:r>
      <w:r>
        <w:rPr>
          <w:rFonts w:hint="eastAsia"/>
        </w:rPr>
        <w:t>a，整体安全系数约</w:t>
      </w:r>
      <w:r>
        <w:t>5</w:t>
      </w:r>
      <w:r>
        <w:rPr>
          <w:rFonts w:hint="eastAsia"/>
        </w:rPr>
        <w:t>倍左右。</w:t>
      </w:r>
    </w:p>
    <w:p>
      <w:pPr>
        <w:spacing w:before="156" w:after="156"/>
      </w:pPr>
      <w:r>
        <w:rPr>
          <w:rFonts w:hint="eastAsia"/>
        </w:rPr>
        <w:t>通过以上计算可知，焊接框架以及其他结构件在正常使用条件下，整体应力均在该材料的屈服强度范围内，不会因应力超过该材料屈服强度而发生解体、裂纹等缺陷。</w:t>
      </w:r>
    </w:p>
    <w:p>
      <w:pPr>
        <w:pStyle w:val="46"/>
        <w:spacing w:before="156" w:after="156"/>
        <w:jc w:val="center"/>
        <w:rPr>
          <w:rFonts w:hint="default"/>
        </w:rPr>
      </w:pPr>
      <w:r>
        <w:rPr>
          <w:rFonts w:hint="default"/>
        </w:rPr>
        <w:pict>
          <v:shape id="_x0000_s1032" o:spid="_x0000_s1032" o:spt="202" type="#_x0000_t202" style="position:absolute;left:0pt;margin-left:69.05pt;margin-top:179.25pt;height:35.1pt;width:38.8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ind w:firstLine="0" w:firstLineChars="0"/>
                  </w:pPr>
                  <w:r>
                    <w:rPr>
                      <w:rFonts w:hint="eastAsia"/>
                    </w:rPr>
                    <w:t>M</w:t>
                  </w:r>
                  <w:r>
                    <w:t>P</w:t>
                  </w: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899160" cy="1666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629" cy="16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90825" cy="3201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536" cy="32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ind w:firstLine="40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rPr>
          <w:rFonts w:hint="eastAsia"/>
        </w:rPr>
        <w:t xml:space="preserve"> 工况一应力分布图</w:t>
      </w:r>
    </w:p>
    <w:p>
      <w:pPr>
        <w:pStyle w:val="46"/>
        <w:spacing w:before="156" w:after="156"/>
        <w:jc w:val="center"/>
        <w:rPr>
          <w:rFonts w:hint="default"/>
        </w:rPr>
      </w:pPr>
      <w:r>
        <w:rPr>
          <w:rFonts w:hint="default"/>
        </w:rPr>
        <w:pict>
          <v:shape id="_x0000_s1036" o:spid="_x0000_s1036" o:spt="202" type="#_x0000_t202" style="position:absolute;left:0pt;margin-left:69.05pt;margin-top:179.25pt;height:35.1pt;width:38.85pt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ind w:firstLine="0" w:firstLineChars="0"/>
                  </w:pPr>
                  <w:r>
                    <w:rPr>
                      <w:rFonts w:hint="eastAsia"/>
                    </w:rPr>
                    <w:t>M</w:t>
                  </w:r>
                  <w:r>
                    <w:t>P</w:t>
                  </w: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899795" cy="16852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648" cy="17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43200" cy="31426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44" cy="315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ind w:firstLine="400"/>
        <w:jc w:val="center"/>
      </w:pPr>
      <w:r>
        <w:t>图 3.</w:t>
      </w:r>
      <w:r>
        <w:rPr>
          <w:rFonts w:hint="eastAsia"/>
        </w:rPr>
        <w:t xml:space="preserve"> 工况二应力分布图</w:t>
      </w:r>
    </w:p>
    <w:p>
      <w:pPr>
        <w:pStyle w:val="46"/>
        <w:spacing w:before="156" w:after="156"/>
        <w:jc w:val="center"/>
        <w:rPr>
          <w:rFonts w:hint="default"/>
        </w:rPr>
      </w:pPr>
      <w:r>
        <w:rPr>
          <w:rFonts w:hint="default"/>
        </w:rPr>
        <w:pict>
          <v:shape id="_x0000_s1037" o:spid="_x0000_s1037" o:spt="202" type="#_x0000_t202" style="position:absolute;left:0pt;margin-left:69.05pt;margin-top:179.25pt;height:35.1pt;width:38.85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ind w:firstLine="0" w:firstLineChars="0"/>
                  </w:pPr>
                  <w:r>
                    <w:rPr>
                      <w:rFonts w:hint="eastAsia"/>
                    </w:rPr>
                    <w:t>M</w:t>
                  </w:r>
                  <w:r>
                    <w:t>P</w:t>
                  </w: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929640" cy="1752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1598" cy="17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14625" cy="31324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617" cy="31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ind w:firstLine="400"/>
        <w:jc w:val="center"/>
      </w:pPr>
      <w:r>
        <w:t>图 4.</w:t>
      </w:r>
      <w:r>
        <w:rPr>
          <w:rFonts w:hint="eastAsia"/>
        </w:rPr>
        <w:t xml:space="preserve"> 工况三应力分布图</w:t>
      </w:r>
    </w:p>
    <w:p>
      <w:pPr>
        <w:pStyle w:val="5"/>
        <w:spacing w:before="156" w:after="156"/>
      </w:pPr>
      <w:bookmarkStart w:id="6" w:name="_Toc26496"/>
      <w:r>
        <w:rPr>
          <w:rFonts w:hint="eastAsia"/>
        </w:rPr>
        <w:t>位移分析结果</w:t>
      </w:r>
      <w:bookmarkEnd w:id="6"/>
    </w:p>
    <w:p>
      <w:pPr>
        <w:spacing w:before="156" w:after="156"/>
      </w:pPr>
      <w:r>
        <w:rPr>
          <w:rFonts w:hint="eastAsia"/>
        </w:rPr>
        <w:t>工况三下焊接框架形变量最大，数值为</w:t>
      </w:r>
      <w:r>
        <w:t>0.467</w:t>
      </w:r>
      <w:r>
        <w:rPr>
          <w:rFonts w:hint="eastAsia"/>
        </w:rPr>
        <w:t>mm，位于产品把手施力区域。形变数值相对整体尺寸较小，不影响产品的正常使用。同时，产品实际使用中，框架外部安装有A</w:t>
      </w:r>
      <w:r>
        <w:t>BS</w:t>
      </w:r>
      <w:r>
        <w:rPr>
          <w:rFonts w:hint="eastAsia"/>
        </w:rPr>
        <w:t>外壳，可进一步降低形变的影响。</w:t>
      </w:r>
    </w:p>
    <w:p>
      <w:pPr>
        <w:pStyle w:val="46"/>
        <w:spacing w:before="156" w:after="156"/>
        <w:jc w:val="center"/>
        <w:rPr>
          <w:rFonts w:hint="default"/>
        </w:rPr>
      </w:pPr>
      <w:r>
        <w:rPr>
          <w:rFonts w:hint="default"/>
        </w:rPr>
        <w:pict>
          <v:shape id="_x0000_s1033" o:spid="_x0000_s1033" o:spt="202" type="#_x0000_t202" style="position:absolute;left:0pt;margin-left:53.55pt;margin-top:192.9pt;height:33.2pt;width:72pt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156" w:after="156"/>
                  </w:pPr>
                  <w:r>
                    <w:rPr>
                      <w:rFonts w:hint="eastAsia"/>
                    </w:rPr>
                    <w:t>mm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1066165" cy="20275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636" cy="20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05100" cy="31083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9" cy="31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ind w:firstLine="400"/>
        <w:jc w:val="center"/>
      </w:pPr>
      <w:r>
        <w:t>图 5.</w:t>
      </w:r>
      <w:r>
        <w:rPr>
          <w:rFonts w:hint="eastAsia"/>
        </w:rPr>
        <w:t xml:space="preserve"> 工况一形变分布图</w:t>
      </w:r>
    </w:p>
    <w:p>
      <w:pPr>
        <w:pStyle w:val="46"/>
        <w:spacing w:before="156" w:after="156"/>
        <w:jc w:val="center"/>
        <w:rPr>
          <w:rFonts w:hint="default"/>
        </w:rPr>
      </w:pPr>
      <w:r>
        <w:rPr>
          <w:rFonts w:hint="default"/>
        </w:rPr>
        <w:pict>
          <v:shape id="_x0000_s1034" o:spid="_x0000_s1034" o:spt="202" type="#_x0000_t202" style="position:absolute;left:0pt;margin-left:48.35pt;margin-top:192.25pt;height:33.2pt;width:72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156" w:after="156"/>
                  </w:pPr>
                  <w:r>
                    <w:rPr>
                      <w:rFonts w:hint="eastAsia"/>
                    </w:rPr>
                    <w:t>mm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955675" cy="198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846" cy="19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49550" cy="3153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013" cy="31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ind w:firstLine="400"/>
        <w:jc w:val="center"/>
      </w:pPr>
      <w:r>
        <w:t>图 6.</w:t>
      </w:r>
      <w:r>
        <w:rPr>
          <w:rFonts w:hint="eastAsia"/>
        </w:rPr>
        <w:t xml:space="preserve"> 工况二形变分布图</w:t>
      </w:r>
    </w:p>
    <w:p>
      <w:pPr>
        <w:pStyle w:val="46"/>
        <w:spacing w:before="156" w:after="156"/>
        <w:jc w:val="center"/>
        <w:rPr>
          <w:rFonts w:hint="default"/>
        </w:rPr>
      </w:pPr>
      <w:r>
        <w:rPr>
          <w:rFonts w:hint="default"/>
        </w:rPr>
        <w:pict>
          <v:shape id="_x0000_s1035" o:spid="_x0000_s1035" o:spt="202" type="#_x0000_t202" style="position:absolute;left:0pt;margin-left:49.65pt;margin-top:200.05pt;height:33.2pt;width:72pt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156" w:after="156"/>
                  </w:pPr>
                  <w:r>
                    <w:rPr>
                      <w:rFonts w:hint="eastAsia"/>
                    </w:rPr>
                    <w:t>mm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977900" cy="22574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688" cy="22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01290" cy="3105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656" cy="31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ind w:firstLine="400"/>
        <w:jc w:val="center"/>
      </w:pPr>
      <w:r>
        <w:t>图 7.</w:t>
      </w:r>
      <w:r>
        <w:rPr>
          <w:rFonts w:hint="eastAsia"/>
        </w:rPr>
        <w:t xml:space="preserve"> 工况三形变分布图</w:t>
      </w:r>
    </w:p>
    <w:p>
      <w:pPr>
        <w:pStyle w:val="5"/>
        <w:spacing w:before="156" w:after="156"/>
      </w:pPr>
      <w:bookmarkStart w:id="7" w:name="_Toc29394"/>
      <w:r>
        <w:rPr>
          <w:rFonts w:hint="eastAsia"/>
        </w:rPr>
        <w:t>分析结果</w:t>
      </w:r>
      <w:bookmarkEnd w:id="7"/>
    </w:p>
    <w:p>
      <w:pPr>
        <w:spacing w:before="156" w:after="156"/>
      </w:pPr>
      <w:r>
        <w:rPr>
          <w:rFonts w:hint="eastAsia"/>
        </w:rPr>
        <w:t>根据仿真分析求解可知：</w:t>
      </w:r>
    </w:p>
    <w:p>
      <w:pPr>
        <w:spacing w:before="156" w:after="156"/>
      </w:pPr>
      <w:r>
        <w:rPr>
          <w:rFonts w:hint="eastAsia"/>
        </w:rPr>
        <w:t>在正常使用条件下，该框架可以满足强度和刚度方面的需求。</w:t>
      </w:r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2183"/>
        <w:gridCol w:w="2551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  <w:b/>
              </w:rPr>
            </w:pPr>
            <w:r>
              <w:rPr>
                <w:rFonts w:eastAsiaTheme="minorEastAsia"/>
                <w:b/>
              </w:rPr>
              <w:t>工况</w:t>
            </w:r>
          </w:p>
        </w:tc>
        <w:tc>
          <w:tcPr>
            <w:tcW w:w="1281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  <w:b/>
              </w:rPr>
            </w:pPr>
            <w:r>
              <w:rPr>
                <w:rFonts w:eastAsiaTheme="minorEastAsia"/>
                <w:b/>
              </w:rPr>
              <w:t>状态</w:t>
            </w:r>
          </w:p>
        </w:tc>
        <w:tc>
          <w:tcPr>
            <w:tcW w:w="1497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  <w:b/>
              </w:rPr>
            </w:pPr>
            <w:r>
              <w:rPr>
                <w:rFonts w:eastAsiaTheme="minorEastAsia"/>
                <w:b/>
              </w:rPr>
              <w:t>最大应力值/</w:t>
            </w:r>
            <w:r>
              <w:rPr>
                <w:rFonts w:hint="default" w:eastAsiaTheme="minorEastAsia"/>
                <w:b/>
              </w:rPr>
              <w:t>MP</w:t>
            </w:r>
            <w:r>
              <w:rPr>
                <w:rFonts w:eastAsiaTheme="minorEastAsia"/>
                <w:b/>
              </w:rPr>
              <w:t>a</w:t>
            </w:r>
          </w:p>
        </w:tc>
        <w:tc>
          <w:tcPr>
            <w:tcW w:w="1609" w:type="pct"/>
            <w:tcBorders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  <w:b/>
              </w:rPr>
            </w:pPr>
            <w:r>
              <w:rPr>
                <w:rFonts w:eastAsiaTheme="minorEastAsia"/>
                <w:b/>
              </w:rPr>
              <w:t>最大形变量</w:t>
            </w:r>
            <w:r>
              <w:rPr>
                <w:rFonts w:hint="default" w:eastAsiaTheme="minorEastAsia"/>
                <w:b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工况一</w:t>
            </w:r>
          </w:p>
        </w:tc>
        <w:tc>
          <w:tcPr>
            <w:tcW w:w="12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工作状态</w:t>
            </w:r>
          </w:p>
        </w:tc>
        <w:tc>
          <w:tcPr>
            <w:tcW w:w="14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25</w:t>
            </w:r>
          </w:p>
        </w:tc>
        <w:tc>
          <w:tcPr>
            <w:tcW w:w="16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0.166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工况二</w:t>
            </w:r>
          </w:p>
        </w:tc>
        <w:tc>
          <w:tcPr>
            <w:tcW w:w="12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非工作状态</w:t>
            </w:r>
          </w:p>
        </w:tc>
        <w:tc>
          <w:tcPr>
            <w:tcW w:w="14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25</w:t>
            </w:r>
          </w:p>
        </w:tc>
        <w:tc>
          <w:tcPr>
            <w:tcW w:w="16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0.162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工况三</w:t>
            </w:r>
          </w:p>
        </w:tc>
        <w:tc>
          <w:tcPr>
            <w:tcW w:w="12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eastAsiaTheme="minorEastAsia"/>
              </w:rPr>
              <w:t>移动过程（脚轮刹车）</w:t>
            </w:r>
          </w:p>
        </w:tc>
        <w:tc>
          <w:tcPr>
            <w:tcW w:w="14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40</w:t>
            </w:r>
          </w:p>
        </w:tc>
        <w:tc>
          <w:tcPr>
            <w:tcW w:w="16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before="156" w:after="156"/>
              <w:jc w:val="center"/>
              <w:rPr>
                <w:rFonts w:hint="default" w:eastAsiaTheme="minorEastAsia"/>
              </w:rPr>
            </w:pPr>
            <w:r>
              <w:rPr>
                <w:rFonts w:hint="default" w:eastAsiaTheme="minorEastAsia"/>
              </w:rPr>
              <w:t>0.467</w:t>
            </w:r>
          </w:p>
        </w:tc>
      </w:tr>
    </w:tbl>
    <w:p>
      <w:pPr>
        <w:pStyle w:val="3"/>
        <w:spacing w:before="312" w:after="312"/>
      </w:pPr>
      <w:bookmarkStart w:id="8" w:name="_Toc21373"/>
      <w:r>
        <w:rPr>
          <w:rFonts w:hint="eastAsia"/>
        </w:rPr>
        <w:t>结论</w:t>
      </w:r>
      <w:bookmarkEnd w:id="8"/>
    </w:p>
    <w:p>
      <w:pPr>
        <w:spacing w:before="156" w:after="156"/>
      </w:pPr>
      <w:r>
        <w:rPr>
          <w:rFonts w:hint="eastAsia"/>
        </w:rPr>
        <w:t>执行台车整体强度和刚性满足设计要求，且有较大冗余，可满足长期使用。</w:t>
      </w:r>
    </w:p>
    <w:sectPr>
      <w:headerReference r:id="rId10" w:type="first"/>
      <w:footerReference r:id="rId11" w:type="default"/>
      <w:headerReference r:id="rId9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  <w:jc w:val="both"/>
    </w:pPr>
    <w:r>
      <w:pict>
        <v:shape id="_x0000_s2063" o:spid="_x0000_s2063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spacing w:before="120" w:after="120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8" o:spid="_x0000_s206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01AB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4B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1F67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1045"/>
    <w:rsid w:val="002A3141"/>
    <w:rsid w:val="002A42C2"/>
    <w:rsid w:val="002A7A49"/>
    <w:rsid w:val="002B16BE"/>
    <w:rsid w:val="002B1720"/>
    <w:rsid w:val="002B4A59"/>
    <w:rsid w:val="002B5B1A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4CBE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3014"/>
    <w:rsid w:val="004A7C21"/>
    <w:rsid w:val="004C45A1"/>
    <w:rsid w:val="004D2EE8"/>
    <w:rsid w:val="004D5B4F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D7BC4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A7C4D"/>
    <w:rsid w:val="006B3003"/>
    <w:rsid w:val="006C0644"/>
    <w:rsid w:val="006D0B8A"/>
    <w:rsid w:val="006E4A35"/>
    <w:rsid w:val="006F0023"/>
    <w:rsid w:val="006F0DD3"/>
    <w:rsid w:val="006F4B7A"/>
    <w:rsid w:val="006F4F4A"/>
    <w:rsid w:val="0070248E"/>
    <w:rsid w:val="007109E9"/>
    <w:rsid w:val="007123A2"/>
    <w:rsid w:val="007130C4"/>
    <w:rsid w:val="00714960"/>
    <w:rsid w:val="00715541"/>
    <w:rsid w:val="00722465"/>
    <w:rsid w:val="00722984"/>
    <w:rsid w:val="00722F92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5FF7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5C82"/>
    <w:rsid w:val="007E6005"/>
    <w:rsid w:val="007E7CEC"/>
    <w:rsid w:val="007F6967"/>
    <w:rsid w:val="00805BF8"/>
    <w:rsid w:val="00811F03"/>
    <w:rsid w:val="00814973"/>
    <w:rsid w:val="0082204D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6A4C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0F29"/>
    <w:rsid w:val="009466DF"/>
    <w:rsid w:val="00950226"/>
    <w:rsid w:val="0095307F"/>
    <w:rsid w:val="00954189"/>
    <w:rsid w:val="00954268"/>
    <w:rsid w:val="009611FA"/>
    <w:rsid w:val="0096403F"/>
    <w:rsid w:val="009656D2"/>
    <w:rsid w:val="009832C5"/>
    <w:rsid w:val="00985573"/>
    <w:rsid w:val="0098777E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9F7DED"/>
    <w:rsid w:val="00A0108E"/>
    <w:rsid w:val="00A01C1F"/>
    <w:rsid w:val="00A02660"/>
    <w:rsid w:val="00A214A8"/>
    <w:rsid w:val="00A214D1"/>
    <w:rsid w:val="00A24C1B"/>
    <w:rsid w:val="00A25018"/>
    <w:rsid w:val="00A27DF4"/>
    <w:rsid w:val="00A36366"/>
    <w:rsid w:val="00A53959"/>
    <w:rsid w:val="00A54AE2"/>
    <w:rsid w:val="00A54D4A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43B2"/>
    <w:rsid w:val="00B11014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65D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E7247"/>
    <w:rsid w:val="00BF7D34"/>
    <w:rsid w:val="00C13350"/>
    <w:rsid w:val="00C2379F"/>
    <w:rsid w:val="00C24AE1"/>
    <w:rsid w:val="00C331F7"/>
    <w:rsid w:val="00C37813"/>
    <w:rsid w:val="00C42DCF"/>
    <w:rsid w:val="00C476F1"/>
    <w:rsid w:val="00C52233"/>
    <w:rsid w:val="00C5561F"/>
    <w:rsid w:val="00C55B66"/>
    <w:rsid w:val="00C71C15"/>
    <w:rsid w:val="00C72729"/>
    <w:rsid w:val="00C80F35"/>
    <w:rsid w:val="00C87C62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0C42"/>
    <w:rsid w:val="00CD7381"/>
    <w:rsid w:val="00CE2BD0"/>
    <w:rsid w:val="00CE318E"/>
    <w:rsid w:val="00CE54E4"/>
    <w:rsid w:val="00D03D9B"/>
    <w:rsid w:val="00D03F17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172A6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19F3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41C6"/>
    <w:rsid w:val="00F459F2"/>
    <w:rsid w:val="00F5032C"/>
    <w:rsid w:val="00F50716"/>
    <w:rsid w:val="00F530A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AA3D44"/>
    <w:rsid w:val="03916189"/>
    <w:rsid w:val="03DC63F8"/>
    <w:rsid w:val="06856B77"/>
    <w:rsid w:val="08E816CC"/>
    <w:rsid w:val="09495E9C"/>
    <w:rsid w:val="09D64AF1"/>
    <w:rsid w:val="0A652D15"/>
    <w:rsid w:val="0ADC5ED7"/>
    <w:rsid w:val="0B4631C2"/>
    <w:rsid w:val="0D907BCE"/>
    <w:rsid w:val="0EC23362"/>
    <w:rsid w:val="0F1F0644"/>
    <w:rsid w:val="0F213550"/>
    <w:rsid w:val="0F414673"/>
    <w:rsid w:val="10C740F2"/>
    <w:rsid w:val="127A5D60"/>
    <w:rsid w:val="12DE5A2B"/>
    <w:rsid w:val="12EA5D92"/>
    <w:rsid w:val="146F4789"/>
    <w:rsid w:val="15EC0735"/>
    <w:rsid w:val="16444FD4"/>
    <w:rsid w:val="18DB2160"/>
    <w:rsid w:val="19CE2367"/>
    <w:rsid w:val="19FF61BC"/>
    <w:rsid w:val="1E7E62D4"/>
    <w:rsid w:val="1EFA772E"/>
    <w:rsid w:val="1F792A05"/>
    <w:rsid w:val="20C70918"/>
    <w:rsid w:val="213E2362"/>
    <w:rsid w:val="222D7C3C"/>
    <w:rsid w:val="2277547F"/>
    <w:rsid w:val="23E37F59"/>
    <w:rsid w:val="23E66F77"/>
    <w:rsid w:val="25B30F55"/>
    <w:rsid w:val="263C2101"/>
    <w:rsid w:val="2759479B"/>
    <w:rsid w:val="29421173"/>
    <w:rsid w:val="2B07090E"/>
    <w:rsid w:val="2C0D7BBA"/>
    <w:rsid w:val="2C1607E5"/>
    <w:rsid w:val="2FD15513"/>
    <w:rsid w:val="31717711"/>
    <w:rsid w:val="35633557"/>
    <w:rsid w:val="35637A37"/>
    <w:rsid w:val="374F6731"/>
    <w:rsid w:val="383C538E"/>
    <w:rsid w:val="387F4B11"/>
    <w:rsid w:val="38CD52A3"/>
    <w:rsid w:val="39135C3F"/>
    <w:rsid w:val="396C0B8A"/>
    <w:rsid w:val="3C511190"/>
    <w:rsid w:val="3C9A3E4F"/>
    <w:rsid w:val="3D50083F"/>
    <w:rsid w:val="3D7C38A8"/>
    <w:rsid w:val="3F500C7E"/>
    <w:rsid w:val="40BE26B9"/>
    <w:rsid w:val="41765093"/>
    <w:rsid w:val="432A3DD0"/>
    <w:rsid w:val="45170D3A"/>
    <w:rsid w:val="46530385"/>
    <w:rsid w:val="48553788"/>
    <w:rsid w:val="499E2018"/>
    <w:rsid w:val="49BB3887"/>
    <w:rsid w:val="49FC3184"/>
    <w:rsid w:val="4A061E9C"/>
    <w:rsid w:val="4A1A607F"/>
    <w:rsid w:val="4A3F10B1"/>
    <w:rsid w:val="4AD53E5C"/>
    <w:rsid w:val="4B3A7C56"/>
    <w:rsid w:val="4B6D6660"/>
    <w:rsid w:val="503B636E"/>
    <w:rsid w:val="512123AA"/>
    <w:rsid w:val="54A43F98"/>
    <w:rsid w:val="552D5FC7"/>
    <w:rsid w:val="562457AE"/>
    <w:rsid w:val="5634752D"/>
    <w:rsid w:val="57BA2CA3"/>
    <w:rsid w:val="59220027"/>
    <w:rsid w:val="5AF35B8D"/>
    <w:rsid w:val="5C423996"/>
    <w:rsid w:val="5D2133CD"/>
    <w:rsid w:val="5F440FE0"/>
    <w:rsid w:val="5FDA7DEB"/>
    <w:rsid w:val="61B57E2E"/>
    <w:rsid w:val="62B91AAA"/>
    <w:rsid w:val="6363143D"/>
    <w:rsid w:val="63D52F45"/>
    <w:rsid w:val="64E3124F"/>
    <w:rsid w:val="653C3059"/>
    <w:rsid w:val="66336C28"/>
    <w:rsid w:val="6636079B"/>
    <w:rsid w:val="695C736F"/>
    <w:rsid w:val="6A482159"/>
    <w:rsid w:val="6A9937F9"/>
    <w:rsid w:val="6B4B4A2C"/>
    <w:rsid w:val="6B5E772C"/>
    <w:rsid w:val="6D906760"/>
    <w:rsid w:val="6DC858EE"/>
    <w:rsid w:val="6F184C76"/>
    <w:rsid w:val="704312EE"/>
    <w:rsid w:val="7051533B"/>
    <w:rsid w:val="72263534"/>
    <w:rsid w:val="72952980"/>
    <w:rsid w:val="73A40BF2"/>
    <w:rsid w:val="73F40D54"/>
    <w:rsid w:val="7572313D"/>
    <w:rsid w:val="76E0667F"/>
    <w:rsid w:val="770911CB"/>
    <w:rsid w:val="77B112C3"/>
    <w:rsid w:val="78D03002"/>
    <w:rsid w:val="7A644701"/>
    <w:rsid w:val="7A9F57C3"/>
    <w:rsid w:val="7BBC21DE"/>
    <w:rsid w:val="7C75097D"/>
    <w:rsid w:val="7CF44998"/>
    <w:rsid w:val="7FC40B23"/>
    <w:rsid w:val="7FE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/>
      <w:ind w:left="0" w:firstLine="0" w:firstLineChars="0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qFormat/>
    <w:uiPriority w:val="0"/>
    <w:pPr>
      <w:widowControl w:val="0"/>
      <w:spacing w:after="120" w:line="360" w:lineRule="auto"/>
      <w:ind w:left="1440" w:leftChars="700" w:right="700" w:rightChars="70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35"/>
    <w:rPr>
      <w:rFonts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uiPriority w:val="0"/>
    <w:pPr>
      <w:ind w:left="781" w:leftChars="372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字符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字符"/>
    <w:basedOn w:val="33"/>
    <w:link w:val="16"/>
    <w:qFormat/>
    <w:uiPriority w:val="99"/>
    <w:rPr>
      <w:kern w:val="2"/>
    </w:rPr>
  </w:style>
  <w:style w:type="character" w:customStyle="1" w:styleId="41">
    <w:name w:val="批注主题 字符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字符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字符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4">
    <w:name w:val="font11"/>
    <w:basedOn w:val="33"/>
    <w:qFormat/>
    <w:uiPriority w:val="0"/>
    <w:rPr>
      <w:rFonts w:ascii="Arial" w:hAnsi="Arial" w:cs="Arial"/>
      <w:color w:val="000000"/>
      <w:sz w:val="21"/>
      <w:szCs w:val="21"/>
      <w:u w:val="none"/>
    </w:rPr>
  </w:style>
  <w:style w:type="character" w:customStyle="1" w:styleId="45">
    <w:name w:val="font21"/>
    <w:basedOn w:val="3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46">
    <w:name w:val="图表"/>
    <w:basedOn w:val="1"/>
    <w:qFormat/>
    <w:uiPriority w:val="0"/>
    <w:pPr>
      <w:widowControl/>
      <w:spacing w:line="240" w:lineRule="auto"/>
      <w:ind w:firstLine="0" w:firstLineChars="0"/>
      <w:textAlignment w:val="center"/>
    </w:pPr>
    <w:rPr>
      <w:rFonts w:hint="eastAsia" w:ascii="宋体" w:hAnsi="宋体" w:cs="Times New Roman"/>
      <w:color w:val="000000"/>
      <w:kern w:val="0"/>
      <w:sz w:val="1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2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0"/>
    <customShpInfo spid="_x0000_s2059"/>
    <customShpInfo spid="_x0000_s2064"/>
    <customShpInfo spid="_x0000_s2062"/>
    <customShpInfo spid="_x0000_s2063"/>
    <customShpInfo spid="_x0000_s1032"/>
    <customShpInfo spid="_x0000_s1036"/>
    <customShpInfo spid="_x0000_s1037"/>
    <customShpInfo spid="_x0000_s1033"/>
    <customShpInfo spid="_x0000_s1034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2C6394-B1E7-4E1C-9BA2-9ADC0E69B9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北京北大天正科技发展有限公司</Company>
  <Pages>9</Pages>
  <Words>1171</Words>
  <Characters>1340</Characters>
  <Lines>15</Lines>
  <Paragraphs>4</Paragraphs>
  <TotalTime>1</TotalTime>
  <ScaleCrop>false</ScaleCrop>
  <LinksUpToDate>false</LinksUpToDate>
  <CharactersWithSpaces>1525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2023-08-02T02:10:46Z</dcterms:modified>
  <dc:title>二、项目开发计划</dc:title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79FB90D9E4F84AA0A85035B6517B1947</vt:lpwstr>
  </property>
</Properties>
</file>