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32"/>
          <w:szCs w:val="40"/>
          <w:lang w:val="en-US" w:eastAsia="zh-CN"/>
        </w:rPr>
      </w:pPr>
      <w:r>
        <w:rPr>
          <w:rFonts w:hint="eastAsia"/>
          <w:b/>
          <w:bCs/>
          <w:sz w:val="32"/>
          <w:szCs w:val="40"/>
          <w:lang w:val="en-US" w:eastAsia="zh-CN"/>
        </w:rPr>
        <w:t>会议纪要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2"/>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9760" w:type="dxa"/>
            <w:gridSpan w:val="2"/>
            <w:vAlign w:val="center"/>
          </w:tcPr>
          <w:p>
            <w:pPr>
              <w:jc w:val="both"/>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会议主题：</w:t>
            </w:r>
            <w:r>
              <w:rPr>
                <w:rFonts w:hint="eastAsia" w:cs="Times New Roman"/>
                <w:lang w:val="en-US" w:eastAsia="zh-CN"/>
              </w:rPr>
              <w:t>产品开发提议评审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4916" w:type="dxa"/>
            <w:vAlign w:val="center"/>
          </w:tcPr>
          <w:p>
            <w:pPr>
              <w:jc w:val="both"/>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会议时间：</w:t>
            </w:r>
            <w:r>
              <w:rPr>
                <w:rFonts w:hint="eastAsia" w:cs="Times New Roman"/>
                <w:lang w:val="en-US" w:eastAsia="zh-CN"/>
              </w:rPr>
              <w:t>2020.07.29</w:t>
            </w:r>
          </w:p>
        </w:tc>
        <w:tc>
          <w:tcPr>
            <w:tcW w:w="4844" w:type="dxa"/>
            <w:vAlign w:val="center"/>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会议地点：</w:t>
            </w:r>
            <w:r>
              <w:rPr>
                <w:rFonts w:hint="eastAsia" w:cs="Times New Roman"/>
                <w:vertAlign w:val="baseline"/>
                <w:lang w:val="en-US" w:eastAsia="zh-CN"/>
              </w:rPr>
              <w:t>会议室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9760" w:type="dxa"/>
            <w:gridSpan w:val="2"/>
            <w:vAlign w:val="center"/>
          </w:tcPr>
          <w:p>
            <w:pPr>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参会人员：</w:t>
            </w:r>
            <w:r>
              <w:rPr>
                <w:rFonts w:hint="eastAsia" w:cs="Times New Roman"/>
                <w:vertAlign w:val="baseline"/>
                <w:lang w:val="en-US" w:eastAsia="zh-CN"/>
              </w:rPr>
              <w:t>沈丽萍、韩琛、卢明、陈汉清、童睿、</w:t>
            </w:r>
            <w:bookmarkStart w:id="0" w:name="_GoBack"/>
            <w:bookmarkEnd w:id="0"/>
            <w:r>
              <w:rPr>
                <w:rFonts w:hint="eastAsia" w:cs="Times New Roman"/>
                <w:vertAlign w:val="baseline"/>
                <w:lang w:val="en-US" w:eastAsia="zh-CN"/>
              </w:rPr>
              <w:t>王玉帆、焦晓黎、范忆萍、詹佳丹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9760" w:type="dxa"/>
            <w:gridSpan w:val="2"/>
            <w:vAlign w:val="center"/>
          </w:tcPr>
          <w:p>
            <w:p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缺席人：</w:t>
            </w:r>
            <w:r>
              <w:rPr>
                <w:rFonts w:hint="eastAsia" w:cs="Times New Roman"/>
                <w:vertAlign w:val="baseline"/>
                <w:lang w:val="en-US" w:eastAsia="zh-CN"/>
              </w:rPr>
              <w:t>何滨、于斌、柴宏志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8" w:hRule="atLeast"/>
        </w:trPr>
        <w:tc>
          <w:tcPr>
            <w:tcW w:w="9760" w:type="dxa"/>
            <w:gridSpan w:val="2"/>
          </w:tcPr>
          <w:p>
            <w:pPr>
              <w:spacing w:line="360" w:lineRule="auto"/>
              <w:rPr>
                <w:rFonts w:hint="default" w:ascii="Times New Roman" w:hAnsi="Times New Roman" w:cs="Times New Roman"/>
                <w:b/>
                <w:bCs/>
                <w:vertAlign w:val="baseline"/>
                <w:lang w:val="en-US" w:eastAsia="zh-CN"/>
              </w:rPr>
            </w:pPr>
            <w:r>
              <w:rPr>
                <w:rFonts w:hint="default" w:ascii="Times New Roman" w:hAnsi="Times New Roman" w:cs="Times New Roman"/>
                <w:b/>
                <w:bCs/>
                <w:vertAlign w:val="baseline"/>
                <w:lang w:val="en-US" w:eastAsia="zh-CN"/>
              </w:rPr>
              <w:t>主要内容：</w:t>
            </w:r>
          </w:p>
          <w:p>
            <w:pPr>
              <w:numPr>
                <w:ilvl w:val="0"/>
                <w:numId w:val="0"/>
              </w:numPr>
              <w:spacing w:line="360" w:lineRule="auto"/>
              <w:rPr>
                <w:rFonts w:hint="eastAsia" w:cs="Times New Roman"/>
                <w:vertAlign w:val="baseline"/>
                <w:lang w:val="en-US" w:eastAsia="zh-CN"/>
              </w:rPr>
            </w:pPr>
            <w:r>
              <w:rPr>
                <w:rFonts w:hint="eastAsia" w:cs="Times New Roman"/>
                <w:vertAlign w:val="baseline"/>
                <w:lang w:val="en-US" w:eastAsia="zh-CN"/>
              </w:rPr>
              <w:t>一.评审了“骨科手术机器人导航系统”项目的产品开发提议资料，主要确认了：</w:t>
            </w:r>
          </w:p>
          <w:p>
            <w:pPr>
              <w:numPr>
                <w:ilvl w:val="0"/>
                <w:numId w:val="1"/>
              </w:numPr>
              <w:spacing w:line="360" w:lineRule="auto"/>
              <w:rPr>
                <w:rFonts w:hint="eastAsia" w:cs="Times New Roman"/>
                <w:vertAlign w:val="baseline"/>
                <w:lang w:val="en-US" w:eastAsia="zh-CN"/>
              </w:rPr>
            </w:pPr>
            <w:r>
              <w:rPr>
                <w:rFonts w:hint="eastAsia" w:cs="Times New Roman"/>
                <w:vertAlign w:val="baseline"/>
                <w:lang w:val="en-US" w:eastAsia="zh-CN"/>
              </w:rPr>
              <w:t>项目编号（与产品型号一致）：MS-001；</w:t>
            </w:r>
          </w:p>
          <w:p>
            <w:pPr>
              <w:numPr>
                <w:ilvl w:val="0"/>
                <w:numId w:val="1"/>
              </w:numPr>
              <w:spacing w:line="360" w:lineRule="auto"/>
              <w:rPr>
                <w:rFonts w:hint="default" w:cs="Times New Roman"/>
                <w:vertAlign w:val="baseline"/>
                <w:lang w:val="en-US" w:eastAsia="zh-CN"/>
              </w:rPr>
            </w:pPr>
            <w:r>
              <w:rPr>
                <w:rFonts w:hint="eastAsia" w:cs="Times New Roman"/>
                <w:vertAlign w:val="baseline"/>
                <w:lang w:val="en-US" w:eastAsia="zh-CN"/>
              </w:rPr>
              <w:t>产品名称与预期用途参照国局分类目录与已上市同类产品情况；</w:t>
            </w:r>
          </w:p>
          <w:p>
            <w:pPr>
              <w:numPr>
                <w:ilvl w:val="0"/>
                <w:numId w:val="1"/>
              </w:numPr>
              <w:spacing w:line="360" w:lineRule="auto"/>
              <w:rPr>
                <w:rFonts w:hint="default" w:cs="Times New Roman"/>
                <w:vertAlign w:val="baseline"/>
                <w:lang w:val="en-US" w:eastAsia="zh-CN"/>
              </w:rPr>
            </w:pPr>
            <w:r>
              <w:rPr>
                <w:rFonts w:hint="eastAsia" w:cs="Times New Roman"/>
                <w:vertAlign w:val="baseline"/>
                <w:lang w:val="en-US" w:eastAsia="zh-CN"/>
              </w:rPr>
              <w:t>初始设计目标的适应症的最低目标主要是临床应用较广脊柱类和创伤类手术，最高目标中可再根据临床案例进行补充；</w:t>
            </w:r>
          </w:p>
          <w:p>
            <w:pPr>
              <w:numPr>
                <w:ilvl w:val="0"/>
                <w:numId w:val="1"/>
              </w:numPr>
              <w:spacing w:line="360" w:lineRule="auto"/>
              <w:rPr>
                <w:rFonts w:hint="default" w:cs="Times New Roman"/>
                <w:vertAlign w:val="baseline"/>
                <w:lang w:val="en-US" w:eastAsia="zh-CN"/>
              </w:rPr>
            </w:pPr>
            <w:r>
              <w:rPr>
                <w:rFonts w:hint="eastAsia" w:cs="Times New Roman"/>
                <w:vertAlign w:val="baseline"/>
                <w:lang w:val="en-US" w:eastAsia="zh-CN"/>
              </w:rPr>
              <w:t>初始设计目标的适配C臂机为西门子Compact L和</w:t>
            </w:r>
            <w:r>
              <w:rPr>
                <w:rFonts w:hint="default" w:ascii="Times New Roman" w:hAnsi="Times New Roman" w:cs="Times New Roman" w:eastAsiaTheme="minorEastAsia"/>
                <w:i w:val="0"/>
                <w:color w:val="000000"/>
                <w:kern w:val="0"/>
                <w:sz w:val="21"/>
                <w:szCs w:val="21"/>
                <w:u w:val="none"/>
                <w:lang w:val="en-US" w:eastAsia="zh-CN" w:bidi="ar"/>
              </w:rPr>
              <w:t>康达平板</w:t>
            </w:r>
            <w:r>
              <w:rPr>
                <w:rFonts w:hint="eastAsia" w:cs="Times New Roman"/>
                <w:vertAlign w:val="baseline"/>
                <w:lang w:val="en-US" w:eastAsia="zh-CN"/>
              </w:rPr>
              <w:t>；</w:t>
            </w:r>
          </w:p>
          <w:p>
            <w:pPr>
              <w:numPr>
                <w:ilvl w:val="0"/>
                <w:numId w:val="1"/>
              </w:numPr>
              <w:spacing w:line="360" w:lineRule="auto"/>
              <w:rPr>
                <w:rFonts w:hint="default" w:cs="Times New Roman"/>
                <w:vertAlign w:val="baseline"/>
                <w:lang w:val="en-US" w:eastAsia="zh-CN"/>
              </w:rPr>
            </w:pPr>
            <w:r>
              <w:rPr>
                <w:rFonts w:hint="eastAsia" w:cs="Times New Roman"/>
                <w:vertAlign w:val="baseline"/>
                <w:lang w:val="en-US" w:eastAsia="zh-CN"/>
              </w:rPr>
              <w:t>初始设计目标的术中定位精度和术后反馈精度在研发中以“</w:t>
            </w:r>
            <w:r>
              <w:rPr>
                <w:rFonts w:hint="eastAsia" w:cs="Times New Roman" w:eastAsiaTheme="minorEastAsia"/>
                <w:i w:val="0"/>
                <w:color w:val="000000"/>
                <w:kern w:val="0"/>
                <w:sz w:val="21"/>
                <w:szCs w:val="21"/>
                <w:u w:val="none"/>
                <w:lang w:val="en-US" w:eastAsia="zh-CN" w:bidi="ar"/>
              </w:rPr>
              <w:t>线性误差</w:t>
            </w:r>
            <w:r>
              <w:rPr>
                <w:rFonts w:hint="default" w:ascii="Times New Roman" w:hAnsi="Times New Roman" w:cs="Times New Roman" w:eastAsiaTheme="minorEastAsia"/>
                <w:i w:val="0"/>
                <w:color w:val="000000"/>
                <w:kern w:val="0"/>
                <w:sz w:val="21"/>
                <w:szCs w:val="21"/>
                <w:u w:val="none"/>
                <w:lang w:val="en-US" w:eastAsia="zh-CN" w:bidi="ar"/>
              </w:rPr>
              <w:t>≤1.</w:t>
            </w:r>
            <w:r>
              <w:rPr>
                <w:rFonts w:hint="eastAsia" w:cs="Times New Roman" w:eastAsiaTheme="minorEastAsia"/>
                <w:i w:val="0"/>
                <w:color w:val="000000"/>
                <w:kern w:val="0"/>
                <w:sz w:val="21"/>
                <w:szCs w:val="21"/>
                <w:u w:val="none"/>
                <w:lang w:val="en-US" w:eastAsia="zh-CN" w:bidi="ar"/>
              </w:rPr>
              <w:t>0</w:t>
            </w:r>
            <w:r>
              <w:rPr>
                <w:rFonts w:hint="default" w:ascii="Times New Roman" w:hAnsi="Times New Roman" w:cs="Times New Roman" w:eastAsiaTheme="minorEastAsia"/>
                <w:i w:val="0"/>
                <w:color w:val="000000"/>
                <w:kern w:val="0"/>
                <w:sz w:val="21"/>
                <w:szCs w:val="21"/>
                <w:u w:val="none"/>
                <w:lang w:val="en-US" w:eastAsia="zh-CN" w:bidi="ar"/>
              </w:rPr>
              <w:t>mm</w:t>
            </w:r>
            <w:r>
              <w:rPr>
                <w:rFonts w:hint="eastAsia" w:cs="Times New Roman" w:eastAsiaTheme="minorEastAsia"/>
                <w:i w:val="0"/>
                <w:color w:val="000000"/>
                <w:kern w:val="0"/>
                <w:sz w:val="21"/>
                <w:szCs w:val="21"/>
                <w:u w:val="none"/>
                <w:lang w:val="en-US" w:eastAsia="zh-CN" w:bidi="ar"/>
              </w:rPr>
              <w:t>，角度误差</w:t>
            </w:r>
            <w:r>
              <w:rPr>
                <w:rFonts w:hint="default" w:ascii="Times New Roman" w:hAnsi="Times New Roman" w:cs="Times New Roman" w:eastAsiaTheme="minorEastAsia"/>
                <w:i w:val="0"/>
                <w:color w:val="000000"/>
                <w:kern w:val="0"/>
                <w:sz w:val="21"/>
                <w:szCs w:val="21"/>
                <w:u w:val="none"/>
                <w:lang w:val="en-US" w:eastAsia="zh-CN" w:bidi="ar"/>
              </w:rPr>
              <w:t>≤</w:t>
            </w:r>
            <w:r>
              <w:rPr>
                <w:rFonts w:hint="eastAsia" w:cs="Times New Roman" w:eastAsiaTheme="minorEastAsia"/>
                <w:i w:val="0"/>
                <w:color w:val="000000"/>
                <w:kern w:val="0"/>
                <w:sz w:val="21"/>
                <w:szCs w:val="21"/>
                <w:u w:val="none"/>
                <w:lang w:val="en-US" w:eastAsia="zh-CN" w:bidi="ar"/>
              </w:rPr>
              <w:t>1</w:t>
            </w:r>
            <w:r>
              <w:rPr>
                <w:rFonts w:hint="default" w:ascii="Times New Roman" w:hAnsi="Times New Roman" w:cs="Times New Roman" w:eastAsiaTheme="minorEastAsia"/>
                <w:i w:val="0"/>
                <w:color w:val="000000"/>
                <w:kern w:val="0"/>
                <w:sz w:val="21"/>
                <w:szCs w:val="21"/>
                <w:u w:val="none"/>
                <w:lang w:val="en-US" w:eastAsia="zh-CN" w:bidi="ar"/>
              </w:rPr>
              <w:t>°</w:t>
            </w:r>
            <w:r>
              <w:rPr>
                <w:rFonts w:hint="eastAsia" w:cs="Times New Roman"/>
                <w:vertAlign w:val="baseline"/>
                <w:lang w:val="en-US" w:eastAsia="zh-CN"/>
              </w:rPr>
              <w:t>”要求开展。</w:t>
            </w:r>
          </w:p>
          <w:p>
            <w:pPr>
              <w:numPr>
                <w:ilvl w:val="0"/>
                <w:numId w:val="0"/>
              </w:numPr>
              <w:spacing w:line="360" w:lineRule="auto"/>
              <w:rPr>
                <w:rFonts w:hint="default" w:cs="Times New Roman"/>
                <w:vertAlign w:val="baseline"/>
                <w:lang w:val="en-US" w:eastAsia="zh-CN"/>
              </w:rPr>
            </w:pPr>
            <w:r>
              <w:rPr>
                <w:rFonts w:hint="eastAsia" w:cs="Times New Roman"/>
                <w:vertAlign w:val="baseline"/>
                <w:lang w:val="en-US" w:eastAsia="zh-CN"/>
              </w:rPr>
              <w:t>二.下阶段部署</w:t>
            </w:r>
          </w:p>
          <w:p>
            <w:pPr>
              <w:numPr>
                <w:ilvl w:val="0"/>
                <w:numId w:val="0"/>
              </w:numPr>
              <w:spacing w:line="360" w:lineRule="auto"/>
              <w:rPr>
                <w:rFonts w:hint="eastAsia" w:cs="Times New Roman"/>
                <w:vertAlign w:val="baseline"/>
                <w:lang w:val="en-US" w:eastAsia="zh-CN"/>
              </w:rPr>
            </w:pPr>
            <w:r>
              <w:rPr>
                <w:rFonts w:hint="eastAsia" w:cs="Times New Roman"/>
                <w:vertAlign w:val="baseline"/>
                <w:lang w:val="en-US" w:eastAsia="zh-CN"/>
              </w:rPr>
              <w:t>第1阶段开发的项目负责人为童睿；</w:t>
            </w:r>
          </w:p>
          <w:p>
            <w:pPr>
              <w:numPr>
                <w:ilvl w:val="0"/>
                <w:numId w:val="0"/>
              </w:numPr>
              <w:spacing w:line="360" w:lineRule="auto"/>
              <w:rPr>
                <w:rFonts w:hint="default" w:cs="Times New Roman"/>
                <w:vertAlign w:val="baseline"/>
                <w:lang w:val="en-US" w:eastAsia="zh-CN"/>
              </w:rPr>
            </w:pPr>
            <w:r>
              <w:rPr>
                <w:rFonts w:hint="eastAsia" w:cs="Times New Roman"/>
                <w:vertAlign w:val="baseline"/>
                <w:lang w:val="en-US" w:eastAsia="zh-CN"/>
              </w:rPr>
              <w:t>计划于2020年9月18日前完成第1阶段开发评审。</w:t>
            </w:r>
          </w:p>
        </w:tc>
      </w:tr>
    </w:tbl>
    <w:p/>
    <w:p>
      <w:pPr>
        <w:rPr>
          <w:rFonts w:hint="default"/>
          <w:lang w:val="en-US" w:eastAsia="zh-CN"/>
        </w:rPr>
      </w:pPr>
      <w:r>
        <w:rPr>
          <w:rFonts w:hint="eastAsia"/>
          <w:lang w:val="en-US" w:eastAsia="zh-CN"/>
        </w:rPr>
        <w:t>记录人/日期：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67B3D"/>
    <w:multiLevelType w:val="singleLevel"/>
    <w:tmpl w:val="17467B3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17F229E4"/>
    <w:rsid w:val="04112490"/>
    <w:rsid w:val="17F229E4"/>
    <w:rsid w:val="7E80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336</Words>
  <Characters>367</Characters>
  <Lines>0</Lines>
  <Paragraphs>0</Paragraphs>
  <TotalTime>0</TotalTime>
  <ScaleCrop>false</ScaleCrop>
  <LinksUpToDate>false</LinksUpToDate>
  <CharactersWithSpaces>368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2020-09-07T08:45:00Z</dcterms:created>
  <dc:creator>WPS_1591149877</dc:creator>
  <cp:lastModifiedBy>wuhui</cp:lastModifiedBy>
  <dcterms:modified xsi:type="dcterms:W3CDTF">2022-12-15T08:14:44Z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637F97B99DC8428192ABDAC15F9F09CF</vt:lpwstr>
  </property>
</Properties>
</file>