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2"/>
        <w:gridCol w:w="2129"/>
        <w:gridCol w:w="2083"/>
        <w:gridCol w:w="2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2"/>
            <w:vMerge w:val="restart"/>
            <w:vAlign w:val="center"/>
          </w:tcPr>
          <w:p>
            <w:pPr>
              <w:jc w:val="center"/>
              <w:rPr>
                <w:rFonts w:hint="default" w:eastAsia="宋体"/>
                <w:vertAlign w:val="baseline"/>
                <w:lang w:val="en-US" w:eastAsia="zh-CN"/>
              </w:rPr>
            </w:pPr>
            <w:r>
              <w:rPr>
                <w:rFonts w:hint="eastAsia"/>
                <w:vertAlign w:val="baseline"/>
                <w:lang w:val="en-US" w:eastAsia="zh-CN"/>
              </w:rPr>
              <w:t>项目知识产权信息分析报告</w:t>
            </w:r>
          </w:p>
        </w:tc>
        <w:tc>
          <w:tcPr>
            <w:tcW w:w="2083" w:type="dxa"/>
          </w:tcPr>
          <w:p>
            <w:pPr>
              <w:rPr>
                <w:rFonts w:hint="default" w:eastAsia="宋体"/>
                <w:vertAlign w:val="baseline"/>
                <w:lang w:val="en-US" w:eastAsia="zh-CN"/>
              </w:rPr>
            </w:pPr>
            <w:r>
              <w:rPr>
                <w:rFonts w:hint="eastAsia"/>
                <w:vertAlign w:val="baseline"/>
                <w:lang w:val="en-US" w:eastAsia="zh-CN"/>
              </w:rPr>
              <w:t>记录编号</w:t>
            </w:r>
          </w:p>
        </w:tc>
        <w:tc>
          <w:tcPr>
            <w:tcW w:w="2178" w:type="dxa"/>
          </w:tcPr>
          <w:p>
            <w:pPr>
              <w:rPr>
                <w:rFonts w:hint="default" w:eastAsia="宋体"/>
                <w:vertAlign w:val="baseline"/>
                <w:lang w:val="en-US" w:eastAsia="zh-CN"/>
              </w:rPr>
            </w:pPr>
            <w:r>
              <w:rPr>
                <w:rFonts w:hint="eastAsia"/>
                <w:vertAlign w:val="baseline"/>
                <w:lang w:val="en-US" w:eastAsia="zh-CN"/>
              </w:rPr>
              <w:t>2020.10.15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2"/>
            <w:vMerge w:val="continue"/>
          </w:tcPr>
          <w:p>
            <w:pPr>
              <w:rPr>
                <w:vertAlign w:val="baseline"/>
              </w:rPr>
            </w:pPr>
          </w:p>
        </w:tc>
        <w:tc>
          <w:tcPr>
            <w:tcW w:w="2083" w:type="dxa"/>
          </w:tcPr>
          <w:p>
            <w:pPr>
              <w:rPr>
                <w:rFonts w:hint="default" w:eastAsia="宋体"/>
                <w:vertAlign w:val="baseline"/>
                <w:lang w:val="en-US" w:eastAsia="zh-CN"/>
              </w:rPr>
            </w:pPr>
            <w:r>
              <w:rPr>
                <w:rFonts w:hint="eastAsia"/>
                <w:vertAlign w:val="baseline"/>
                <w:lang w:val="en-US" w:eastAsia="zh-CN"/>
              </w:rPr>
              <w:t>版本/版次</w:t>
            </w:r>
          </w:p>
        </w:tc>
        <w:tc>
          <w:tcPr>
            <w:tcW w:w="2178" w:type="dxa"/>
          </w:tcPr>
          <w:p>
            <w:pPr>
              <w:rPr>
                <w:vertAlign w:val="baseline"/>
              </w:rPr>
            </w:pPr>
            <w:r>
              <w:rPr>
                <w:rFonts w:hint="eastAsia"/>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rPr>
                <w:rFonts w:hint="default" w:eastAsia="宋体"/>
                <w:vertAlign w:val="baseline"/>
                <w:lang w:val="en-US" w:eastAsia="zh-CN"/>
              </w:rPr>
            </w:pPr>
            <w:r>
              <w:rPr>
                <w:rFonts w:hint="eastAsia"/>
                <w:vertAlign w:val="baseline"/>
                <w:lang w:val="en-US" w:eastAsia="zh-CN"/>
              </w:rPr>
              <w:t>编制人</w:t>
            </w:r>
          </w:p>
        </w:tc>
        <w:tc>
          <w:tcPr>
            <w:tcW w:w="2129" w:type="dxa"/>
          </w:tcPr>
          <w:p>
            <w:pPr>
              <w:rPr>
                <w:rFonts w:hint="eastAsia" w:eastAsia="宋体"/>
                <w:vertAlign w:val="baseline"/>
                <w:lang w:val="en-US" w:eastAsia="zh-CN"/>
              </w:rPr>
            </w:pPr>
            <w:r>
              <w:rPr>
                <w:rFonts w:hint="eastAsia"/>
                <w:vertAlign w:val="baseline"/>
                <w:lang w:val="en-US" w:eastAsia="zh-CN"/>
              </w:rPr>
              <w:t>申明宇</w:t>
            </w:r>
          </w:p>
        </w:tc>
        <w:tc>
          <w:tcPr>
            <w:tcW w:w="2083" w:type="dxa"/>
          </w:tcPr>
          <w:p>
            <w:pPr>
              <w:rPr>
                <w:rFonts w:hint="default"/>
                <w:vertAlign w:val="baseline"/>
                <w:lang w:val="en-US" w:eastAsia="zh-CN"/>
              </w:rPr>
            </w:pPr>
            <w:r>
              <w:rPr>
                <w:rFonts w:hint="eastAsia"/>
                <w:vertAlign w:val="baseline"/>
                <w:lang w:val="en-US" w:eastAsia="zh-CN"/>
              </w:rPr>
              <w:t>部门</w:t>
            </w:r>
          </w:p>
        </w:tc>
        <w:tc>
          <w:tcPr>
            <w:tcW w:w="2178" w:type="dxa"/>
          </w:tcPr>
          <w:p>
            <w:pPr>
              <w:rPr>
                <w:rFonts w:hint="default"/>
                <w:vertAlign w:val="baseline"/>
                <w:lang w:val="en-US" w:eastAsia="zh-CN"/>
              </w:rPr>
            </w:pPr>
            <w:r>
              <w:rPr>
                <w:rFonts w:hint="eastAsia"/>
                <w:vertAlign w:val="baseline"/>
                <w:lang w:val="en-US" w:eastAsia="zh-CN"/>
              </w:rPr>
              <w:t>学术部</w:t>
            </w:r>
          </w:p>
        </w:tc>
      </w:tr>
    </w:tbl>
    <w:tbl>
      <w:tblPr>
        <w:tblStyle w:val="7"/>
        <w:tblpPr w:leftFromText="180" w:rightFromText="180" w:vertAnchor="text" w:horzAnchor="page" w:tblpX="1785" w:tblpY="4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8522" w:type="dxa"/>
            <w:vAlign w:val="top"/>
          </w:tcPr>
          <w:p>
            <w:pPr>
              <w:numPr>
                <w:ilvl w:val="0"/>
                <w:numId w:val="1"/>
              </w:numPr>
              <w:jc w:val="both"/>
              <w:rPr>
                <w:rFonts w:hint="eastAsia"/>
                <w:sz w:val="22"/>
                <w:szCs w:val="21"/>
                <w:vertAlign w:val="baseline"/>
                <w:lang w:val="en-US" w:eastAsia="zh-CN"/>
              </w:rPr>
            </w:pPr>
            <w:r>
              <w:rPr>
                <w:rFonts w:hint="eastAsia"/>
                <w:sz w:val="22"/>
                <w:szCs w:val="21"/>
                <w:vertAlign w:val="baseline"/>
                <w:lang w:val="en-US" w:eastAsia="zh-CN"/>
              </w:rPr>
              <w:t>项目名称</w:t>
            </w:r>
          </w:p>
          <w:p>
            <w:pPr>
              <w:numPr>
                <w:ilvl w:val="0"/>
                <w:numId w:val="0"/>
              </w:numPr>
              <w:jc w:val="both"/>
              <w:rPr>
                <w:rFonts w:hint="default"/>
                <w:sz w:val="22"/>
                <w:szCs w:val="21"/>
                <w:vertAlign w:val="baseline"/>
                <w:lang w:val="en-US" w:eastAsia="zh-CN"/>
              </w:rPr>
            </w:pPr>
            <w:r>
              <w:rPr>
                <w:rFonts w:hint="eastAsia"/>
                <w:sz w:val="22"/>
                <w:szCs w:val="21"/>
                <w:vertAlign w:val="baseline"/>
                <w:lang w:val="en-US" w:eastAsia="zh-CN"/>
              </w:rPr>
              <w:t>骨科手术导航与反馈系统</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4" w:hRule="atLeast"/>
        </w:trPr>
        <w:tc>
          <w:tcPr>
            <w:tcW w:w="8522" w:type="dxa"/>
            <w:vAlign w:val="top"/>
          </w:tcPr>
          <w:p>
            <w:pPr>
              <w:numPr>
                <w:ilvl w:val="0"/>
                <w:numId w:val="2"/>
              </w:numPr>
              <w:jc w:val="both"/>
              <w:rPr>
                <w:rFonts w:hint="eastAsia"/>
                <w:sz w:val="22"/>
                <w:szCs w:val="21"/>
                <w:vertAlign w:val="baseline"/>
                <w:lang w:val="en-US" w:eastAsia="zh-CN"/>
              </w:rPr>
            </w:pPr>
            <w:r>
              <w:rPr>
                <w:rFonts w:hint="eastAsia"/>
                <w:sz w:val="22"/>
                <w:szCs w:val="21"/>
                <w:vertAlign w:val="baseline"/>
                <w:lang w:val="en-US" w:eastAsia="zh-CN"/>
              </w:rPr>
              <w:t>拟研发产品</w:t>
            </w:r>
          </w:p>
          <w:p>
            <w:pPr>
              <w:numPr>
                <w:ilvl w:val="0"/>
                <w:numId w:val="0"/>
              </w:numPr>
              <w:jc w:val="both"/>
              <w:rPr>
                <w:rFonts w:hint="eastAsia"/>
                <w:sz w:val="22"/>
                <w:szCs w:val="21"/>
                <w:vertAlign w:val="baseline"/>
                <w:lang w:val="en-US" w:eastAsia="zh-CN"/>
              </w:rPr>
            </w:pPr>
            <w:r>
              <w:rPr>
                <w:rFonts w:hint="eastAsia"/>
                <w:sz w:val="22"/>
                <w:szCs w:val="21"/>
                <w:vertAlign w:val="baseline"/>
                <w:lang w:val="en-US" w:eastAsia="zh-CN"/>
              </w:rPr>
              <w:t>名</w:t>
            </w:r>
            <w:r>
              <w:rPr>
                <w:rFonts w:hint="eastAsia" w:cs="Times New Roman"/>
                <w:sz w:val="22"/>
                <w:szCs w:val="21"/>
                <w:vertAlign w:val="baseline"/>
                <w:lang w:val="en-US" w:eastAsia="zh-CN"/>
              </w:rPr>
              <w:t xml:space="preserve">称：激光体位监测装置  </w:t>
            </w:r>
          </w:p>
          <w:p>
            <w:pPr>
              <w:numPr>
                <w:ilvl w:val="0"/>
                <w:numId w:val="0"/>
              </w:numPr>
              <w:jc w:val="both"/>
              <w:rPr>
                <w:rFonts w:hint="default"/>
                <w:sz w:val="22"/>
                <w:szCs w:val="21"/>
                <w:vertAlign w:val="baseline"/>
                <w:lang w:val="en-US" w:eastAsia="zh-CN"/>
              </w:rPr>
            </w:pPr>
            <w:r>
              <w:rPr>
                <w:rFonts w:hint="eastAsia"/>
                <w:sz w:val="22"/>
                <w:szCs w:val="21"/>
                <w:vertAlign w:val="baseline"/>
                <w:lang w:val="en-US" w:eastAsia="zh-CN"/>
              </w:rPr>
              <w:t>简介：</w:t>
            </w:r>
            <w:r>
              <w:rPr>
                <w:rFonts w:hint="eastAsia" w:cs="Times New Roman"/>
                <w:sz w:val="22"/>
                <w:szCs w:val="21"/>
                <w:vertAlign w:val="baseline"/>
                <w:lang w:val="en-US" w:eastAsia="zh-CN"/>
              </w:rPr>
              <w:t>用于骨科手术中，监测患者体位移动情况。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9" w:hRule="atLeast"/>
        </w:trPr>
        <w:tc>
          <w:tcPr>
            <w:tcW w:w="8522" w:type="dxa"/>
            <w:vAlign w:val="top"/>
          </w:tcPr>
          <w:p>
            <w:pPr>
              <w:numPr>
                <w:ilvl w:val="0"/>
                <w:numId w:val="2"/>
              </w:numPr>
              <w:ind w:left="0" w:leftChars="0" w:firstLine="0" w:firstLineChars="0"/>
              <w:jc w:val="both"/>
              <w:rPr>
                <w:rFonts w:hint="eastAsia"/>
                <w:sz w:val="22"/>
                <w:szCs w:val="21"/>
                <w:vertAlign w:val="baseline"/>
                <w:lang w:val="en-US" w:eastAsia="zh-CN"/>
              </w:rPr>
            </w:pPr>
            <w:r>
              <w:rPr>
                <w:rFonts w:hint="eastAsia"/>
                <w:sz w:val="22"/>
                <w:szCs w:val="21"/>
                <w:vertAlign w:val="baseline"/>
                <w:lang w:val="en-US" w:eastAsia="zh-CN"/>
              </w:rPr>
              <w:t>公司该类产品知识产权状况</w:t>
            </w:r>
          </w:p>
          <w:p>
            <w:pPr>
              <w:numPr>
                <w:ilvl w:val="0"/>
                <w:numId w:val="0"/>
              </w:numPr>
              <w:ind w:leftChars="0"/>
              <w:jc w:val="both"/>
              <w:rPr>
                <w:rFonts w:hint="default"/>
                <w:sz w:val="22"/>
                <w:szCs w:val="21"/>
                <w:vertAlign w:val="baseline"/>
                <w:lang w:val="en-US" w:eastAsia="zh-CN"/>
              </w:rPr>
            </w:pPr>
            <w:r>
              <w:rPr>
                <w:rFonts w:hint="eastAsia"/>
                <w:sz w:val="22"/>
                <w:szCs w:val="21"/>
                <w:vertAlign w:val="baseline"/>
                <w:lang w:val="en-US" w:eastAsia="zh-CN"/>
              </w:rPr>
              <w:sym w:font="Wingdings 2" w:char="00A3"/>
            </w:r>
            <w:r>
              <w:rPr>
                <w:rFonts w:hint="eastAsia"/>
                <w:sz w:val="22"/>
                <w:szCs w:val="21"/>
                <w:vertAlign w:val="baseline"/>
                <w:lang w:val="en-US" w:eastAsia="zh-CN"/>
              </w:rPr>
              <w:t xml:space="preserve">发明专利 </w:t>
            </w:r>
            <w:r>
              <w:rPr>
                <w:rFonts w:hint="eastAsia"/>
                <w:sz w:val="22"/>
                <w:szCs w:val="21"/>
                <w:vertAlign w:val="baseline"/>
                <w:lang w:val="en-US" w:eastAsia="zh-CN"/>
              </w:rPr>
              <w:sym w:font="Wingdings 2" w:char="00A3"/>
            </w:r>
            <w:r>
              <w:rPr>
                <w:rFonts w:hint="eastAsia"/>
                <w:sz w:val="22"/>
                <w:szCs w:val="21"/>
                <w:vertAlign w:val="baseline"/>
                <w:lang w:val="en-US" w:eastAsia="zh-CN"/>
              </w:rPr>
              <w:t xml:space="preserve">实用新型专利 </w:t>
            </w:r>
            <w:r>
              <w:rPr>
                <w:rFonts w:hint="eastAsia"/>
                <w:sz w:val="22"/>
                <w:szCs w:val="21"/>
                <w:vertAlign w:val="baseline"/>
                <w:lang w:val="en-US" w:eastAsia="zh-CN"/>
              </w:rPr>
              <w:sym w:font="Wingdings 2" w:char="00A3"/>
            </w:r>
            <w:r>
              <w:rPr>
                <w:rFonts w:hint="eastAsia"/>
                <w:sz w:val="22"/>
                <w:szCs w:val="21"/>
                <w:vertAlign w:val="baseline"/>
                <w:lang w:val="en-US" w:eastAsia="zh-CN"/>
              </w:rPr>
              <w:t>外观专利</w:t>
            </w:r>
          </w:p>
          <w:p>
            <w:pPr>
              <w:numPr>
                <w:ilvl w:val="0"/>
                <w:numId w:val="0"/>
              </w:numPr>
              <w:jc w:val="both"/>
              <w:rPr>
                <w:rFonts w:hint="default"/>
                <w:sz w:val="22"/>
                <w:szCs w:val="21"/>
                <w:vertAlign w:val="baseline"/>
                <w:lang w:val="en-US" w:eastAsia="zh-CN"/>
              </w:rPr>
            </w:pPr>
            <w:r>
              <w:rPr>
                <w:rFonts w:hint="eastAsia"/>
                <w:sz w:val="22"/>
                <w:szCs w:val="21"/>
                <w:vertAlign w:val="baseline"/>
                <w:lang w:val="en-US" w:eastAsia="zh-CN"/>
              </w:rPr>
              <w:t>未有专利布局。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3" w:hRule="atLeast"/>
        </w:trPr>
        <w:tc>
          <w:tcPr>
            <w:tcW w:w="8522" w:type="dxa"/>
            <w:vAlign w:val="top"/>
          </w:tcPr>
          <w:p>
            <w:pPr>
              <w:numPr>
                <w:ilvl w:val="0"/>
                <w:numId w:val="2"/>
              </w:numPr>
              <w:ind w:left="0" w:leftChars="0" w:firstLine="0" w:firstLineChars="0"/>
              <w:jc w:val="both"/>
              <w:rPr>
                <w:rFonts w:hint="eastAsia"/>
                <w:sz w:val="22"/>
                <w:szCs w:val="21"/>
                <w:vertAlign w:val="baseline"/>
                <w:lang w:val="en-US" w:eastAsia="zh-CN"/>
              </w:rPr>
            </w:pPr>
            <w:r>
              <w:rPr>
                <w:rFonts w:hint="eastAsia"/>
                <w:sz w:val="22"/>
                <w:szCs w:val="21"/>
                <w:vertAlign w:val="baseline"/>
                <w:lang w:val="en-US" w:eastAsia="zh-CN"/>
              </w:rPr>
              <w:t>同类产品知识产权状况</w:t>
            </w:r>
          </w:p>
          <w:p>
            <w:pPr>
              <w:numPr>
                <w:ilvl w:val="0"/>
                <w:numId w:val="0"/>
              </w:numPr>
              <w:ind w:leftChars="0"/>
              <w:jc w:val="both"/>
              <w:rPr>
                <w:rFonts w:hint="eastAsia"/>
                <w:sz w:val="22"/>
                <w:szCs w:val="21"/>
                <w:vertAlign w:val="baseline"/>
                <w:lang w:val="en-US" w:eastAsia="zh-CN"/>
              </w:rPr>
            </w:pPr>
            <w:r>
              <w:rPr>
                <w:rFonts w:hint="eastAsia"/>
                <w:sz w:val="22"/>
                <w:szCs w:val="21"/>
                <w:vertAlign w:val="baseline"/>
                <w:lang w:val="en-US" w:eastAsia="zh-CN"/>
              </w:rPr>
              <w:sym w:font="Wingdings 2" w:char="00A3"/>
            </w:r>
            <w:r>
              <w:rPr>
                <w:rFonts w:hint="eastAsia"/>
                <w:sz w:val="22"/>
                <w:szCs w:val="21"/>
                <w:vertAlign w:val="baseline"/>
                <w:lang w:val="en-US" w:eastAsia="zh-CN"/>
              </w:rPr>
              <w:t xml:space="preserve">发明专利 </w:t>
            </w:r>
            <w:r>
              <w:rPr>
                <w:rFonts w:hint="eastAsia"/>
                <w:sz w:val="22"/>
                <w:szCs w:val="21"/>
                <w:vertAlign w:val="baseline"/>
                <w:lang w:val="en-US" w:eastAsia="zh-CN"/>
              </w:rPr>
              <w:sym w:font="Wingdings 2" w:char="00A3"/>
            </w:r>
            <w:r>
              <w:rPr>
                <w:rFonts w:hint="eastAsia"/>
                <w:sz w:val="22"/>
                <w:szCs w:val="21"/>
                <w:vertAlign w:val="baseline"/>
                <w:lang w:val="en-US" w:eastAsia="zh-CN"/>
              </w:rPr>
              <w:t xml:space="preserve">实用新型专利 </w:t>
            </w:r>
            <w:r>
              <w:rPr>
                <w:rFonts w:hint="eastAsia"/>
                <w:sz w:val="22"/>
                <w:szCs w:val="21"/>
                <w:vertAlign w:val="baseline"/>
                <w:lang w:val="en-US" w:eastAsia="zh-CN"/>
              </w:rPr>
              <w:sym w:font="Wingdings 2" w:char="00A3"/>
            </w:r>
            <w:r>
              <w:rPr>
                <w:rFonts w:hint="eastAsia"/>
                <w:sz w:val="22"/>
                <w:szCs w:val="21"/>
                <w:vertAlign w:val="baseline"/>
                <w:lang w:val="en-US" w:eastAsia="zh-CN"/>
              </w:rPr>
              <w:t>外观专利</w:t>
            </w:r>
          </w:p>
          <w:p>
            <w:pPr>
              <w:numPr>
                <w:ilvl w:val="0"/>
                <w:numId w:val="0"/>
              </w:numPr>
              <w:ind w:leftChars="0"/>
              <w:jc w:val="both"/>
              <w:rPr>
                <w:rFonts w:hint="default"/>
                <w:sz w:val="22"/>
                <w:szCs w:val="21"/>
                <w:vertAlign w:val="baseline"/>
                <w:lang w:val="en-US" w:eastAsia="zh-CN"/>
              </w:rPr>
            </w:pPr>
            <w:r>
              <w:rPr>
                <w:rFonts w:hint="eastAsia"/>
                <w:sz w:val="22"/>
                <w:szCs w:val="21"/>
                <w:vertAlign w:val="baseline"/>
                <w:lang w:val="en-US" w:eastAsia="zh-CN"/>
              </w:rPr>
              <w:t>相近专利共检索到0件</w:t>
            </w:r>
            <w:r>
              <w:rPr>
                <w:rFonts w:hint="default"/>
                <w:sz w:val="22"/>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3" w:hRule="atLeast"/>
        </w:trPr>
        <w:tc>
          <w:tcPr>
            <w:tcW w:w="8522" w:type="dxa"/>
            <w:vAlign w:val="top"/>
          </w:tcPr>
          <w:p>
            <w:pPr>
              <w:numPr>
                <w:ilvl w:val="0"/>
                <w:numId w:val="2"/>
              </w:numPr>
              <w:ind w:left="0" w:leftChars="0" w:firstLine="0" w:firstLineChars="0"/>
              <w:jc w:val="both"/>
              <w:rPr>
                <w:rFonts w:hint="eastAsia"/>
                <w:sz w:val="22"/>
                <w:szCs w:val="21"/>
                <w:vertAlign w:val="baseline"/>
                <w:lang w:val="en-US" w:eastAsia="zh-CN"/>
              </w:rPr>
            </w:pPr>
            <w:r>
              <w:rPr>
                <w:rFonts w:hint="eastAsia"/>
                <w:sz w:val="22"/>
                <w:szCs w:val="21"/>
                <w:vertAlign w:val="baseline"/>
                <w:lang w:val="en-US" w:eastAsia="zh-CN"/>
              </w:rPr>
              <w:t>产品研发中侵权规避</w:t>
            </w:r>
          </w:p>
          <w:p>
            <w:pPr>
              <w:numPr>
                <w:ilvl w:val="0"/>
                <w:numId w:val="3"/>
              </w:numPr>
              <w:ind w:leftChars="0"/>
              <w:jc w:val="both"/>
              <w:rPr>
                <w:rFonts w:hint="default"/>
                <w:sz w:val="22"/>
                <w:szCs w:val="21"/>
                <w:vertAlign w:val="baseline"/>
                <w:lang w:val="en-US" w:eastAsia="zh-CN"/>
              </w:rPr>
            </w:pPr>
            <w:r>
              <w:rPr>
                <w:rFonts w:hint="eastAsia"/>
                <w:sz w:val="22"/>
                <w:szCs w:val="21"/>
                <w:vertAlign w:val="baseline"/>
                <w:lang w:val="en-US" w:eastAsia="zh-CN"/>
              </w:rPr>
              <w:t>产品原理方面：未有类似产品，专利侵权风险较低。</w:t>
            </w:r>
          </w:p>
          <w:p>
            <w:pPr>
              <w:numPr>
                <w:ilvl w:val="0"/>
                <w:numId w:val="3"/>
              </w:numPr>
              <w:ind w:leftChars="0"/>
              <w:jc w:val="both"/>
              <w:rPr>
                <w:rFonts w:hint="default"/>
                <w:sz w:val="22"/>
                <w:szCs w:val="21"/>
                <w:vertAlign w:val="baseline"/>
                <w:lang w:val="en-US" w:eastAsia="zh-CN"/>
              </w:rPr>
            </w:pPr>
            <w:r>
              <w:rPr>
                <w:rFonts w:hint="eastAsia"/>
                <w:sz w:val="22"/>
                <w:szCs w:val="21"/>
                <w:vertAlign w:val="baseline"/>
                <w:lang w:val="en-US" w:eastAsia="zh-CN"/>
              </w:rPr>
              <w:t>产品结构方面：未有结构类似产品，专利侵权风险较低。</w:t>
            </w:r>
          </w:p>
          <w:p>
            <w:pPr>
              <w:numPr>
                <w:ilvl w:val="0"/>
                <w:numId w:val="3"/>
              </w:numPr>
              <w:ind w:leftChars="0"/>
              <w:jc w:val="both"/>
              <w:rPr>
                <w:rFonts w:hint="default"/>
                <w:sz w:val="22"/>
                <w:szCs w:val="21"/>
                <w:vertAlign w:val="baseline"/>
                <w:lang w:val="en-US" w:eastAsia="zh-CN"/>
              </w:rPr>
            </w:pPr>
            <w:r>
              <w:rPr>
                <w:rFonts w:hint="eastAsia"/>
                <w:sz w:val="22"/>
                <w:szCs w:val="21"/>
                <w:vertAlign w:val="baseline"/>
                <w:lang w:val="en-US" w:eastAsia="zh-CN"/>
              </w:rPr>
              <w:t>产品外观方面：未有外观类似产品，专利技术侵权风险较低。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4" w:hRule="atLeast"/>
        </w:trPr>
        <w:tc>
          <w:tcPr>
            <w:tcW w:w="8522" w:type="dxa"/>
            <w:vAlign w:val="top"/>
          </w:tcPr>
          <w:p>
            <w:pPr>
              <w:numPr>
                <w:ilvl w:val="0"/>
                <w:numId w:val="2"/>
              </w:numPr>
              <w:ind w:left="0" w:leftChars="0" w:firstLine="0" w:firstLineChars="0"/>
              <w:jc w:val="both"/>
              <w:rPr>
                <w:rFonts w:hint="eastAsia"/>
                <w:sz w:val="22"/>
                <w:szCs w:val="21"/>
                <w:vertAlign w:val="baseline"/>
                <w:lang w:val="en-US" w:eastAsia="zh-CN"/>
              </w:rPr>
            </w:pPr>
            <w:r>
              <w:rPr>
                <w:rFonts w:hint="eastAsia"/>
                <w:sz w:val="22"/>
                <w:szCs w:val="21"/>
                <w:vertAlign w:val="baseline"/>
                <w:lang w:val="en-US" w:eastAsia="zh-CN"/>
              </w:rPr>
              <w:t>结论</w:t>
            </w:r>
          </w:p>
          <w:p>
            <w:pPr>
              <w:numPr>
                <w:ilvl w:val="0"/>
                <w:numId w:val="0"/>
              </w:numPr>
              <w:ind w:leftChars="0"/>
              <w:jc w:val="both"/>
              <w:rPr>
                <w:rFonts w:hint="default"/>
                <w:sz w:val="22"/>
                <w:szCs w:val="21"/>
                <w:vertAlign w:val="baseline"/>
                <w:lang w:val="en-US" w:eastAsia="zh-CN"/>
              </w:rPr>
            </w:pPr>
            <w:r>
              <w:rPr>
                <w:rFonts w:hint="default"/>
                <w:sz w:val="22"/>
                <w:szCs w:val="21"/>
                <w:vertAlign w:val="baseline"/>
                <w:lang w:val="en-US" w:eastAsia="zh-CN"/>
              </w:rPr>
              <w:t>通过对现有专利的检索分析，目前骨科手术机器人术中进行体位移动监测的方式主要依靠在人体上安置光学示踪器，采用双目相机对其识别后追踪体位移动情况。</w:t>
            </w:r>
          </w:p>
          <w:p>
            <w:pPr>
              <w:numPr>
                <w:ilvl w:val="0"/>
                <w:numId w:val="0"/>
              </w:numPr>
              <w:ind w:leftChars="0" w:firstLine="440" w:firstLineChars="200"/>
              <w:jc w:val="both"/>
              <w:rPr>
                <w:rFonts w:hint="default"/>
                <w:sz w:val="22"/>
                <w:szCs w:val="21"/>
                <w:vertAlign w:val="baseline"/>
                <w:lang w:val="en-US" w:eastAsia="zh-CN"/>
              </w:rPr>
            </w:pPr>
            <w:r>
              <w:rPr>
                <w:rFonts w:hint="eastAsia"/>
                <w:sz w:val="22"/>
                <w:szCs w:val="21"/>
                <w:vertAlign w:val="baseline"/>
                <w:lang w:val="en-US" w:eastAsia="zh-CN"/>
              </w:rPr>
              <w:t>未检索到通过激光进行体位移动监测的专利，拟研发产品原理较为简单，创新性不足以申请专利，侵权风险很低。</w:t>
            </w:r>
          </w:p>
        </w:tc>
      </w:tr>
    </w:tbl>
    <w:p>
      <w:pPr>
        <w:numPr>
          <w:ilvl w:val="0"/>
          <w:numId w:val="0"/>
        </w:numPr>
        <w:ind w:leftChars="0"/>
        <w:jc w:val="left"/>
        <w:rPr>
          <w:rFonts w:hint="eastAsia" w:ascii="宋体" w:hAnsi="宋体" w:cs="宋体"/>
          <w:color w:val="auto"/>
          <w:sz w:val="18"/>
          <w:szCs w:val="18"/>
          <w:lang w:val="en-US" w:eastAsia="zh-CN"/>
        </w:rPr>
      </w:pPr>
      <w:r>
        <w:rPr>
          <w:rFonts w:hint="eastAsia"/>
          <w:sz w:val="22"/>
          <w:szCs w:val="21"/>
          <w:lang w:val="en-US" w:eastAsia="zh-CN"/>
        </w:rPr>
        <w:t>注：数据主要来源：</w:t>
      </w:r>
    </w:p>
    <w:p>
      <w:pPr>
        <w:numPr>
          <w:ilvl w:val="0"/>
          <w:numId w:val="4"/>
        </w:numPr>
        <w:ind w:leftChars="0"/>
        <w:jc w:val="left"/>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i w:val="0"/>
          <w:caps w:val="0"/>
          <w:color w:val="auto"/>
          <w:spacing w:val="0"/>
          <w:sz w:val="18"/>
          <w:szCs w:val="18"/>
          <w:shd w:val="clear" w:fill="FFFFFF"/>
        </w:rPr>
        <w:t>佰腾网</w:t>
      </w:r>
      <w:r>
        <w:rPr>
          <w:rFonts w:hint="eastAsia" w:asciiTheme="minorEastAsia" w:hAnsiTheme="minorEastAsia" w:eastAsiaTheme="minorEastAsia" w:cstheme="minorEastAsia"/>
          <w:i w:val="0"/>
          <w:caps w:val="0"/>
          <w:color w:val="auto"/>
          <w:spacing w:val="0"/>
          <w:sz w:val="18"/>
          <w:szCs w:val="18"/>
          <w:shd w:val="clear" w:fill="FFFFFF"/>
          <w:lang w:eastAsia="zh-CN"/>
        </w:rPr>
        <w:t>：</w:t>
      </w:r>
      <w:r>
        <w:rPr>
          <w:rFonts w:hint="eastAsia" w:asciiTheme="minorEastAsia" w:hAnsiTheme="minorEastAsia" w:eastAsiaTheme="minorEastAsia" w:cstheme="minorEastAsia"/>
          <w:color w:val="auto"/>
          <w:sz w:val="18"/>
          <w:szCs w:val="18"/>
        </w:rPr>
        <w:fldChar w:fldCharType="begin"/>
      </w:r>
      <w:r>
        <w:rPr>
          <w:rFonts w:hint="eastAsia" w:asciiTheme="minorEastAsia" w:hAnsiTheme="minorEastAsia" w:eastAsiaTheme="minorEastAsia" w:cstheme="minorEastAsia"/>
          <w:color w:val="auto"/>
          <w:sz w:val="18"/>
          <w:szCs w:val="18"/>
        </w:rPr>
        <w:instrText xml:space="preserve"> HYPERLINK "https://www.baiten.cn/" </w:instrText>
      </w:r>
      <w:r>
        <w:rPr>
          <w:rFonts w:hint="eastAsia" w:asciiTheme="minorEastAsia" w:hAnsiTheme="minorEastAsia" w:eastAsiaTheme="minorEastAsia" w:cstheme="minorEastAsia"/>
          <w:color w:val="auto"/>
          <w:sz w:val="18"/>
          <w:szCs w:val="18"/>
        </w:rPr>
        <w:fldChar w:fldCharType="separate"/>
      </w:r>
      <w:r>
        <w:rPr>
          <w:rStyle w:val="9"/>
          <w:rFonts w:hint="eastAsia" w:asciiTheme="minorEastAsia" w:hAnsiTheme="minorEastAsia" w:eastAsiaTheme="minorEastAsia" w:cstheme="minorEastAsia"/>
          <w:color w:val="auto"/>
          <w:sz w:val="18"/>
          <w:szCs w:val="18"/>
        </w:rPr>
        <w:t>https://www.baiten.cn/</w:t>
      </w:r>
      <w:r>
        <w:rPr>
          <w:rFonts w:hint="eastAsia" w:asciiTheme="minorEastAsia" w:hAnsiTheme="minorEastAsia" w:eastAsiaTheme="minorEastAsia" w:cstheme="minorEastAsia"/>
          <w:color w:val="auto"/>
          <w:sz w:val="18"/>
          <w:szCs w:val="18"/>
        </w:rPr>
        <w:fldChar w:fldCharType="end"/>
      </w:r>
      <w:r>
        <w:rPr>
          <w:rFonts w:hint="eastAsia" w:asciiTheme="minorEastAsia" w:hAnsiTheme="minorEastAsia" w:eastAsiaTheme="minorEastAsia" w:cstheme="minorEastAsia"/>
          <w:color w:val="auto"/>
          <w:sz w:val="18"/>
          <w:szCs w:val="18"/>
          <w:lang w:eastAsia="zh-CN"/>
        </w:rPr>
        <w:t>（</w:t>
      </w:r>
      <w:r>
        <w:rPr>
          <w:rFonts w:hint="eastAsia" w:asciiTheme="minorEastAsia" w:hAnsiTheme="minorEastAsia" w:eastAsiaTheme="minorEastAsia" w:cstheme="minorEastAsia"/>
          <w:color w:val="auto"/>
          <w:sz w:val="18"/>
          <w:szCs w:val="18"/>
          <w:lang w:val="en-US" w:eastAsia="zh-CN"/>
        </w:rPr>
        <w:t>2011年至今）</w:t>
      </w:r>
    </w:p>
    <w:p>
      <w:pPr>
        <w:pStyle w:val="15"/>
        <w:numPr>
          <w:ilvl w:val="0"/>
          <w:numId w:val="0"/>
        </w:numPr>
        <w:ind w:leftChars="0"/>
        <w:jc w:val="left"/>
        <w:rPr>
          <w:rFonts w:hint="eastAsia" w:asciiTheme="minorEastAsia" w:hAnsiTheme="minorEastAsia" w:eastAsiaTheme="minorEastAsia" w:cstheme="minorEastAsia"/>
          <w:color w:val="auto"/>
          <w:kern w:val="2"/>
          <w:sz w:val="18"/>
          <w:szCs w:val="18"/>
          <w:u w:val="single"/>
          <w:lang w:val="en-US" w:eastAsia="zh-CN" w:bidi="ar-SA"/>
        </w:rPr>
      </w:pPr>
      <w:r>
        <w:rPr>
          <w:rFonts w:hint="eastAsia" w:asciiTheme="minorEastAsia" w:hAnsiTheme="minorEastAsia" w:eastAsiaTheme="minorEastAsia" w:cstheme="minorEastAsia"/>
          <w:sz w:val="18"/>
          <w:szCs w:val="18"/>
          <w:lang w:val="en-US" w:eastAsia="zh-CN"/>
        </w:rPr>
        <w:t>2、SOOPAT专利查询网站：</w:t>
      </w:r>
      <w:r>
        <w:rPr>
          <w:rFonts w:hint="eastAsia" w:asciiTheme="minorEastAsia" w:hAnsiTheme="minorEastAsia" w:eastAsiaTheme="minorEastAsia" w:cstheme="minorEastAsia"/>
          <w:color w:val="auto"/>
          <w:kern w:val="2"/>
          <w:sz w:val="18"/>
          <w:szCs w:val="18"/>
          <w:u w:val="single"/>
          <w:lang w:val="en-US" w:eastAsia="zh-CN" w:bidi="ar-SA"/>
        </w:rPr>
        <w:t>http://www2.soopat.com/Home/IIndex</w:t>
      </w:r>
      <w:r>
        <w:rPr>
          <w:rFonts w:hint="eastAsia" w:asciiTheme="minorEastAsia" w:hAnsiTheme="minorEastAsia" w:eastAsiaTheme="minorEastAsia" w:cstheme="minorEastAsia"/>
          <w:color w:val="auto"/>
          <w:kern w:val="2"/>
          <w:sz w:val="18"/>
          <w:szCs w:val="18"/>
          <w:u w:val="none"/>
          <w:lang w:val="en-US" w:eastAsia="zh-CN" w:bidi="ar-SA"/>
        </w:rPr>
        <w:t>（-至今）</w:t>
      </w:r>
    </w:p>
    <w:p>
      <w:pPr>
        <w:numPr>
          <w:ilvl w:val="0"/>
          <w:numId w:val="0"/>
        </w:numPr>
        <w:ind w:leftChars="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3、万方数据（1998年至今）</w:t>
      </w:r>
    </w:p>
    <w:p>
      <w:pPr>
        <w:numPr>
          <w:ilvl w:val="0"/>
          <w:numId w:val="0"/>
        </w:numPr>
        <w:ind w:leftChars="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4、中https://worldwide.espacenet.com/?locale=en_EP（-至今）</w:t>
      </w:r>
    </w:p>
    <w:p>
      <w:pPr>
        <w:numPr>
          <w:ilvl w:val="0"/>
          <w:numId w:val="0"/>
        </w:numPr>
        <w:ind w:leftChars="0"/>
        <w:jc w:val="left"/>
      </w:pPr>
      <w:r>
        <w:rPr>
          <w:rFonts w:hint="eastAsia" w:asciiTheme="minorEastAsia" w:hAnsiTheme="minorEastAsia" w:eastAsiaTheme="minorEastAsia" w:cstheme="minorEastAsia"/>
          <w:sz w:val="18"/>
          <w:szCs w:val="18"/>
          <w:lang w:val="en-US" w:eastAsia="zh-CN"/>
        </w:rPr>
        <w:t>5、PubMed数据库（2006-2020）国知网（2008年至今）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0C462E"/>
    <w:multiLevelType w:val="singleLevel"/>
    <w:tmpl w:val="910C462E"/>
    <w:lvl w:ilvl="0" w:tentative="0">
      <w:start w:val="2"/>
      <w:numFmt w:val="chineseCounting"/>
      <w:suff w:val="nothing"/>
      <w:lvlText w:val="%1、"/>
      <w:lvlJc w:val="left"/>
      <w:rPr>
        <w:rFonts w:hint="eastAsia"/>
      </w:rPr>
    </w:lvl>
  </w:abstractNum>
  <w:abstractNum w:abstractNumId="1">
    <w:nsid w:val="A48CC7E3"/>
    <w:multiLevelType w:val="singleLevel"/>
    <w:tmpl w:val="A48CC7E3"/>
    <w:lvl w:ilvl="0" w:tentative="0">
      <w:start w:val="1"/>
      <w:numFmt w:val="chineseCounting"/>
      <w:suff w:val="nothing"/>
      <w:lvlText w:val="%1、"/>
      <w:lvlJc w:val="left"/>
      <w:rPr>
        <w:rFonts w:hint="eastAsia"/>
      </w:rPr>
    </w:lvl>
  </w:abstractNum>
  <w:abstractNum w:abstractNumId="2">
    <w:nsid w:val="BB838419"/>
    <w:multiLevelType w:val="singleLevel"/>
    <w:tmpl w:val="BB838419"/>
    <w:lvl w:ilvl="0" w:tentative="0">
      <w:start w:val="1"/>
      <w:numFmt w:val="decimal"/>
      <w:suff w:val="nothing"/>
      <w:lvlText w:val="（%1）"/>
      <w:lvlJc w:val="left"/>
    </w:lvl>
  </w:abstractNum>
  <w:abstractNum w:abstractNumId="3">
    <w:nsid w:val="C240265C"/>
    <w:multiLevelType w:val="singleLevel"/>
    <w:tmpl w:val="C240265C"/>
    <w:lvl w:ilvl="0" w:tentative="0">
      <w:start w:val="1"/>
      <w:numFmt w:val="decimal"/>
      <w:suff w:val="nothing"/>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3F3805"/>
    <w:rsid w:val="00BC5D17"/>
    <w:rsid w:val="01C771BE"/>
    <w:rsid w:val="01ED7EFB"/>
    <w:rsid w:val="02B87C40"/>
    <w:rsid w:val="03BD3D84"/>
    <w:rsid w:val="05434BC2"/>
    <w:rsid w:val="0A0222F3"/>
    <w:rsid w:val="0BD22872"/>
    <w:rsid w:val="0DD022D1"/>
    <w:rsid w:val="0F7661CA"/>
    <w:rsid w:val="0F941B6A"/>
    <w:rsid w:val="1266569C"/>
    <w:rsid w:val="12716233"/>
    <w:rsid w:val="18DC147A"/>
    <w:rsid w:val="1AA45974"/>
    <w:rsid w:val="1CC8250B"/>
    <w:rsid w:val="1EED08BC"/>
    <w:rsid w:val="1F433400"/>
    <w:rsid w:val="1FD50859"/>
    <w:rsid w:val="20453E1D"/>
    <w:rsid w:val="22857E16"/>
    <w:rsid w:val="231D260A"/>
    <w:rsid w:val="262933EA"/>
    <w:rsid w:val="272B766C"/>
    <w:rsid w:val="278268A7"/>
    <w:rsid w:val="27B65B32"/>
    <w:rsid w:val="2A084B83"/>
    <w:rsid w:val="2BF76A04"/>
    <w:rsid w:val="2CB166C9"/>
    <w:rsid w:val="2CD05731"/>
    <w:rsid w:val="2F3F5178"/>
    <w:rsid w:val="2FA85256"/>
    <w:rsid w:val="30702BC7"/>
    <w:rsid w:val="332512AA"/>
    <w:rsid w:val="3584364D"/>
    <w:rsid w:val="36BD6752"/>
    <w:rsid w:val="39C85C9C"/>
    <w:rsid w:val="3DC074C6"/>
    <w:rsid w:val="3E4B51AE"/>
    <w:rsid w:val="3EA3547A"/>
    <w:rsid w:val="3EF40176"/>
    <w:rsid w:val="402E6BC7"/>
    <w:rsid w:val="428D355A"/>
    <w:rsid w:val="44524460"/>
    <w:rsid w:val="4ABD499C"/>
    <w:rsid w:val="50436BA2"/>
    <w:rsid w:val="50E217E4"/>
    <w:rsid w:val="51D404FE"/>
    <w:rsid w:val="53B72C48"/>
    <w:rsid w:val="56456289"/>
    <w:rsid w:val="57936CA3"/>
    <w:rsid w:val="57A51D7D"/>
    <w:rsid w:val="586D7EE2"/>
    <w:rsid w:val="5B7B6788"/>
    <w:rsid w:val="5C8911CA"/>
    <w:rsid w:val="5CE10FC1"/>
    <w:rsid w:val="5FD32131"/>
    <w:rsid w:val="60AC4C4A"/>
    <w:rsid w:val="615820F2"/>
    <w:rsid w:val="61705DA1"/>
    <w:rsid w:val="61C34B38"/>
    <w:rsid w:val="643F3805"/>
    <w:rsid w:val="66B303C2"/>
    <w:rsid w:val="69FA4655"/>
    <w:rsid w:val="6A360B86"/>
    <w:rsid w:val="6A9B6716"/>
    <w:rsid w:val="6C9520D1"/>
    <w:rsid w:val="6F1D5E9B"/>
    <w:rsid w:val="6F570067"/>
    <w:rsid w:val="712D7642"/>
    <w:rsid w:val="723C5749"/>
    <w:rsid w:val="73775A54"/>
    <w:rsid w:val="7466708C"/>
    <w:rsid w:val="76973A95"/>
    <w:rsid w:val="77C47FB6"/>
    <w:rsid w:val="796B40A4"/>
    <w:rsid w:val="7BB55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40" w:lineRule="auto"/>
      <w:ind w:firstLine="0" w:firstLineChars="0"/>
      <w:jc w:val="center"/>
    </w:pPr>
    <w:rPr>
      <w:rFonts w:ascii="Calibri" w:hAnsi="Calibri" w:eastAsia="宋体" w:cs="Times New Roman"/>
      <w:kern w:val="2"/>
      <w:sz w:val="24"/>
      <w:szCs w:val="22"/>
      <w:lang w:val="en-US" w:eastAsia="zh-CN" w:bidi="ar-SA"/>
    </w:rPr>
  </w:style>
  <w:style w:type="paragraph" w:styleId="2">
    <w:name w:val="heading 1"/>
    <w:basedOn w:val="1"/>
    <w:next w:val="1"/>
    <w:link w:val="14"/>
    <w:qFormat/>
    <w:uiPriority w:val="0"/>
    <w:pPr>
      <w:keepNext/>
      <w:keepLines/>
      <w:spacing w:before="340" w:after="330" w:line="240" w:lineRule="auto"/>
      <w:ind w:firstLine="0" w:firstLineChars="0"/>
      <w:outlineLvl w:val="0"/>
    </w:pPr>
    <w:rPr>
      <w:b/>
      <w:bCs/>
      <w:kern w:val="44"/>
      <w:sz w:val="28"/>
      <w:szCs w:val="44"/>
    </w:rPr>
  </w:style>
  <w:style w:type="paragraph" w:styleId="3">
    <w:name w:val="heading 2"/>
    <w:basedOn w:val="1"/>
    <w:next w:val="1"/>
    <w:link w:val="13"/>
    <w:semiHidden/>
    <w:unhideWhenUsed/>
    <w:qFormat/>
    <w:uiPriority w:val="0"/>
    <w:pPr>
      <w:keepNext/>
      <w:keepLines/>
      <w:widowControl/>
      <w:spacing w:before="50" w:beforeLines="50" w:line="240" w:lineRule="auto"/>
      <w:ind w:firstLine="0" w:firstLineChars="0"/>
      <w:jc w:val="left"/>
      <w:outlineLvl w:val="1"/>
    </w:pPr>
    <w:rPr>
      <w:rFonts w:ascii="Arial" w:hAnsi="Arial" w:eastAsia="宋体"/>
      <w:b/>
      <w:sz w:val="24"/>
      <w:szCs w:val="24"/>
    </w:rPr>
  </w:style>
  <w:style w:type="paragraph" w:styleId="4">
    <w:name w:val="heading 3"/>
    <w:basedOn w:val="1"/>
    <w:next w:val="1"/>
    <w:link w:val="12"/>
    <w:semiHidden/>
    <w:unhideWhenUsed/>
    <w:qFormat/>
    <w:uiPriority w:val="0"/>
    <w:pPr>
      <w:keepNext/>
      <w:keepLines/>
      <w:spacing w:before="100" w:after="100" w:line="240" w:lineRule="auto"/>
      <w:ind w:firstLine="0" w:firstLineChars="0"/>
      <w:jc w:val="left"/>
      <w:outlineLvl w:val="2"/>
    </w:pPr>
    <w:rPr>
      <w:rFonts w:eastAsia="宋体" w:asciiTheme="minorAscii" w:hAnsiTheme="minorAscii" w:cstheme="minorBidi"/>
      <w:b/>
      <w:sz w:val="21"/>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jc w:val="center"/>
      <w:outlineLvl w:val="3"/>
    </w:pPr>
    <w:rPr>
      <w:rFonts w:ascii="Arial" w:hAnsi="Arial" w:eastAsia="宋体"/>
      <w:sz w:val="18"/>
    </w:rPr>
  </w:style>
  <w:style w:type="character" w:default="1" w:styleId="8">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paragraph" w:customStyle="1" w:styleId="10">
    <w:name w:val="样式1"/>
    <w:basedOn w:val="1"/>
    <w:link w:val="11"/>
    <w:qFormat/>
    <w:uiPriority w:val="0"/>
    <w:pPr>
      <w:spacing w:line="480" w:lineRule="auto"/>
    </w:pPr>
    <w:rPr>
      <w:b/>
      <w:sz w:val="32"/>
    </w:rPr>
  </w:style>
  <w:style w:type="character" w:customStyle="1" w:styleId="11">
    <w:name w:val="样式1 Char"/>
    <w:link w:val="10"/>
    <w:qFormat/>
    <w:uiPriority w:val="0"/>
    <w:rPr>
      <w:rFonts w:eastAsia="宋体"/>
      <w:b/>
      <w:sz w:val="32"/>
    </w:rPr>
  </w:style>
  <w:style w:type="character" w:customStyle="1" w:styleId="12">
    <w:name w:val="标题 3 Char"/>
    <w:link w:val="4"/>
    <w:qFormat/>
    <w:uiPriority w:val="0"/>
    <w:rPr>
      <w:rFonts w:eastAsia="宋体" w:asciiTheme="minorAscii" w:hAnsiTheme="minorAscii" w:cstheme="minorBidi"/>
      <w:b/>
      <w:sz w:val="21"/>
    </w:rPr>
  </w:style>
  <w:style w:type="character" w:customStyle="1" w:styleId="13">
    <w:name w:val="标题 2 Char"/>
    <w:basedOn w:val="8"/>
    <w:link w:val="3"/>
    <w:qFormat/>
    <w:uiPriority w:val="0"/>
    <w:rPr>
      <w:rFonts w:ascii="Arial" w:hAnsi="Arial" w:eastAsia="宋体"/>
      <w:b/>
      <w:sz w:val="24"/>
      <w:szCs w:val="24"/>
    </w:rPr>
  </w:style>
  <w:style w:type="character" w:customStyle="1" w:styleId="14">
    <w:name w:val="标题 1 Char"/>
    <w:basedOn w:val="8"/>
    <w:link w:val="2"/>
    <w:qFormat/>
    <w:uiPriority w:val="9"/>
    <w:rPr>
      <w:rFonts w:asciiTheme="minorAscii" w:hAnsiTheme="minorAscii" w:eastAsiaTheme="minorEastAsia"/>
      <w:b/>
      <w:bCs/>
      <w:kern w:val="44"/>
      <w:sz w:val="28"/>
      <w:szCs w:val="44"/>
    </w:rPr>
  </w:style>
  <w:style w:type="paragraph" w:styleId="1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2020-09-17T02:57:00Z</dcterms:created>
  <dc:creator>申明宇</dc:creator>
  <cp:lastModifiedBy>Gnbao</cp:lastModifiedBy>
  <dcterms:modified xsi:type="dcterms:W3CDTF">2021-01-22T08:47:08Z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