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  <w:bookmarkStart w:id="71" w:name="_GoBack"/>
      <w:bookmarkEnd w:id="71"/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43815</wp:posOffset>
                </wp:positionV>
                <wp:extent cx="1529080" cy="521970"/>
                <wp:effectExtent l="0" t="0" r="1397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52908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001DD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45pt;margin-top:3.45pt;height:41.1pt;width:120.4pt;z-index:251660288;mso-width-relative:page;mso-height-relative:page;" fillcolor="#FFFFFF" filled="t" stroked="f" coordsize="21600,21600" o:gfxdata="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duh/1AAAAAgBAAAPAAAAAAAAAAEAIAAAACIAAABkcnMvZG93bnJldi54bWxQSwECFAAUAAAACACH&#10;TuJA2ZYFw2ECAACoBAAADgAAAAAAAAABACAAAAAj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001DD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</w:rPr>
      </w:pPr>
    </w:p>
    <w:p>
      <w:pPr>
        <w:spacing w:before="156" w:after="156" w:line="480" w:lineRule="auto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179705</wp:posOffset>
                </wp:positionV>
                <wp:extent cx="4706620" cy="769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pt;margin-top:14.15pt;height:60.6pt;width:370.6pt;z-index:251659264;mso-width-relative:page;mso-height-relative:page;" filled="f" stroked="f" coordsize="21600,21600" o:gfxdata="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l2tg2gAAAAkBAAAPAAAAAAAAAAEAIAAAACIAAABkcnMvZG93bnJldi54bWxQSwECFAAUAAAA&#10;CACHTuJARxM6r7MBAABZAwAADgAAAAAAAAABACAAAAAp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118110</wp:posOffset>
                </wp:positionV>
                <wp:extent cx="4622165" cy="7696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嵌入式软件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详细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设计说明书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9.3pt;height:60.6pt;width:363.95pt;z-index:251663360;mso-width-relative:page;mso-height-relative:page;" filled="f" stroked="f" coordsize="21600,21600" o:gfxdata="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97ud2QAAAAkBAAAPAAAAAAAAAAEAIAAAACIAAABkcnMvZG93bnJldi54bWxQSwECFAAU&#10;AAAACACHTuJAubpoyrcBAABX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嵌入式软件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详细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设计说明书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="156" w:after="156"/>
        <w:rPr>
          <w:rFonts w:hint="eastAsia" w:ascii="宋体" w:hAnsi="宋体" w:eastAsia="宋体" w:cs="宋体"/>
          <w:b w:val="0"/>
          <w:bCs/>
          <w:sz w:val="52"/>
        </w:rPr>
      </w:pPr>
    </w:p>
    <w:p>
      <w:pPr>
        <w:spacing w:before="156" w:after="156"/>
        <w:rPr>
          <w:rFonts w:hint="eastAsia" w:ascii="宋体" w:hAnsi="宋体" w:eastAsia="宋体" w:cs="宋体"/>
          <w:b/>
          <w:sz w:val="52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pED2jbAAAACgEAAA8AAAAAAAAAAQAgAAAAIgAAAGRycy9kb3ducmV2LnhtbFBLAQIU&#10;ABQAAAAIAIdO4kBH2FwTtwEAAFo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m8yJ9YAAAALAQAADwAAAAAAAAABACAAAAAiAAAAZHJzL2Rvd25yZXYueG1sUEsBAhQAFAAA&#10;AAgAh07iQDyZNe1jAgAAqwQAAA4AAAAAAAAAAQAgAAAAJQ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hint="eastAsia" w:ascii="宋体" w:hAnsi="宋体" w:eastAsia="宋体" w:cs="宋体"/>
          <w:b/>
          <w:sz w:val="52"/>
        </w:rPr>
        <w:sectPr>
          <w:headerReference r:id="rId11" w:type="first"/>
          <w:headerReference r:id="rId9" w:type="default"/>
          <w:footerReference r:id="rId12" w:type="default"/>
          <w:headerReference r:id="rId10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center"/>
        <w:textAlignment w:val="auto"/>
        <w:rPr>
          <w:rFonts w:hint="eastAsia" w:ascii="宋体" w:hAnsi="宋体" w:eastAsia="宋体" w:cs="宋体"/>
          <w:b/>
          <w:sz w:val="36"/>
          <w:szCs w:val="18"/>
        </w:rPr>
      </w:pPr>
      <w:r>
        <w:rPr>
          <w:rFonts w:hint="eastAsia" w:ascii="宋体" w:hAnsi="宋体" w:eastAsia="宋体" w:cs="宋体"/>
          <w:b/>
          <w:sz w:val="36"/>
          <w:szCs w:val="18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_Toc25169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_Toc25169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_Toc23885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_Toc23885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_Toc27217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_Toc27217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_Toc13262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技术需求输入</w:t>
      </w:r>
      <w:r>
        <w:tab/>
      </w:r>
      <w:r>
        <w:fldChar w:fldCharType="begin"/>
      </w:r>
      <w:r>
        <w:instrText xml:space="preserve"> PAGEREF _Toc13262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_Toc1646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 w:ascii="宋体" w:hAnsi="宋体" w:eastAsia="宋体" w:cs="宋体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_Toc1646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_Toc16186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1.5. </w:t>
      </w:r>
      <w:r>
        <w:rPr>
          <w:rFonts w:hint="eastAsia" w:ascii="宋体" w:hAnsi="宋体" w:eastAsia="宋体" w:cs="宋体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_Toc16186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_Toc2305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总体设计</w:t>
      </w:r>
      <w:r>
        <w:tab/>
      </w:r>
      <w:r>
        <w:fldChar w:fldCharType="begin"/>
      </w:r>
      <w:r>
        <w:instrText xml:space="preserve"> PAGEREF _Toc2305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_Toc31894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功能概述</w:t>
      </w:r>
      <w:r>
        <w:tab/>
      </w:r>
      <w:r>
        <w:fldChar w:fldCharType="begin"/>
      </w:r>
      <w:r>
        <w:instrText xml:space="preserve"> PAGEREF _Toc31894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_Toc26312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lang w:val="en-US" w:eastAsia="zh-CN"/>
        </w:rPr>
        <w:t>功能需求与实现</w:t>
      </w:r>
      <w:r>
        <w:tab/>
      </w:r>
      <w:r>
        <w:fldChar w:fldCharType="begin"/>
      </w:r>
      <w:r>
        <w:instrText xml:space="preserve"> PAGEREF _Toc26312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_Toc29262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lang w:val="en-US" w:eastAsia="zh-CN"/>
        </w:rPr>
        <w:t>软件结构</w:t>
      </w:r>
      <w:r>
        <w:tab/>
      </w:r>
      <w:r>
        <w:fldChar w:fldCharType="begin"/>
      </w:r>
      <w:r>
        <w:instrText xml:space="preserve"> PAGEREF _Toc29262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_Toc26265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2.3.1. </w:t>
      </w:r>
      <w:r>
        <w:rPr>
          <w:rFonts w:hint="eastAsia"/>
          <w:szCs w:val="24"/>
          <w:lang w:val="en-US" w:eastAsia="zh-CN"/>
        </w:rPr>
        <w:t>总体框架</w:t>
      </w:r>
      <w:r>
        <w:tab/>
      </w:r>
      <w:r>
        <w:fldChar w:fldCharType="begin"/>
      </w:r>
      <w:r>
        <w:instrText xml:space="preserve"> PAGEREF _Toc26265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_Toc9615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2.3.2. </w:t>
      </w:r>
      <w:r>
        <w:rPr>
          <w:rFonts w:hint="eastAsia" w:ascii="宋体" w:hAnsi="宋体" w:cs="宋体"/>
          <w:szCs w:val="24"/>
          <w:lang w:val="en-US" w:eastAsia="zh-CN"/>
        </w:rPr>
        <w:t>代码</w:t>
      </w:r>
      <w:r>
        <w:rPr>
          <w:rFonts w:hint="eastAsia" w:ascii="宋体" w:hAnsi="宋体" w:eastAsia="宋体" w:cs="宋体"/>
          <w:szCs w:val="24"/>
          <w:lang w:val="en-US" w:eastAsia="zh-CN"/>
        </w:rPr>
        <w:t>目录结构</w:t>
      </w:r>
      <w:r>
        <w:tab/>
      </w:r>
      <w:r>
        <w:fldChar w:fldCharType="begin"/>
      </w:r>
      <w:r>
        <w:instrText xml:space="preserve"> PAGEREF _Toc9615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_Toc13270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2.3.3. </w:t>
      </w:r>
      <w:r>
        <w:rPr>
          <w:rFonts w:hint="eastAsia" w:ascii="宋体" w:hAnsi="宋体" w:cs="宋体"/>
          <w:szCs w:val="24"/>
          <w:lang w:val="en-US" w:eastAsia="zh-CN"/>
        </w:rPr>
        <w:t>库文件</w:t>
      </w:r>
      <w:r>
        <w:rPr>
          <w:rFonts w:hint="eastAsia" w:ascii="宋体" w:hAnsi="宋体" w:eastAsia="宋体" w:cs="宋体"/>
          <w:szCs w:val="24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_Toc13270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_Toc2937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2.3.4. </w:t>
      </w:r>
      <w:r>
        <w:rPr>
          <w:rFonts w:hint="eastAsia" w:ascii="宋体" w:hAnsi="宋体" w:eastAsia="宋体" w:cs="宋体"/>
          <w:szCs w:val="24"/>
          <w:lang w:val="en-US" w:eastAsia="zh-CN"/>
        </w:rPr>
        <w:t>缩写定义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_Toc4442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2.3.5. </w:t>
      </w:r>
      <w:r>
        <w:rPr>
          <w:rFonts w:hint="eastAsia" w:ascii="宋体" w:hAnsi="宋体" w:eastAsia="宋体" w:cs="宋体"/>
          <w:szCs w:val="24"/>
          <w:lang w:val="en-US" w:eastAsia="zh-CN"/>
        </w:rPr>
        <w:t>变量类型定义</w:t>
      </w:r>
      <w:r>
        <w:tab/>
      </w:r>
      <w:r>
        <w:fldChar w:fldCharType="begin"/>
      </w:r>
      <w:r>
        <w:instrText xml:space="preserve"> PAGEREF _Toc4442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_Toc23753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主程序设计说明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_Toc6391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lang w:val="en-US" w:eastAsia="zh-CN"/>
        </w:rPr>
        <w:t>程序描述</w:t>
      </w:r>
      <w:r>
        <w:tab/>
      </w:r>
      <w:r>
        <w:fldChar w:fldCharType="begin"/>
      </w:r>
      <w:r>
        <w:instrText xml:space="preserve"> PAGEREF _Toc6391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_Toc10220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程序逻辑</w:t>
      </w:r>
      <w:r>
        <w:tab/>
      </w:r>
      <w:r>
        <w:fldChar w:fldCharType="begin"/>
      </w:r>
      <w:r>
        <w:instrText xml:space="preserve"> PAGEREF _Toc10220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_Toc5055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输入模块设计说明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_Toc7327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lang w:val="en-US" w:eastAsia="zh-CN"/>
        </w:rPr>
        <w:t>程序描述</w:t>
      </w:r>
      <w:r>
        <w:tab/>
      </w:r>
      <w:r>
        <w:fldChar w:fldCharType="begin"/>
      </w:r>
      <w:r>
        <w:instrText xml:space="preserve"> PAGEREF _Toc7327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_Toc6569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 w:ascii="宋体" w:hAnsi="宋体" w:eastAsia="宋体" w:cs="宋体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_Toc6569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_Toc9598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 w:ascii="宋体" w:hAnsi="宋体" w:eastAsia="宋体" w:cs="宋体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_Toc9598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_Toc23380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4.4. </w:t>
      </w:r>
      <w:r>
        <w:rPr>
          <w:rFonts w:hint="eastAsia" w:ascii="宋体" w:hAnsi="宋体" w:eastAsia="宋体" w:cs="宋体"/>
          <w:lang w:val="en-US" w:eastAsia="zh-CN"/>
        </w:rPr>
        <w:t>程序逻辑</w:t>
      </w:r>
      <w:r>
        <w:tab/>
      </w:r>
      <w:r>
        <w:fldChar w:fldCharType="begin"/>
      </w:r>
      <w:r>
        <w:instrText xml:space="preserve"> PAGEREF _Toc23380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_Toc18235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lang w:val="en-US" w:eastAsia="zh-CN"/>
        </w:rPr>
        <w:t>定时器模块设计说明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_Toc20219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 w:ascii="宋体" w:hAnsi="宋体" w:eastAsia="宋体" w:cs="宋体"/>
          <w:lang w:val="en-US" w:eastAsia="zh-CN"/>
        </w:rPr>
        <w:t>程序描述</w:t>
      </w:r>
      <w:r>
        <w:tab/>
      </w:r>
      <w:r>
        <w:fldChar w:fldCharType="begin"/>
      </w:r>
      <w:r>
        <w:instrText xml:space="preserve"> PAGEREF _Toc20219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_Toc14927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 w:ascii="宋体" w:hAnsi="宋体" w:eastAsia="宋体" w:cs="宋体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_Toc459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 </w:t>
      </w:r>
      <w:r>
        <w:rPr>
          <w:rFonts w:hint="eastAsia" w:ascii="宋体" w:hAnsi="宋体" w:eastAsia="宋体" w:cs="宋体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_Toc459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_Toc7005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5.4. </w:t>
      </w:r>
      <w:r>
        <w:rPr>
          <w:rFonts w:hint="eastAsia" w:ascii="宋体" w:hAnsi="宋体" w:eastAsia="宋体" w:cs="宋体"/>
          <w:lang w:val="en-US" w:eastAsia="zh-CN"/>
        </w:rPr>
        <w:t>程序逻辑</w:t>
      </w:r>
      <w:r>
        <w:tab/>
      </w:r>
      <w:r>
        <w:fldChar w:fldCharType="begin"/>
      </w:r>
      <w:r>
        <w:instrText xml:space="preserve"> PAGEREF _Toc7005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_Toc6469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lang w:val="en-US" w:eastAsia="zh-CN"/>
        </w:rPr>
        <w:t>串口模块设计说明</w:t>
      </w:r>
      <w:r>
        <w:tab/>
      </w:r>
      <w:r>
        <w:fldChar w:fldCharType="begin"/>
      </w:r>
      <w:r>
        <w:instrText xml:space="preserve"> PAGEREF _Toc6469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_Toc12203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6.1. </w:t>
      </w:r>
      <w:r>
        <w:rPr>
          <w:rFonts w:hint="eastAsia" w:ascii="宋体" w:hAnsi="宋体" w:eastAsia="宋体" w:cs="宋体"/>
          <w:lang w:val="en-US" w:eastAsia="zh-CN"/>
        </w:rPr>
        <w:t>程序描述</w:t>
      </w:r>
      <w:r>
        <w:tab/>
      </w:r>
      <w:r>
        <w:fldChar w:fldCharType="begin"/>
      </w:r>
      <w:r>
        <w:instrText xml:space="preserve"> PAGEREF _Toc12203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_Toc11341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6.2. </w:t>
      </w:r>
      <w:r>
        <w:rPr>
          <w:rFonts w:hint="eastAsia" w:ascii="宋体" w:hAnsi="宋体" w:eastAsia="宋体" w:cs="宋体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_Toc11341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_Toc26199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6.3. </w:t>
      </w:r>
      <w:r>
        <w:rPr>
          <w:rFonts w:hint="eastAsia" w:ascii="宋体" w:hAnsi="宋体" w:eastAsia="宋体" w:cs="宋体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_Toc26199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_Toc6678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6.4. </w:t>
      </w:r>
      <w:r>
        <w:rPr>
          <w:rFonts w:hint="eastAsia" w:ascii="宋体" w:hAnsi="宋体" w:eastAsia="宋体" w:cs="宋体"/>
          <w:lang w:val="en-US" w:eastAsia="zh-CN"/>
        </w:rPr>
        <w:t>程序逻辑</w:t>
      </w:r>
      <w:r>
        <w:tab/>
      </w:r>
      <w:r>
        <w:fldChar w:fldCharType="begin"/>
      </w:r>
      <w:r>
        <w:instrText xml:space="preserve"> PAGEREF _Toc6678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  <w:sectPr>
          <w:headerReference r:id="rId13" w:type="default"/>
          <w:footerReference r:id="rId1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0" w:name="_Toc13130"/>
      <w:bookmarkStart w:id="1" w:name="_Toc25169"/>
      <w:r>
        <w:rPr>
          <w:rFonts w:hint="eastAsia" w:ascii="宋体" w:hAnsi="宋体" w:eastAsia="宋体" w:cs="宋体"/>
          <w:sz w:val="28"/>
          <w:lang w:val="en-US" w:eastAsia="zh-CN"/>
        </w:rPr>
        <w:t>引言</w:t>
      </w:r>
      <w:bookmarkEnd w:id="0"/>
      <w:bookmarkEnd w:id="1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" w:name="_Toc13513"/>
      <w:bookmarkStart w:id="3" w:name="_Toc23885"/>
      <w:r>
        <w:rPr>
          <w:rFonts w:hint="eastAsia" w:ascii="宋体" w:hAnsi="宋体" w:eastAsia="宋体" w:cs="宋体"/>
          <w:sz w:val="24"/>
          <w:lang w:val="en-US" w:eastAsia="zh-CN"/>
        </w:rPr>
        <w:t>编写目的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</w:rPr>
        <w:t>为了规范及保证MS-001项目工作合理有序的开展</w:t>
      </w:r>
      <w:r>
        <w:rPr>
          <w:rFonts w:hint="eastAsia" w:ascii="宋体" w:hAnsi="宋体" w:eastAsia="宋体" w:cs="宋体"/>
          <w:szCs w:val="21"/>
        </w:rPr>
        <w:t>，经概要设计评审后进一步细化，分别对每一模块进行详细细化的解决方案、接口等方面的设计，明确描述所有输入输出参数、类型逻辑算法以及调用关系。作为开发人员和测试人员进一步</w:t>
      </w:r>
      <w:r>
        <w:rPr>
          <w:rFonts w:hint="eastAsia" w:ascii="宋体" w:hAnsi="宋体" w:eastAsia="宋体" w:cs="宋体"/>
          <w:szCs w:val="21"/>
          <w:lang w:val="en-US" w:eastAsia="zh-CN"/>
        </w:rPr>
        <w:t>编程</w:t>
      </w:r>
      <w:r>
        <w:rPr>
          <w:rFonts w:hint="eastAsia" w:ascii="宋体" w:hAnsi="宋体" w:eastAsia="宋体" w:cs="宋体"/>
          <w:szCs w:val="21"/>
        </w:rPr>
        <w:t>和编写测试用例依据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</w:rPr>
        <w:t>本项目详细设计说明书</w:t>
      </w:r>
      <w:r>
        <w:rPr>
          <w:rFonts w:hint="eastAsia" w:ascii="宋体" w:hAnsi="宋体" w:eastAsia="宋体" w:cs="宋体"/>
          <w:lang w:val="en-US" w:eastAsia="zh-CN"/>
        </w:rPr>
        <w:t>供项目编程及调试人员</w:t>
      </w:r>
      <w:r>
        <w:rPr>
          <w:rFonts w:hint="eastAsia" w:ascii="宋体" w:hAnsi="宋体" w:eastAsia="宋体" w:cs="宋体"/>
        </w:rPr>
        <w:t>，并面向项目组全体成员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" w:name="_Toc26099"/>
      <w:bookmarkStart w:id="5" w:name="_Toc27217"/>
      <w:r>
        <w:rPr>
          <w:rFonts w:hint="eastAsia" w:ascii="宋体" w:hAnsi="宋体" w:eastAsia="宋体" w:cs="宋体"/>
          <w:sz w:val="24"/>
          <w:lang w:val="en-US" w:eastAsia="zh-CN"/>
        </w:rPr>
        <w:t>项目背景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台车UR控制板集成了各按键、脚踏和指示灯信号输入、直流电机控制、RGB灯的指示</w:t>
      </w:r>
      <w:r>
        <w:rPr>
          <w:rFonts w:hint="eastAsia" w:ascii="宋体" w:hAnsi="宋体" w:cs="宋体"/>
          <w:lang w:val="en-US" w:eastAsia="zh-CN"/>
        </w:rPr>
        <w:t>、UPS控制板信号输出</w:t>
      </w:r>
      <w:r>
        <w:rPr>
          <w:rFonts w:hint="eastAsia" w:ascii="宋体" w:hAnsi="宋体" w:eastAsia="宋体" w:cs="宋体"/>
          <w:lang w:val="en-US" w:eastAsia="zh-CN"/>
        </w:rPr>
        <w:t>及与上位机的串口通讯等功能，对控制板编程实现上述功能，并结合产品应用场景，完善控制，提高产品应用便捷性，辅助手术导航设备进行精确操作。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default" w:ascii="宋体" w:hAnsi="宋体" w:eastAsia="宋体" w:cs="宋体"/>
          <w:sz w:val="24"/>
          <w:lang w:val="en-US" w:eastAsia="zh-CN"/>
        </w:rPr>
      </w:pPr>
      <w:bookmarkStart w:id="6" w:name="_Toc13262"/>
      <w:bookmarkStart w:id="7" w:name="_Toc27940"/>
      <w:bookmarkStart w:id="8" w:name="_Toc22192"/>
      <w:r>
        <w:rPr>
          <w:rFonts w:hint="eastAsia" w:ascii="宋体" w:hAnsi="宋体" w:eastAsia="宋体" w:cs="宋体"/>
          <w:sz w:val="24"/>
          <w:lang w:val="en-US" w:eastAsia="zh-CN"/>
        </w:rPr>
        <w:t>技术需求输入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根据《MS-001</w:t>
      </w:r>
      <w:r>
        <w:rPr>
          <w:rFonts w:hint="eastAsia" w:ascii="宋体" w:hAnsi="宋体" w:eastAsia="宋体" w:cs="宋体"/>
        </w:rPr>
        <w:t>嵌入式软件概要设计说明书</w:t>
      </w:r>
      <w:r>
        <w:rPr>
          <w:rFonts w:hint="eastAsia" w:ascii="宋体" w:hAnsi="宋体" w:cs="宋体"/>
          <w:lang w:eastAsia="zh-CN"/>
        </w:rPr>
        <w:t>》</w:t>
      </w:r>
      <w:r>
        <w:rPr>
          <w:rFonts w:hint="eastAsia" w:ascii="宋体" w:hAnsi="宋体" w:cs="宋体"/>
          <w:lang w:val="en-US" w:eastAsia="zh-CN"/>
        </w:rPr>
        <w:t>中功能设计，</w:t>
      </w:r>
      <w:r>
        <w:rPr>
          <w:rFonts w:hint="eastAsia" w:ascii="宋体" w:hAnsi="宋体" w:eastAsia="宋体" w:cs="宋体"/>
          <w:lang w:val="en-US" w:eastAsia="zh-CN"/>
        </w:rPr>
        <w:t>UR控制板集成了各按键、脚踏和指示灯信号输入、直流电机控制、RGB灯的指示</w:t>
      </w:r>
      <w:r>
        <w:rPr>
          <w:rFonts w:hint="eastAsia" w:ascii="宋体" w:hAnsi="宋体" w:cs="宋体"/>
          <w:lang w:val="en-US" w:eastAsia="zh-CN"/>
        </w:rPr>
        <w:t>、UPS控制板信号输出</w:t>
      </w:r>
      <w:r>
        <w:rPr>
          <w:rFonts w:hint="eastAsia" w:ascii="宋体" w:hAnsi="宋体" w:eastAsia="宋体" w:cs="宋体"/>
          <w:lang w:val="en-US" w:eastAsia="zh-CN"/>
        </w:rPr>
        <w:t>及与上位机的串口通讯等功能，对控制板编程实现上述功能，并结合产品应用场景，完善控制，提高产品应用便捷性，辅助手术导航设备进行精确操作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9" w:name="_Toc1646"/>
      <w:r>
        <w:rPr>
          <w:rFonts w:hint="eastAsia" w:ascii="宋体" w:hAnsi="宋体" w:eastAsia="宋体" w:cs="宋体"/>
          <w:sz w:val="24"/>
          <w:lang w:val="en-US" w:eastAsia="zh-CN"/>
        </w:rPr>
        <w:t>定义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0" w:name="_Toc6788"/>
      <w:r>
        <w:rPr>
          <w:rFonts w:hint="eastAsia" w:ascii="宋体" w:hAnsi="宋体" w:eastAsia="宋体" w:cs="宋体"/>
          <w:lang w:val="en-US" w:eastAsia="zh-CN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PWM：脉冲宽度调制（Pulse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Width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Modulation，PWM）简称脉宽调制。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1" w:name="_Toc18494"/>
      <w:bookmarkStart w:id="12" w:name="_Toc16186"/>
      <w:r>
        <w:rPr>
          <w:rFonts w:hint="eastAsia" w:ascii="宋体" w:hAnsi="宋体" w:eastAsia="宋体" w:cs="宋体"/>
          <w:sz w:val="24"/>
          <w:lang w:val="en-US" w:eastAsia="zh-CN"/>
        </w:rPr>
        <w:t>参考资料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《MS-001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嵌入式软件概要设计说明书</w:t>
      </w:r>
      <w:r>
        <w:rPr>
          <w:rFonts w:hint="eastAsia" w:ascii="宋体" w:hAnsi="宋体" w:cs="宋体"/>
          <w:b w:val="0"/>
          <w:bCs/>
          <w:lang w:val="en-US" w:eastAsia="zh-CN"/>
        </w:rPr>
        <w:t>》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13" w:name="_Toc30454"/>
      <w:bookmarkStart w:id="14" w:name="_Toc2305"/>
      <w:r>
        <w:rPr>
          <w:rFonts w:hint="eastAsia" w:ascii="宋体" w:hAnsi="宋体" w:eastAsia="宋体" w:cs="宋体"/>
          <w:sz w:val="28"/>
          <w:lang w:val="en-US" w:eastAsia="zh-CN"/>
        </w:rPr>
        <w:t>总体设计</w:t>
      </w:r>
      <w:bookmarkEnd w:id="13"/>
      <w:bookmarkEnd w:id="14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5" w:name="_Toc13457"/>
      <w:bookmarkStart w:id="16" w:name="_Toc31894"/>
      <w:r>
        <w:rPr>
          <w:rFonts w:hint="eastAsia" w:ascii="宋体" w:hAnsi="宋体" w:eastAsia="宋体" w:cs="宋体"/>
          <w:sz w:val="24"/>
          <w:lang w:val="en-US" w:eastAsia="zh-CN"/>
        </w:rPr>
        <w:t>功能概述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嵌入式控制板的软件系统包括按键和脚踏模块、机械臂上下电模块和主机上电反馈模块、串口通讯模块、RGB灯模块。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嵌入式</w:t>
      </w:r>
      <w:r>
        <w:rPr>
          <w:rFonts w:hint="eastAsia" w:ascii="宋体" w:hAnsi="宋体" w:eastAsia="宋体" w:cs="宋体"/>
        </w:rPr>
        <w:t>控制板</w:t>
      </w:r>
      <w:r>
        <w:rPr>
          <w:rFonts w:hint="eastAsia" w:ascii="宋体" w:hAnsi="宋体" w:eastAsia="宋体" w:cs="宋体"/>
          <w:lang w:val="en-US" w:eastAsia="zh-CN"/>
        </w:rPr>
        <w:t>实现对机械臂上下电操作，在上电过程中电源按键指示灯以1S的周期闪烁，上电完成后电源按键指示灯常亮；电源按键结合上电反馈信号，判断是开机还是关机。机械臂电源按键关机过程比较短暂，所以按键指示灯直接熄灭，电源上下电操作需要给机械臂主机对应接口相应时间的电平，要求高电平时间为200ms-6000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台车升和台车降按键实现对升降立柱直流电机的控制，按键点动，按下运动，松开暂停。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脚踏开关实现机械臂运动定位信号的控制，踩下脚踏发送对应信号，直到返回接收成功命令，暂停发送;松开脚踏，发送对应信号，直到返回接收成功命令，暂停发送。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模块实现数据的接收和发送，串口中断循环接收数据，完成一帧数据后，通过解析将命令传递给全局变量；RGB灯模块实现对三色灯控制，通过PWM脉冲调制实现颜色的切换，三角函数波形数组元素递增或递减循环赋给PWM通道比较值，实现呼吸灯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bookmarkStart w:id="17" w:name="_Toc25255"/>
      <w:r>
        <w:rPr>
          <w:rFonts w:hint="eastAsia" w:ascii="宋体" w:hAnsi="宋体" w:eastAsia="宋体" w:cs="宋体"/>
        </w:rPr>
        <w:t>UPS反馈信号</w:t>
      </w: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eastAsia="宋体" w:cs="宋体"/>
        </w:rPr>
        <w:t>判断UPS与机械臂控制箱的开关机状态，将状态信号输出至UPS控制板，UPS判断此信号是否有效，控制UPS开关机。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体位反馈模块激光控制板使用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单节7号电池供电，</w:t>
      </w:r>
      <w:r>
        <w:rPr>
          <w:rFonts w:hint="eastAsia" w:ascii="宋体" w:hAnsi="宋体" w:cs="宋体"/>
          <w:lang w:val="en-US" w:eastAsia="zh-CN"/>
        </w:rPr>
        <w:t>通过开关按键控制激光发光亮度，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激光光点作为标记点，标记病人是否发生移动。按键第一次按下时激光最大亮度开启，第二次按下时激光亮度降低，第三次按下时激光亮度再次降低，第四次按下时激光关闭，</w:t>
      </w:r>
      <w:r>
        <w:rPr>
          <w:rFonts w:hint="eastAsia" w:ascii="宋体" w:hAnsi="宋体" w:cs="宋体"/>
          <w:lang w:val="en-US" w:eastAsia="zh-CN"/>
        </w:rPr>
        <w:t>体位反馈模块激光控制板电源关断。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8" w:name="_Toc1147"/>
      <w:bookmarkStart w:id="19" w:name="_Toc13678"/>
      <w:bookmarkStart w:id="20" w:name="_Toc4282"/>
      <w:bookmarkStart w:id="21" w:name="_Toc26312"/>
      <w:bookmarkStart w:id="22" w:name="_Toc12340"/>
      <w:r>
        <w:rPr>
          <w:rFonts w:hint="eastAsia" w:ascii="宋体" w:hAnsi="宋体" w:eastAsia="宋体" w:cs="宋体"/>
          <w:sz w:val="24"/>
          <w:lang w:val="en-US" w:eastAsia="zh-CN"/>
        </w:rPr>
        <w:t>功能需求与实现</w:t>
      </w:r>
      <w:bookmarkEnd w:id="18"/>
      <w:bookmarkEnd w:id="19"/>
      <w:bookmarkEnd w:id="20"/>
      <w:bookmarkEnd w:id="21"/>
      <w:bookmarkEnd w:id="22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表2.2－1 功能模块说明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487"/>
        <w:gridCol w:w="5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  <w:gridSpan w:val="3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技术需求说明书-导引台车功能需求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05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软件功能实现方式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10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设计控制板，实现台车升降和灯光显示，见2.1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机械臂上电开关按钮1个（包含指示灯）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设计控制板，实现机械臂上电，和对应按键指示灯，见2.1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19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机械臂及控制系统</w:t>
            </w:r>
          </w:p>
        </w:tc>
        <w:tc>
          <w:tcPr>
            <w:tcW w:w="50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设计控制板，与机械臂和机械臂控制箱协同工作，见2.1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UPS</w:t>
            </w:r>
          </w:p>
        </w:tc>
        <w:tc>
          <w:tcPr>
            <w:tcW w:w="50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设计UPS控制板，与UPS协同工作，见2.1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3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升降立柱</w:t>
            </w:r>
          </w:p>
        </w:tc>
        <w:tc>
          <w:tcPr>
            <w:tcW w:w="50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设计控制板，控制升降立柱工作，见2.1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技术需求说明书-体位反馈功能需求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0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04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供电方式：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独立电池供电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设计体位反馈模块电路为电池供电方式，见2.1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05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开关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功能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设计体位反馈模块电路具有一个开关按键，见2.1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06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激光亮度调节</w:t>
            </w:r>
            <w:r>
              <w:rPr>
                <w:rFonts w:hint="eastAsia"/>
                <w:color w:val="auto"/>
                <w:sz w:val="21"/>
              </w:rPr>
              <w:t>功能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设计体位反馈模块电路开关按键具有激光亮度调节功能，见2.1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8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组成</w:t>
            </w:r>
            <w:r>
              <w:rPr>
                <w:rFonts w:hint="eastAsia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纽扣电池/7号电池</w:t>
            </w:r>
          </w:p>
        </w:tc>
        <w:tc>
          <w:tcPr>
            <w:tcW w:w="50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设计体位反馈模块电路为7号电池供电方式，见2.1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3" w:name="_Toc29262"/>
      <w:r>
        <w:rPr>
          <w:rFonts w:hint="eastAsia" w:ascii="宋体" w:hAnsi="宋体" w:eastAsia="宋体" w:cs="宋体"/>
          <w:sz w:val="24"/>
          <w:lang w:val="en-US" w:eastAsia="zh-CN"/>
        </w:rPr>
        <w:t>软件结构</w:t>
      </w:r>
      <w:bookmarkEnd w:id="17"/>
      <w:bookmarkEnd w:id="23"/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3" w:lineRule="auto"/>
        <w:ind w:left="1508" w:hanging="709"/>
        <w:textAlignment w:val="auto"/>
        <w:rPr>
          <w:rFonts w:hint="eastAsia"/>
          <w:sz w:val="24"/>
          <w:szCs w:val="24"/>
          <w:lang w:val="en-US" w:eastAsia="zh-CN"/>
        </w:rPr>
      </w:pPr>
      <w:bookmarkStart w:id="24" w:name="_Toc26265"/>
      <w:bookmarkStart w:id="25" w:name="_Toc5924"/>
      <w:r>
        <w:rPr>
          <w:rFonts w:hint="eastAsia"/>
          <w:sz w:val="24"/>
          <w:szCs w:val="24"/>
          <w:lang w:val="en-US" w:eastAsia="zh-CN"/>
        </w:rPr>
        <w:t>总体框架</w:t>
      </w:r>
      <w:bookmarkEnd w:id="24"/>
      <w:bookmarkEnd w:id="25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34785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图2.2.1-1 系统框架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3" w:lineRule="auto"/>
        <w:ind w:left="1508" w:hanging="709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6" w:name="_Toc9615"/>
      <w:bookmarkStart w:id="27" w:name="_Toc4531"/>
      <w:r>
        <w:rPr>
          <w:rFonts w:hint="eastAsia" w:ascii="宋体" w:hAnsi="宋体" w:cs="宋体"/>
          <w:sz w:val="24"/>
          <w:szCs w:val="24"/>
          <w:lang w:val="en-US" w:eastAsia="zh-CN"/>
        </w:rPr>
        <w:t>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目录结构</w:t>
      </w:r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工程文件目录结构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1、USER–用户文件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Main.c主要用来编写main函数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stm32f10x_it.c 主要用来定义部分中断服务函数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system_stm32f10x.c 主要用来定义SystemInit等时钟初始化函数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2、HARDWARE–用户外部硬件相关的驱动函数,每个.c文件对应一个.h头文件</w:t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表2.2.2-1 驱动文件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754"/>
        <w:gridCol w:w="4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KEY文件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key.c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主要包括按键状态扫描函数和按键检测函数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key.h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定义变量读取按键状态、定义按键标志位及定义按键相关的函数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97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RGB文件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rgb.c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TIM4 PWM部分初始化 ，PWM输出初始化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rgb.h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定义TIMER4 PWM相关的函数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TC文件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tc.c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初始化台车驱动控制函数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tc.h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定义台车控制相关的函数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TIMER文件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timer.c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定于呼吸灯PWM三角函数波形及相关标志位，全局变量，TIMER3定时器初始化，定时器中断函数中断内容编写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timer.h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宏定义标志位，定义定时器初始化函数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UR文件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ur.c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初始化UR控制相关GPIO，编写UR电源LED的函数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ur.h</w:t>
            </w:r>
          </w:p>
        </w:tc>
        <w:tc>
          <w:tcPr>
            <w:tcW w:w="47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定义UR控制相关函数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3、SYSTEM–工程中常用到的代码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包含延时函数，IO口位操作以及串口相关函数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4、CORE–固件库核心文件和启动文件，一般不做修改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包含固件库核心文件和启动文件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5、FWLIB–ST官方提供的外设固件库源文件和头文件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包含ST官方提供的外设固件库源文件和头文件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3" w:lineRule="auto"/>
        <w:ind w:left="1508" w:hanging="709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_Toc13270"/>
      <w:bookmarkStart w:id="29" w:name="_Toc8592"/>
      <w:r>
        <w:rPr>
          <w:rFonts w:hint="eastAsia" w:ascii="宋体" w:hAnsi="宋体" w:cs="宋体"/>
          <w:sz w:val="24"/>
          <w:szCs w:val="24"/>
          <w:lang w:val="en-US" w:eastAsia="zh-CN"/>
        </w:rPr>
        <w:t>库文件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</w:t>
      </w:r>
      <w:bookmarkEnd w:id="28"/>
      <w:bookmarkEnd w:id="29"/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表2.2.3-1 stm32库文件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331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system_stm32f10x.h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system_stm32f10x.c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微控制器专用系统文件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函数SystemInit，用来初始化微控制器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函数Sysem_ExtMemCtl，用来配置外部存储器控制器。它位于文件startup_stm32f10x_xx.s /.c，在跳转到main前调用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SystemFrequncy，该值代表系统时钟频率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stm32f10x.h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微控制器专用头文件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这个文件包含了STM32F10x全系列所有外设寄存器的定义（寄存器的基地址和布局）、位定义、中断向量表、存储空间的地址映射等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startup_stm32f10x_Xd.s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编译器启动代码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微控制器专用的中断处理程序列表(与头文件一致)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弱定义(Weak)的中断处理程序默认函数(可以被用户代码覆盖) 该文件是与编译器相关的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stm32f10x_conf.h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固件库配置文件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通过更改包含的外设头文件来选择固件库所使用的外设，在新建程序和进行功能变更之前应当首先修改对应的配置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stm32f10x_it.h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stm32f10x_it.c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外设中断函数文件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用户可以相应的加入自己的中断程序的代码，对于指向同一个中断向量的多个不同中断请求，用户可以通过判断外设的中断标志位来确定准确的中断源，执行相应的中断服务函数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stm32f10x_ppp.h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stm32f10x_ppp.c</w:t>
            </w:r>
          </w:p>
        </w:tc>
        <w:tc>
          <w:tcPr>
            <w:tcW w:w="23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外设驱动函数文件</w:t>
            </w:r>
          </w:p>
        </w:tc>
        <w:tc>
          <w:tcPr>
            <w:tcW w:w="4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包括了相关外设的初始化配置和部分功能应用函数，这部分是进行编程功能实现的重要组成部分。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3" w:lineRule="auto"/>
        <w:ind w:left="1508" w:hanging="709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0" w:name="_Toc2937"/>
      <w:bookmarkStart w:id="31" w:name="_Toc2729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缩写定义</w:t>
      </w:r>
      <w:bookmarkEnd w:id="30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标准外设库中的主要外设均采用了缩写的形式，通过这些缩写可以很容易的辨认对应的外设。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表2.2.4-1 外设缩写定义</w:t>
      </w:r>
    </w:p>
    <w:tbl>
      <w:tblPr>
        <w:tblStyle w:val="22"/>
        <w:tblW w:w="4537" w:type="pct"/>
        <w:jc w:val="center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506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缩写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外设/单元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ADC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模数转换器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BKP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备份寄存器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CAN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控制器局域网模块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CRC计算单元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数模转换器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DBGMCU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调试支持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DMA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直接内存存取控制器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EXTI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外部中断事件控制器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FLASH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闪存存储器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FSMC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灵活的静态存储器控制器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GPIO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通用输入输出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I2C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I2C接口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IWDG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独立看门狗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PWR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电源/功耗控制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RCC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复位与时钟控制器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RTC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实时时钟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SDIO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SDIO接口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SPI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串行外设接口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定时器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USART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通用同步/异步收发器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7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WWDG</w:t>
            </w:r>
          </w:p>
        </w:tc>
        <w:tc>
          <w:tcPr>
            <w:tcW w:w="3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窗口看门狗</w:t>
            </w:r>
          </w:p>
        </w:tc>
      </w:tr>
    </w:tbl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3" w:lineRule="auto"/>
        <w:ind w:left="1508" w:hanging="709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4442"/>
      <w:bookmarkStart w:id="33" w:name="_Toc157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变量类型定义</w:t>
      </w:r>
      <w:bookmarkEnd w:id="32"/>
      <w:bookmarkEnd w:id="33"/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表2.2.5-1 变量类型定义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u32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uint32_t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无符号32位数据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u16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uint16_t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无符号16位数据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u8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uint8_t</w:t>
            </w:r>
          </w:p>
        </w:tc>
        <w:tc>
          <w:tcPr>
            <w:tcW w:w="2840" w:type="dxa"/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无符号8位数据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stm32f10x.h文件中还包含了常用的布尔形变量定义，如：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 typedef enum {RESET = 0, SET = !RESET} FlagStatus, ITStatus;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typedef enum {DISABLE = 0, ENABLE = !DISABLE} FunctionalState;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#define IS_FUNCTIONAL_STATE(STATE) (((STATE) == DISABLE) || ((STATE) == ENABLE))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typedef enum {ERROR = 0, SUCCESS = !ERROR} ErrorStatus;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34" w:name="_Toc72415293"/>
      <w:bookmarkStart w:id="35" w:name="_Toc23753"/>
      <w:bookmarkStart w:id="36" w:name="_Toc12499"/>
      <w:r>
        <w:rPr>
          <w:rFonts w:hint="eastAsia" w:ascii="宋体" w:hAnsi="宋体" w:eastAsia="宋体" w:cs="宋体"/>
          <w:sz w:val="28"/>
          <w:lang w:val="en-US" w:eastAsia="zh-CN"/>
        </w:rPr>
        <w:t>主程序设计说明</w:t>
      </w:r>
      <w:bookmarkEnd w:id="34"/>
      <w:bookmarkEnd w:id="35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37" w:name="_Toc6391"/>
      <w:bookmarkStart w:id="38" w:name="_Toc72415294"/>
      <w:r>
        <w:rPr>
          <w:rFonts w:hint="eastAsia" w:ascii="宋体" w:hAnsi="宋体" w:eastAsia="宋体" w:cs="宋体"/>
          <w:sz w:val="24"/>
          <w:lang w:val="en-US" w:eastAsia="zh-CN"/>
        </w:rPr>
        <w:t>程序描述</w:t>
      </w:r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软件功能主要完成以下三类信号处理：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解析串口通讯数据包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并将对应机械臂运动状态标志位置位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2. UR&amp;PC反馈信号采集、判断并将标志位置位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3. 按键事件及台车升降状态清除事件</w:t>
      </w:r>
      <w:r>
        <w:rPr>
          <w:rFonts w:hint="eastAsia" w:ascii="宋体" w:hAnsi="宋体" w:cs="宋体"/>
          <w:lang w:eastAsia="zh-CN"/>
        </w:rPr>
        <w:t>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39" w:name="_Toc10220"/>
      <w:bookmarkStart w:id="40" w:name="_Toc72415298"/>
      <w:r>
        <w:rPr>
          <w:rFonts w:hint="eastAsia" w:ascii="宋体" w:hAnsi="宋体" w:eastAsia="宋体" w:cs="宋体"/>
          <w:sz w:val="24"/>
          <w:lang w:val="en-US" w:eastAsia="zh-CN"/>
        </w:rPr>
        <w:t>程序逻辑</w:t>
      </w:r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</w:t>
      </w:r>
      <w:r>
        <w:rPr>
          <w:rFonts w:hint="eastAsia" w:ascii="宋体" w:hAnsi="宋体" w:cs="宋体"/>
          <w:lang w:val="en-US" w:eastAsia="zh-CN"/>
        </w:rPr>
        <w:t>主</w:t>
      </w:r>
      <w:r>
        <w:rPr>
          <w:rFonts w:hint="eastAsia" w:ascii="宋体" w:hAnsi="宋体" w:eastAsia="宋体" w:cs="宋体"/>
        </w:rPr>
        <w:t>循环中首先执行数据包解析，每当串口接收到一个完整的数据包时，即执行数据包解析，并将相应的状态位置位置为对应值。随后执行PC状态和机械臂状态的扫描判断，将主控板反馈信号标志位置位对应值；最后执行按键扫描事件，判断按键值，执行对应按键的事件。按键事件包括：机械臂主机开关机事件、脚踏闭合或松开置位事件、升降立柱升降事件以及状态清除事件等。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5360670" cy="4870450"/>
            <wp:effectExtent l="0" t="0" r="1143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图3.2-1 主程序流程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41" w:name="_Toc5055"/>
      <w:r>
        <w:rPr>
          <w:rFonts w:hint="eastAsia" w:ascii="宋体" w:hAnsi="宋体" w:eastAsia="宋体" w:cs="宋体"/>
          <w:sz w:val="28"/>
          <w:lang w:val="en-US" w:eastAsia="zh-CN"/>
        </w:rPr>
        <w:t>输入模块设计说明</w:t>
      </w:r>
      <w:bookmarkEnd w:id="36"/>
      <w:bookmarkEnd w:id="41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2" w:name="_Toc9874"/>
      <w:bookmarkStart w:id="43" w:name="_Toc7327"/>
      <w:r>
        <w:rPr>
          <w:rFonts w:hint="eastAsia" w:ascii="宋体" w:hAnsi="宋体" w:eastAsia="宋体" w:cs="宋体"/>
          <w:sz w:val="24"/>
          <w:lang w:val="en-US" w:eastAsia="zh-CN"/>
        </w:rPr>
        <w:t>程序描述</w:t>
      </w:r>
      <w:bookmarkEnd w:id="42"/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</w:rPr>
        <w:t>该模块是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用于采集人机交互按键信息</w:t>
      </w:r>
      <w:r>
        <w:rPr>
          <w:rFonts w:hint="eastAsia" w:ascii="宋体" w:hAnsi="宋体" w:eastAsia="宋体" w:cs="宋体"/>
          <w:i w:val="0"/>
          <w:iCs w:val="0"/>
        </w:rPr>
        <w:t>，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并将信息转化为相应的标志位，通过标志位表征按键信息。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4" w:name="_Toc6569"/>
      <w:bookmarkStart w:id="45" w:name="_Toc10868"/>
      <w:r>
        <w:rPr>
          <w:rFonts w:hint="eastAsia" w:ascii="宋体" w:hAnsi="宋体" w:eastAsia="宋体" w:cs="宋体"/>
          <w:sz w:val="24"/>
          <w:lang w:val="en-US" w:eastAsia="zh-CN"/>
        </w:rPr>
        <w:t>功能</w:t>
      </w:r>
      <w:bookmarkEnd w:id="44"/>
      <w:bookmarkEnd w:id="45"/>
    </w:p>
    <w:p>
      <w:pPr>
        <w:ind w:firstLine="420"/>
        <w:rPr>
          <w:rFonts w:hint="eastAsia"/>
        </w:rPr>
      </w:pPr>
      <w:bookmarkStart w:id="46" w:name="_Toc12449"/>
      <w:r>
        <w:rPr>
          <w:rFonts w:hint="eastAsia"/>
        </w:rPr>
        <w:t>采集按键信息，将信息转化为相应的标志位，通过标志位表征按键信息。此控制板硬件包括4个按键，分别为：机械臂开关机按键、台车升按键、台车降按键、脚踏。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7" w:name="_Toc9598"/>
      <w:r>
        <w:rPr>
          <w:rFonts w:hint="eastAsia" w:ascii="宋体" w:hAnsi="宋体" w:eastAsia="宋体" w:cs="宋体"/>
          <w:sz w:val="24"/>
          <w:lang w:val="en-US" w:eastAsia="zh-CN"/>
        </w:rPr>
        <w:t>性能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程序具有软件消抖的功能，每5ms采集一次按键信息。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8" w:name="_Toc15779"/>
      <w:bookmarkStart w:id="49" w:name="_Toc23380"/>
      <w:r>
        <w:rPr>
          <w:rFonts w:hint="eastAsia" w:ascii="宋体" w:hAnsi="宋体" w:eastAsia="宋体" w:cs="宋体"/>
          <w:sz w:val="24"/>
          <w:lang w:val="en-US" w:eastAsia="zh-CN"/>
        </w:rPr>
        <w:t>程序逻辑</w:t>
      </w:r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现过程为：通过定时器中断扫描按键状态，采用基本定时器通过分频得到5ms采样周期。每5ms定时器中断扫描一次按键的状态，高电平为1，低电平为0，将每次采样到的结果按数组低位至高位分别存至16bit的数组变量。扫描16次完成后，对数组变量进行“与”操作，即可判断按键状态并消除抖动。主控板按键程序框图。</w:t>
      </w:r>
    </w:p>
    <w:p>
      <w:pPr>
        <w:jc w:val="center"/>
      </w:pPr>
      <w:r>
        <w:drawing>
          <wp:inline distT="0" distB="0" distL="0" distR="0">
            <wp:extent cx="5917565" cy="4149090"/>
            <wp:effectExtent l="0" t="0" r="698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图4.4-1 输出检测程序流程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50" w:name="_Toc18235"/>
      <w:bookmarkStart w:id="51" w:name="_Toc31050"/>
      <w:r>
        <w:rPr>
          <w:rFonts w:hint="eastAsia" w:ascii="宋体" w:hAnsi="宋体" w:eastAsia="宋体" w:cs="宋体"/>
          <w:sz w:val="28"/>
          <w:lang w:val="en-US" w:eastAsia="zh-CN"/>
        </w:rPr>
        <w:t>定时器模块设计说明</w:t>
      </w:r>
      <w:bookmarkEnd w:id="50"/>
      <w:bookmarkEnd w:id="51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2" w:name="_Toc20219"/>
      <w:bookmarkStart w:id="53" w:name="_Toc5344"/>
      <w:r>
        <w:rPr>
          <w:rFonts w:hint="eastAsia" w:ascii="宋体" w:hAnsi="宋体" w:eastAsia="宋体" w:cs="宋体"/>
          <w:sz w:val="24"/>
          <w:lang w:val="en-US" w:eastAsia="zh-CN"/>
        </w:rPr>
        <w:t>程序描述</w:t>
      </w:r>
      <w:bookmarkEnd w:id="52"/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54" w:name="_Toc4601"/>
      <w:r>
        <w:rPr>
          <w:rFonts w:hint="eastAsia" w:ascii="宋体" w:hAnsi="宋体" w:eastAsia="宋体" w:cs="宋体"/>
          <w:lang w:val="en-US" w:eastAsia="zh-CN"/>
        </w:rPr>
        <w:t>初始化定时器，并启用定时器中断，定时器模块要求每5ms产生一次定时器中断，用于按键扫描、RGB灯显示、UR控制箱开关机操作、按键指示灯显示、脚踏状态指令发送、PC&amp;UR状态反馈。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5" w:name="_Toc14927"/>
      <w:r>
        <w:rPr>
          <w:rFonts w:hint="eastAsia" w:ascii="宋体" w:hAnsi="宋体" w:eastAsia="宋体" w:cs="宋体"/>
          <w:sz w:val="24"/>
          <w:lang w:val="en-US" w:eastAsia="zh-CN"/>
        </w:rPr>
        <w:t>功能</w:t>
      </w:r>
      <w:bookmarkEnd w:id="54"/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用于产生5ms的中断，中断服务函数通过计数产生50ms以及500ms的计时，完成RGB呼吸灯和机械臂电源按键的指示灯的翻转。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6" w:name="_Toc1553"/>
      <w:bookmarkStart w:id="57" w:name="_Toc459"/>
      <w:r>
        <w:rPr>
          <w:rFonts w:hint="eastAsia" w:ascii="宋体" w:hAnsi="宋体" w:eastAsia="宋体" w:cs="宋体"/>
          <w:sz w:val="24"/>
          <w:lang w:val="en-US" w:eastAsia="zh-CN"/>
        </w:rPr>
        <w:t>性能</w:t>
      </w:r>
      <w:bookmarkEnd w:id="56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RGB呼吸灯变化缓慢，周期为3400ms,按键指示灯周期为1s。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8" w:name="_Toc7005"/>
      <w:bookmarkStart w:id="59" w:name="_Toc20452"/>
      <w:r>
        <w:rPr>
          <w:rFonts w:hint="eastAsia" w:ascii="宋体" w:hAnsi="宋体" w:eastAsia="宋体" w:cs="宋体"/>
          <w:sz w:val="24"/>
          <w:lang w:val="en-US" w:eastAsia="zh-CN"/>
        </w:rPr>
        <w:t>程序逻辑</w:t>
      </w:r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时器中断程序中执行按键扫描、RGB显示、机械臂按键指示灯显示、机械臂开关机信号控制、UR&amp;PC状态信号等后台事件。定时器周期设置为5ms，每5ms产生1次定时器中断，按键被扫描一次，相应的计时变量加累加1，并判断变量这些是否满足目标值。当满足目标值时，变量清零，并执行对应的事件。其中包括RGB灯状态切换、按键指示灯状态切换、脚踏信号发送等事件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006090" cy="5455285"/>
            <wp:effectExtent l="0" t="0" r="381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图5.4-1 定时器工作流程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60" w:name="_Toc27303"/>
      <w:bookmarkStart w:id="61" w:name="_Toc6469"/>
      <w:r>
        <w:rPr>
          <w:rFonts w:hint="eastAsia" w:ascii="宋体" w:hAnsi="宋体" w:eastAsia="宋体" w:cs="宋体"/>
          <w:sz w:val="28"/>
          <w:lang w:val="en-US" w:eastAsia="zh-CN"/>
        </w:rPr>
        <w:t>串口模块设计说明</w:t>
      </w:r>
      <w:bookmarkEnd w:id="60"/>
      <w:bookmarkEnd w:id="61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2" w:name="_Toc12203"/>
      <w:bookmarkStart w:id="63" w:name="_Toc1472"/>
      <w:r>
        <w:rPr>
          <w:rFonts w:hint="eastAsia" w:ascii="宋体" w:hAnsi="宋体" w:eastAsia="宋体" w:cs="宋体"/>
          <w:sz w:val="24"/>
          <w:lang w:val="en-US" w:eastAsia="zh-CN"/>
        </w:rPr>
        <w:t>程序描述</w:t>
      </w:r>
      <w:bookmarkEnd w:id="62"/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串口模块用于控制板与上位机的通讯。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4" w:name="_Toc11341"/>
      <w:bookmarkStart w:id="65" w:name="_Toc32586"/>
      <w:r>
        <w:rPr>
          <w:rFonts w:hint="eastAsia" w:ascii="宋体" w:hAnsi="宋体" w:eastAsia="宋体" w:cs="宋体"/>
          <w:sz w:val="24"/>
          <w:lang w:val="en-US" w:eastAsia="zh-CN"/>
        </w:rPr>
        <w:t>功能</w:t>
      </w:r>
      <w:bookmarkEnd w:id="64"/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发送脚踏闭合和松开信号给上位机；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lang w:val="en-US" w:eastAsia="zh-CN"/>
        </w:rPr>
        <w:t xml:space="preserve"> 接收上位机发送的机械臂运动定位状态给控制板；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6" w:name="_Toc4573"/>
      <w:bookmarkStart w:id="67" w:name="_Toc26199"/>
      <w:r>
        <w:rPr>
          <w:rFonts w:hint="eastAsia" w:ascii="宋体" w:hAnsi="宋体" w:eastAsia="宋体" w:cs="宋体"/>
          <w:sz w:val="24"/>
          <w:lang w:val="en-US" w:eastAsia="zh-CN"/>
        </w:rPr>
        <w:t>性能</w:t>
      </w:r>
      <w:bookmarkEnd w:id="66"/>
      <w:bookmarkEnd w:id="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具有一定的传输稳定性，即含有通讯协议，有发送和接收有响应信号。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8" w:name="_Toc6678"/>
      <w:bookmarkStart w:id="69" w:name="_Toc11731"/>
      <w:r>
        <w:rPr>
          <w:rFonts w:hint="eastAsia" w:ascii="宋体" w:hAnsi="宋体" w:eastAsia="宋体" w:cs="宋体"/>
          <w:sz w:val="24"/>
          <w:lang w:val="en-US" w:eastAsia="zh-CN"/>
        </w:rPr>
        <w:t>程序逻辑</w:t>
      </w:r>
      <w:bookmarkEnd w:id="68"/>
      <w:bookmarkEnd w:id="6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bookmarkStart w:id="70" w:name="_Toc27563"/>
      <w:r>
        <w:rPr>
          <w:rFonts w:hint="eastAsia" w:ascii="宋体" w:hAnsi="宋体" w:eastAsia="宋体" w:cs="宋体"/>
        </w:rPr>
        <w:t>接收数据的处理为：当主控板串口接收到上位机数据时，主控板程序进入串口中断，接收上位机的数据；当串口连续接收6个字节后，主程序进行对接收到的数据包进行解析，解析过程为：首先判断数据帧头是否正确，再判断数据长度、校验和等数据是否正确，最后判断类型码的值，此值即表示对应机械臂的状态。如接收的的数据出错，则向上位机反馈接收数据失败的指令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964055" cy="4926330"/>
            <wp:effectExtent l="0" t="0" r="1714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图6.4-1 串口功能逻辑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串口发送数据的过程为：当脚踏开关闭合时，主控板接收到脚踏下降沿信号，主程序循环判断脚踏状态并将状态位置位，定时器中断每100ms遍历一次脚踏状态位，并通过串口发送脚踏状态指令至上位机。当上位机返回接收数据成功指令后，主控板停止发送脚踏数指令。同理，当脚踏松开时，主控板接收到脚踏上升沿信号，主程序循环判断脚踏状态并将状态位置位，定时器中断每100ms遍历一次脚踏状态位，并通过串口发送脚踏状态指令至上位机。当上位机返回接收数据成功指令后，主控板停止发送脚踏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809240" cy="4177665"/>
            <wp:effectExtent l="0" t="0" r="1016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图6.4-2 脚踏部分功能逻辑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</w:p>
    <w:bookmarkEnd w:id="70"/>
    <w:p>
      <w:pPr>
        <w:jc w:val="center"/>
        <w:rPr>
          <w:rFonts w:hint="eastAsia" w:ascii="宋体" w:hAnsi="宋体" w:eastAsia="宋体" w:cs="宋体"/>
        </w:rPr>
      </w:pPr>
    </w:p>
    <w:sectPr>
      <w:footerReference r:id="rId1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8/A0c4AgAAb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g7W1fuq&#10;e4AptCxs9NbymCZK5e3yECBtUjwK1KmCTsUD5jD17LIzcdD/PKeop/+Jx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/z8DR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0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19" o:spid="_x0000_s2051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spacing w:before="120" w:after="12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22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21" o:spid="_x0000_s2052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_x0000_s2055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40BB3"/>
    <w:multiLevelType w:val="multilevel"/>
    <w:tmpl w:val="8DC40B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2F972B0"/>
    <w:multiLevelType w:val="singleLevel"/>
    <w:tmpl w:val="D2F972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YzliYTBkZTVjMzFlOTE2YTIxMjJmZTk2Zjk5OTIifQ=="/>
  </w:docVars>
  <w:rsids>
    <w:rsidRoot w:val="0087053B"/>
    <w:rsid w:val="000007ED"/>
    <w:rsid w:val="00004C52"/>
    <w:rsid w:val="000114E8"/>
    <w:rsid w:val="000202AC"/>
    <w:rsid w:val="00021590"/>
    <w:rsid w:val="0002447C"/>
    <w:rsid w:val="00032908"/>
    <w:rsid w:val="00036657"/>
    <w:rsid w:val="00037609"/>
    <w:rsid w:val="00037BB7"/>
    <w:rsid w:val="00041F5E"/>
    <w:rsid w:val="0004649A"/>
    <w:rsid w:val="00046E5C"/>
    <w:rsid w:val="00047DC7"/>
    <w:rsid w:val="00051CD1"/>
    <w:rsid w:val="0005291B"/>
    <w:rsid w:val="00054CE0"/>
    <w:rsid w:val="00056C6A"/>
    <w:rsid w:val="00057726"/>
    <w:rsid w:val="00057858"/>
    <w:rsid w:val="00066E8F"/>
    <w:rsid w:val="0006725D"/>
    <w:rsid w:val="00076CD7"/>
    <w:rsid w:val="00076F2D"/>
    <w:rsid w:val="0008072B"/>
    <w:rsid w:val="00091814"/>
    <w:rsid w:val="00092CA5"/>
    <w:rsid w:val="00095AE6"/>
    <w:rsid w:val="00097E4B"/>
    <w:rsid w:val="000A1B3E"/>
    <w:rsid w:val="000A345C"/>
    <w:rsid w:val="000A4516"/>
    <w:rsid w:val="000B2B22"/>
    <w:rsid w:val="000B54D3"/>
    <w:rsid w:val="000B57C6"/>
    <w:rsid w:val="000B673F"/>
    <w:rsid w:val="000C06AB"/>
    <w:rsid w:val="000C1CA1"/>
    <w:rsid w:val="000C4202"/>
    <w:rsid w:val="000C47A4"/>
    <w:rsid w:val="000C47DB"/>
    <w:rsid w:val="000C5773"/>
    <w:rsid w:val="000D1543"/>
    <w:rsid w:val="000D462E"/>
    <w:rsid w:val="000D5440"/>
    <w:rsid w:val="000E1BEF"/>
    <w:rsid w:val="000E5EB0"/>
    <w:rsid w:val="000F44E2"/>
    <w:rsid w:val="00102CCC"/>
    <w:rsid w:val="00103867"/>
    <w:rsid w:val="00104F8D"/>
    <w:rsid w:val="00106AF2"/>
    <w:rsid w:val="00111F7F"/>
    <w:rsid w:val="00112DC5"/>
    <w:rsid w:val="001156E5"/>
    <w:rsid w:val="00115993"/>
    <w:rsid w:val="00122485"/>
    <w:rsid w:val="00125951"/>
    <w:rsid w:val="001323B3"/>
    <w:rsid w:val="00142C99"/>
    <w:rsid w:val="0014574B"/>
    <w:rsid w:val="0014616F"/>
    <w:rsid w:val="00153BE6"/>
    <w:rsid w:val="00155ADC"/>
    <w:rsid w:val="00161936"/>
    <w:rsid w:val="0016586F"/>
    <w:rsid w:val="00166CF0"/>
    <w:rsid w:val="00170FF0"/>
    <w:rsid w:val="00182AA3"/>
    <w:rsid w:val="0018464B"/>
    <w:rsid w:val="00187685"/>
    <w:rsid w:val="001963F7"/>
    <w:rsid w:val="001A1F61"/>
    <w:rsid w:val="001A49F4"/>
    <w:rsid w:val="001A787E"/>
    <w:rsid w:val="001B241A"/>
    <w:rsid w:val="001B2678"/>
    <w:rsid w:val="001B669B"/>
    <w:rsid w:val="001C3AB0"/>
    <w:rsid w:val="001C4C0D"/>
    <w:rsid w:val="001C654A"/>
    <w:rsid w:val="001D2D98"/>
    <w:rsid w:val="001D302D"/>
    <w:rsid w:val="001D48FD"/>
    <w:rsid w:val="001D6828"/>
    <w:rsid w:val="001E0D88"/>
    <w:rsid w:val="001E130A"/>
    <w:rsid w:val="001E1972"/>
    <w:rsid w:val="001F0993"/>
    <w:rsid w:val="001F40F8"/>
    <w:rsid w:val="001F6D71"/>
    <w:rsid w:val="001F7935"/>
    <w:rsid w:val="00200963"/>
    <w:rsid w:val="00213B7B"/>
    <w:rsid w:val="00215DD2"/>
    <w:rsid w:val="00216F82"/>
    <w:rsid w:val="00221BB1"/>
    <w:rsid w:val="00222C06"/>
    <w:rsid w:val="002235F7"/>
    <w:rsid w:val="00226B42"/>
    <w:rsid w:val="00230E1D"/>
    <w:rsid w:val="00232041"/>
    <w:rsid w:val="00232ACB"/>
    <w:rsid w:val="002362BF"/>
    <w:rsid w:val="00237DAC"/>
    <w:rsid w:val="00242028"/>
    <w:rsid w:val="00242D67"/>
    <w:rsid w:val="00252A85"/>
    <w:rsid w:val="002562EB"/>
    <w:rsid w:val="0026105B"/>
    <w:rsid w:val="002613C1"/>
    <w:rsid w:val="00262E42"/>
    <w:rsid w:val="0027095D"/>
    <w:rsid w:val="00271911"/>
    <w:rsid w:val="0027732D"/>
    <w:rsid w:val="0028010D"/>
    <w:rsid w:val="00281A6A"/>
    <w:rsid w:val="00282C1B"/>
    <w:rsid w:val="00283705"/>
    <w:rsid w:val="0028536E"/>
    <w:rsid w:val="002867CE"/>
    <w:rsid w:val="00294F2E"/>
    <w:rsid w:val="00297317"/>
    <w:rsid w:val="002A72ED"/>
    <w:rsid w:val="002B2F5C"/>
    <w:rsid w:val="002B365C"/>
    <w:rsid w:val="002B399A"/>
    <w:rsid w:val="002B4635"/>
    <w:rsid w:val="002C2473"/>
    <w:rsid w:val="002C2F83"/>
    <w:rsid w:val="002C7310"/>
    <w:rsid w:val="002D58DE"/>
    <w:rsid w:val="002E1686"/>
    <w:rsid w:val="002E79A5"/>
    <w:rsid w:val="002F064B"/>
    <w:rsid w:val="002F1D02"/>
    <w:rsid w:val="002F5126"/>
    <w:rsid w:val="0031476E"/>
    <w:rsid w:val="003226C0"/>
    <w:rsid w:val="003233D8"/>
    <w:rsid w:val="00327C04"/>
    <w:rsid w:val="003332CC"/>
    <w:rsid w:val="003362B8"/>
    <w:rsid w:val="00350AF2"/>
    <w:rsid w:val="00353769"/>
    <w:rsid w:val="00356829"/>
    <w:rsid w:val="00363386"/>
    <w:rsid w:val="00363456"/>
    <w:rsid w:val="0037754E"/>
    <w:rsid w:val="00380608"/>
    <w:rsid w:val="00386A06"/>
    <w:rsid w:val="003900B6"/>
    <w:rsid w:val="0039051C"/>
    <w:rsid w:val="00393991"/>
    <w:rsid w:val="00393DA1"/>
    <w:rsid w:val="00394B12"/>
    <w:rsid w:val="003A4B61"/>
    <w:rsid w:val="003A600A"/>
    <w:rsid w:val="003B12FC"/>
    <w:rsid w:val="003B2141"/>
    <w:rsid w:val="003B7902"/>
    <w:rsid w:val="003C386F"/>
    <w:rsid w:val="003D5B54"/>
    <w:rsid w:val="003D6AF2"/>
    <w:rsid w:val="003D7F8C"/>
    <w:rsid w:val="003E2FC0"/>
    <w:rsid w:val="003E3E74"/>
    <w:rsid w:val="003F00F9"/>
    <w:rsid w:val="003F17EF"/>
    <w:rsid w:val="003F59AA"/>
    <w:rsid w:val="004005F8"/>
    <w:rsid w:val="004007E1"/>
    <w:rsid w:val="00405187"/>
    <w:rsid w:val="0040558E"/>
    <w:rsid w:val="0040785D"/>
    <w:rsid w:val="004121F8"/>
    <w:rsid w:val="00414C65"/>
    <w:rsid w:val="00426BF4"/>
    <w:rsid w:val="00427975"/>
    <w:rsid w:val="00430373"/>
    <w:rsid w:val="00433636"/>
    <w:rsid w:val="0043397D"/>
    <w:rsid w:val="00435FC5"/>
    <w:rsid w:val="0045280F"/>
    <w:rsid w:val="00454CC7"/>
    <w:rsid w:val="00455994"/>
    <w:rsid w:val="00456869"/>
    <w:rsid w:val="00457085"/>
    <w:rsid w:val="00467446"/>
    <w:rsid w:val="00471964"/>
    <w:rsid w:val="00471AFA"/>
    <w:rsid w:val="00473CC3"/>
    <w:rsid w:val="00476F60"/>
    <w:rsid w:val="0048128E"/>
    <w:rsid w:val="00490575"/>
    <w:rsid w:val="0049096E"/>
    <w:rsid w:val="004954FF"/>
    <w:rsid w:val="00496F6D"/>
    <w:rsid w:val="00497386"/>
    <w:rsid w:val="004A0193"/>
    <w:rsid w:val="004A02FD"/>
    <w:rsid w:val="004A4F48"/>
    <w:rsid w:val="004A53E2"/>
    <w:rsid w:val="004B1C38"/>
    <w:rsid w:val="004B2B98"/>
    <w:rsid w:val="004B7896"/>
    <w:rsid w:val="004C2C53"/>
    <w:rsid w:val="004C39BF"/>
    <w:rsid w:val="004D2CE6"/>
    <w:rsid w:val="004E49E8"/>
    <w:rsid w:val="004F0C86"/>
    <w:rsid w:val="00501BA5"/>
    <w:rsid w:val="005027E4"/>
    <w:rsid w:val="00512581"/>
    <w:rsid w:val="00513EF4"/>
    <w:rsid w:val="00514F6E"/>
    <w:rsid w:val="00515489"/>
    <w:rsid w:val="00515622"/>
    <w:rsid w:val="00516C2A"/>
    <w:rsid w:val="00520751"/>
    <w:rsid w:val="00522029"/>
    <w:rsid w:val="00522F6D"/>
    <w:rsid w:val="00523C98"/>
    <w:rsid w:val="00525473"/>
    <w:rsid w:val="00535033"/>
    <w:rsid w:val="005408C5"/>
    <w:rsid w:val="00541DED"/>
    <w:rsid w:val="00552609"/>
    <w:rsid w:val="005545C0"/>
    <w:rsid w:val="00555FB6"/>
    <w:rsid w:val="005625B9"/>
    <w:rsid w:val="00563F43"/>
    <w:rsid w:val="00567BEF"/>
    <w:rsid w:val="005846C1"/>
    <w:rsid w:val="005A1368"/>
    <w:rsid w:val="005A5548"/>
    <w:rsid w:val="005A5A8B"/>
    <w:rsid w:val="005B1289"/>
    <w:rsid w:val="005B13AD"/>
    <w:rsid w:val="005B1C5B"/>
    <w:rsid w:val="005B2A3F"/>
    <w:rsid w:val="005B3646"/>
    <w:rsid w:val="005C7745"/>
    <w:rsid w:val="005D3B11"/>
    <w:rsid w:val="005D3E00"/>
    <w:rsid w:val="005D3E52"/>
    <w:rsid w:val="005D6C9E"/>
    <w:rsid w:val="005E61EE"/>
    <w:rsid w:val="005F0DA6"/>
    <w:rsid w:val="005F10B8"/>
    <w:rsid w:val="005F1465"/>
    <w:rsid w:val="005F1562"/>
    <w:rsid w:val="00600935"/>
    <w:rsid w:val="00602EC0"/>
    <w:rsid w:val="00603FC0"/>
    <w:rsid w:val="00606F25"/>
    <w:rsid w:val="00611FFE"/>
    <w:rsid w:val="006144CA"/>
    <w:rsid w:val="006151E0"/>
    <w:rsid w:val="00622480"/>
    <w:rsid w:val="006310A1"/>
    <w:rsid w:val="006342E0"/>
    <w:rsid w:val="0064203B"/>
    <w:rsid w:val="006500E1"/>
    <w:rsid w:val="00653DE3"/>
    <w:rsid w:val="006544DC"/>
    <w:rsid w:val="00662F68"/>
    <w:rsid w:val="00670269"/>
    <w:rsid w:val="00672A2B"/>
    <w:rsid w:val="006745C0"/>
    <w:rsid w:val="00682C1B"/>
    <w:rsid w:val="00682D3A"/>
    <w:rsid w:val="00682F4C"/>
    <w:rsid w:val="00692354"/>
    <w:rsid w:val="00693D85"/>
    <w:rsid w:val="006A48FC"/>
    <w:rsid w:val="006B19BA"/>
    <w:rsid w:val="006B2848"/>
    <w:rsid w:val="006B685E"/>
    <w:rsid w:val="006B6E53"/>
    <w:rsid w:val="006C2EC2"/>
    <w:rsid w:val="006D2756"/>
    <w:rsid w:val="006D2E40"/>
    <w:rsid w:val="006D5D13"/>
    <w:rsid w:val="006E0904"/>
    <w:rsid w:val="006E4684"/>
    <w:rsid w:val="006F6F05"/>
    <w:rsid w:val="006F77C9"/>
    <w:rsid w:val="007009C1"/>
    <w:rsid w:val="00701032"/>
    <w:rsid w:val="00703EF6"/>
    <w:rsid w:val="00704ABD"/>
    <w:rsid w:val="00704E46"/>
    <w:rsid w:val="00707988"/>
    <w:rsid w:val="00710DFC"/>
    <w:rsid w:val="0071211E"/>
    <w:rsid w:val="007154E7"/>
    <w:rsid w:val="00716952"/>
    <w:rsid w:val="00722D49"/>
    <w:rsid w:val="007306A8"/>
    <w:rsid w:val="007319DB"/>
    <w:rsid w:val="007355BB"/>
    <w:rsid w:val="00737061"/>
    <w:rsid w:val="00752701"/>
    <w:rsid w:val="007535FE"/>
    <w:rsid w:val="00754994"/>
    <w:rsid w:val="00757110"/>
    <w:rsid w:val="0075728F"/>
    <w:rsid w:val="00760632"/>
    <w:rsid w:val="0076629B"/>
    <w:rsid w:val="00772B45"/>
    <w:rsid w:val="00773AF7"/>
    <w:rsid w:val="0077758B"/>
    <w:rsid w:val="0078387B"/>
    <w:rsid w:val="0079216D"/>
    <w:rsid w:val="00793199"/>
    <w:rsid w:val="007A2E22"/>
    <w:rsid w:val="007A3935"/>
    <w:rsid w:val="007B04A6"/>
    <w:rsid w:val="007B0B5B"/>
    <w:rsid w:val="007B0C50"/>
    <w:rsid w:val="007B211D"/>
    <w:rsid w:val="007C0065"/>
    <w:rsid w:val="007C4D44"/>
    <w:rsid w:val="007D3F11"/>
    <w:rsid w:val="007D6DBB"/>
    <w:rsid w:val="007D7CFA"/>
    <w:rsid w:val="007E2FDA"/>
    <w:rsid w:val="007E353E"/>
    <w:rsid w:val="007E524A"/>
    <w:rsid w:val="007F3696"/>
    <w:rsid w:val="007F58F7"/>
    <w:rsid w:val="007F7B1C"/>
    <w:rsid w:val="00803458"/>
    <w:rsid w:val="008052B8"/>
    <w:rsid w:val="008054D4"/>
    <w:rsid w:val="0081200E"/>
    <w:rsid w:val="00814915"/>
    <w:rsid w:val="00827197"/>
    <w:rsid w:val="0083166F"/>
    <w:rsid w:val="00835CF7"/>
    <w:rsid w:val="0083641B"/>
    <w:rsid w:val="0083778E"/>
    <w:rsid w:val="00840DEB"/>
    <w:rsid w:val="008430B6"/>
    <w:rsid w:val="0084714B"/>
    <w:rsid w:val="008557BA"/>
    <w:rsid w:val="0085741B"/>
    <w:rsid w:val="008575B8"/>
    <w:rsid w:val="0086524F"/>
    <w:rsid w:val="0086557B"/>
    <w:rsid w:val="0087053B"/>
    <w:rsid w:val="00870B5D"/>
    <w:rsid w:val="008756ED"/>
    <w:rsid w:val="008828E0"/>
    <w:rsid w:val="00882C5A"/>
    <w:rsid w:val="00884E18"/>
    <w:rsid w:val="00887575"/>
    <w:rsid w:val="008A0359"/>
    <w:rsid w:val="008A4963"/>
    <w:rsid w:val="008B0E09"/>
    <w:rsid w:val="008B46BD"/>
    <w:rsid w:val="008C0711"/>
    <w:rsid w:val="008C144F"/>
    <w:rsid w:val="008C1A08"/>
    <w:rsid w:val="008C1B75"/>
    <w:rsid w:val="008C2F68"/>
    <w:rsid w:val="008C39ED"/>
    <w:rsid w:val="008C5C68"/>
    <w:rsid w:val="008D6061"/>
    <w:rsid w:val="008D73D1"/>
    <w:rsid w:val="008D7950"/>
    <w:rsid w:val="008E0D27"/>
    <w:rsid w:val="008E6D33"/>
    <w:rsid w:val="008F7EEA"/>
    <w:rsid w:val="00904A82"/>
    <w:rsid w:val="00905635"/>
    <w:rsid w:val="009128E2"/>
    <w:rsid w:val="00913249"/>
    <w:rsid w:val="009132A9"/>
    <w:rsid w:val="00913AE6"/>
    <w:rsid w:val="00927455"/>
    <w:rsid w:val="00930A98"/>
    <w:rsid w:val="00931E2F"/>
    <w:rsid w:val="00935702"/>
    <w:rsid w:val="00935A72"/>
    <w:rsid w:val="009375B0"/>
    <w:rsid w:val="00937A76"/>
    <w:rsid w:val="00942CEF"/>
    <w:rsid w:val="00945A00"/>
    <w:rsid w:val="00946E6B"/>
    <w:rsid w:val="00951B52"/>
    <w:rsid w:val="00951D5F"/>
    <w:rsid w:val="00953F32"/>
    <w:rsid w:val="00954E7A"/>
    <w:rsid w:val="00955D4B"/>
    <w:rsid w:val="00955D5A"/>
    <w:rsid w:val="0095642D"/>
    <w:rsid w:val="00956C93"/>
    <w:rsid w:val="009602DD"/>
    <w:rsid w:val="0096082B"/>
    <w:rsid w:val="0096721E"/>
    <w:rsid w:val="009713B2"/>
    <w:rsid w:val="009739E9"/>
    <w:rsid w:val="00980BB6"/>
    <w:rsid w:val="009822BB"/>
    <w:rsid w:val="00982799"/>
    <w:rsid w:val="009858D2"/>
    <w:rsid w:val="00994B38"/>
    <w:rsid w:val="00997D8F"/>
    <w:rsid w:val="009A2F8C"/>
    <w:rsid w:val="009B0FC5"/>
    <w:rsid w:val="009B1D73"/>
    <w:rsid w:val="009B23EA"/>
    <w:rsid w:val="009C41D0"/>
    <w:rsid w:val="009C526A"/>
    <w:rsid w:val="009C5B1F"/>
    <w:rsid w:val="009D31B0"/>
    <w:rsid w:val="009D5FE9"/>
    <w:rsid w:val="009D6478"/>
    <w:rsid w:val="009E3288"/>
    <w:rsid w:val="009E3354"/>
    <w:rsid w:val="009E415D"/>
    <w:rsid w:val="009E4BB7"/>
    <w:rsid w:val="009E660A"/>
    <w:rsid w:val="009F0CA6"/>
    <w:rsid w:val="009F0E83"/>
    <w:rsid w:val="009F6FD3"/>
    <w:rsid w:val="00A0023E"/>
    <w:rsid w:val="00A01860"/>
    <w:rsid w:val="00A14092"/>
    <w:rsid w:val="00A149FA"/>
    <w:rsid w:val="00A15C7E"/>
    <w:rsid w:val="00A20331"/>
    <w:rsid w:val="00A23FDC"/>
    <w:rsid w:val="00A24D95"/>
    <w:rsid w:val="00A270C0"/>
    <w:rsid w:val="00A32370"/>
    <w:rsid w:val="00A34F4B"/>
    <w:rsid w:val="00A35481"/>
    <w:rsid w:val="00A35806"/>
    <w:rsid w:val="00A36BAA"/>
    <w:rsid w:val="00A40C9F"/>
    <w:rsid w:val="00A44A8D"/>
    <w:rsid w:val="00A4762F"/>
    <w:rsid w:val="00A51AE5"/>
    <w:rsid w:val="00A55277"/>
    <w:rsid w:val="00A63DA6"/>
    <w:rsid w:val="00A65F98"/>
    <w:rsid w:val="00A75BAB"/>
    <w:rsid w:val="00A76116"/>
    <w:rsid w:val="00A77B51"/>
    <w:rsid w:val="00A84D8E"/>
    <w:rsid w:val="00A85BAB"/>
    <w:rsid w:val="00A915FB"/>
    <w:rsid w:val="00A92148"/>
    <w:rsid w:val="00A95319"/>
    <w:rsid w:val="00AA376A"/>
    <w:rsid w:val="00AA3A65"/>
    <w:rsid w:val="00AA4020"/>
    <w:rsid w:val="00AA49EA"/>
    <w:rsid w:val="00AB4C18"/>
    <w:rsid w:val="00AC00E9"/>
    <w:rsid w:val="00AC1E75"/>
    <w:rsid w:val="00AC2004"/>
    <w:rsid w:val="00AC6DFE"/>
    <w:rsid w:val="00AC6E44"/>
    <w:rsid w:val="00AD02CE"/>
    <w:rsid w:val="00AD34DD"/>
    <w:rsid w:val="00AD493F"/>
    <w:rsid w:val="00AD5CF4"/>
    <w:rsid w:val="00AE0A53"/>
    <w:rsid w:val="00AE0DA5"/>
    <w:rsid w:val="00AE0E20"/>
    <w:rsid w:val="00AE14F8"/>
    <w:rsid w:val="00AE5BD3"/>
    <w:rsid w:val="00AF0648"/>
    <w:rsid w:val="00AF4C77"/>
    <w:rsid w:val="00B12FA6"/>
    <w:rsid w:val="00B2155E"/>
    <w:rsid w:val="00B21DAF"/>
    <w:rsid w:val="00B22650"/>
    <w:rsid w:val="00B230D4"/>
    <w:rsid w:val="00B246FA"/>
    <w:rsid w:val="00B30654"/>
    <w:rsid w:val="00B30A37"/>
    <w:rsid w:val="00B33A1D"/>
    <w:rsid w:val="00B374D7"/>
    <w:rsid w:val="00B37C5D"/>
    <w:rsid w:val="00B37CCB"/>
    <w:rsid w:val="00B42B56"/>
    <w:rsid w:val="00B43C55"/>
    <w:rsid w:val="00B43C9C"/>
    <w:rsid w:val="00B46B3D"/>
    <w:rsid w:val="00B46C0B"/>
    <w:rsid w:val="00B47E56"/>
    <w:rsid w:val="00B51ED8"/>
    <w:rsid w:val="00B5279E"/>
    <w:rsid w:val="00B61E2A"/>
    <w:rsid w:val="00B66FDD"/>
    <w:rsid w:val="00B7217C"/>
    <w:rsid w:val="00B73123"/>
    <w:rsid w:val="00B74509"/>
    <w:rsid w:val="00B80859"/>
    <w:rsid w:val="00B84C10"/>
    <w:rsid w:val="00B86CA8"/>
    <w:rsid w:val="00B87564"/>
    <w:rsid w:val="00B95772"/>
    <w:rsid w:val="00B978EF"/>
    <w:rsid w:val="00BA239A"/>
    <w:rsid w:val="00BB097F"/>
    <w:rsid w:val="00BB2895"/>
    <w:rsid w:val="00BC5381"/>
    <w:rsid w:val="00BC68D5"/>
    <w:rsid w:val="00BC7ECF"/>
    <w:rsid w:val="00BD19D6"/>
    <w:rsid w:val="00BD3362"/>
    <w:rsid w:val="00BD455E"/>
    <w:rsid w:val="00BD47A9"/>
    <w:rsid w:val="00BD6873"/>
    <w:rsid w:val="00BE1269"/>
    <w:rsid w:val="00BE49CC"/>
    <w:rsid w:val="00BE5ED3"/>
    <w:rsid w:val="00BE77A8"/>
    <w:rsid w:val="00BF11CE"/>
    <w:rsid w:val="00BF28A0"/>
    <w:rsid w:val="00BF2CE7"/>
    <w:rsid w:val="00BF2DDB"/>
    <w:rsid w:val="00BF4411"/>
    <w:rsid w:val="00BF57E1"/>
    <w:rsid w:val="00C12556"/>
    <w:rsid w:val="00C1310F"/>
    <w:rsid w:val="00C24F47"/>
    <w:rsid w:val="00C31206"/>
    <w:rsid w:val="00C31963"/>
    <w:rsid w:val="00C36D0E"/>
    <w:rsid w:val="00C43788"/>
    <w:rsid w:val="00C445C4"/>
    <w:rsid w:val="00C4584B"/>
    <w:rsid w:val="00C4677E"/>
    <w:rsid w:val="00C54212"/>
    <w:rsid w:val="00C5482A"/>
    <w:rsid w:val="00C54FC4"/>
    <w:rsid w:val="00C55335"/>
    <w:rsid w:val="00C63EDB"/>
    <w:rsid w:val="00C63F3D"/>
    <w:rsid w:val="00C6495B"/>
    <w:rsid w:val="00C717DA"/>
    <w:rsid w:val="00C77106"/>
    <w:rsid w:val="00C80170"/>
    <w:rsid w:val="00C86A3E"/>
    <w:rsid w:val="00C921E6"/>
    <w:rsid w:val="00CA2650"/>
    <w:rsid w:val="00CB2F5E"/>
    <w:rsid w:val="00CB72D6"/>
    <w:rsid w:val="00CC538D"/>
    <w:rsid w:val="00CD2D3A"/>
    <w:rsid w:val="00CD4BDA"/>
    <w:rsid w:val="00CD63FF"/>
    <w:rsid w:val="00CE7FBB"/>
    <w:rsid w:val="00CF2FE8"/>
    <w:rsid w:val="00D10C3A"/>
    <w:rsid w:val="00D11985"/>
    <w:rsid w:val="00D129EB"/>
    <w:rsid w:val="00D226AF"/>
    <w:rsid w:val="00D25C59"/>
    <w:rsid w:val="00D263C7"/>
    <w:rsid w:val="00D27F6D"/>
    <w:rsid w:val="00D326BF"/>
    <w:rsid w:val="00D50F98"/>
    <w:rsid w:val="00D52F45"/>
    <w:rsid w:val="00D53104"/>
    <w:rsid w:val="00D56AD0"/>
    <w:rsid w:val="00D5752E"/>
    <w:rsid w:val="00D633E0"/>
    <w:rsid w:val="00D67917"/>
    <w:rsid w:val="00D702FA"/>
    <w:rsid w:val="00D735D8"/>
    <w:rsid w:val="00D80A7F"/>
    <w:rsid w:val="00D80E6C"/>
    <w:rsid w:val="00D93A17"/>
    <w:rsid w:val="00D93DE7"/>
    <w:rsid w:val="00D96F91"/>
    <w:rsid w:val="00D97ECE"/>
    <w:rsid w:val="00DA3437"/>
    <w:rsid w:val="00DA6456"/>
    <w:rsid w:val="00DB2A30"/>
    <w:rsid w:val="00DB5116"/>
    <w:rsid w:val="00DC2BF4"/>
    <w:rsid w:val="00DC3DF9"/>
    <w:rsid w:val="00DD272A"/>
    <w:rsid w:val="00DD3535"/>
    <w:rsid w:val="00DD537F"/>
    <w:rsid w:val="00DD63E1"/>
    <w:rsid w:val="00DE0D2A"/>
    <w:rsid w:val="00DE0EB2"/>
    <w:rsid w:val="00DE21A4"/>
    <w:rsid w:val="00DE34AE"/>
    <w:rsid w:val="00DE4103"/>
    <w:rsid w:val="00DE4F96"/>
    <w:rsid w:val="00DF118B"/>
    <w:rsid w:val="00DF3F9D"/>
    <w:rsid w:val="00DF62A0"/>
    <w:rsid w:val="00DF6E86"/>
    <w:rsid w:val="00DF6F32"/>
    <w:rsid w:val="00DF76B7"/>
    <w:rsid w:val="00E0002C"/>
    <w:rsid w:val="00E05E66"/>
    <w:rsid w:val="00E11ADE"/>
    <w:rsid w:val="00E157C2"/>
    <w:rsid w:val="00E17DD1"/>
    <w:rsid w:val="00E21FCE"/>
    <w:rsid w:val="00E224FA"/>
    <w:rsid w:val="00E25EE7"/>
    <w:rsid w:val="00E31EFD"/>
    <w:rsid w:val="00E36957"/>
    <w:rsid w:val="00E5029A"/>
    <w:rsid w:val="00E63D9D"/>
    <w:rsid w:val="00E63DAE"/>
    <w:rsid w:val="00E66202"/>
    <w:rsid w:val="00E66BEF"/>
    <w:rsid w:val="00E67F7A"/>
    <w:rsid w:val="00E71379"/>
    <w:rsid w:val="00E720D1"/>
    <w:rsid w:val="00E72DBB"/>
    <w:rsid w:val="00E76E0B"/>
    <w:rsid w:val="00E80B10"/>
    <w:rsid w:val="00E9463B"/>
    <w:rsid w:val="00E95AC0"/>
    <w:rsid w:val="00E968D2"/>
    <w:rsid w:val="00EA3122"/>
    <w:rsid w:val="00EA36DD"/>
    <w:rsid w:val="00EA5880"/>
    <w:rsid w:val="00EB167A"/>
    <w:rsid w:val="00EC132B"/>
    <w:rsid w:val="00EC27DB"/>
    <w:rsid w:val="00EE0B79"/>
    <w:rsid w:val="00EE2A48"/>
    <w:rsid w:val="00EE2E78"/>
    <w:rsid w:val="00EE5AE2"/>
    <w:rsid w:val="00EE5FA4"/>
    <w:rsid w:val="00EE7354"/>
    <w:rsid w:val="00EF0956"/>
    <w:rsid w:val="00EF29C4"/>
    <w:rsid w:val="00EF33C3"/>
    <w:rsid w:val="00F0030A"/>
    <w:rsid w:val="00F02104"/>
    <w:rsid w:val="00F02240"/>
    <w:rsid w:val="00F028D0"/>
    <w:rsid w:val="00F02B1F"/>
    <w:rsid w:val="00F10DA4"/>
    <w:rsid w:val="00F12DA0"/>
    <w:rsid w:val="00F1450C"/>
    <w:rsid w:val="00F22575"/>
    <w:rsid w:val="00F2347C"/>
    <w:rsid w:val="00F316F9"/>
    <w:rsid w:val="00F34896"/>
    <w:rsid w:val="00F3753A"/>
    <w:rsid w:val="00F423DE"/>
    <w:rsid w:val="00F47B29"/>
    <w:rsid w:val="00F5172E"/>
    <w:rsid w:val="00F558A4"/>
    <w:rsid w:val="00F564BC"/>
    <w:rsid w:val="00F5747E"/>
    <w:rsid w:val="00F620C2"/>
    <w:rsid w:val="00F72A0A"/>
    <w:rsid w:val="00F7500E"/>
    <w:rsid w:val="00F9233F"/>
    <w:rsid w:val="00F975D8"/>
    <w:rsid w:val="00FA1F0D"/>
    <w:rsid w:val="00FB1E55"/>
    <w:rsid w:val="00FB4399"/>
    <w:rsid w:val="00FB4728"/>
    <w:rsid w:val="00FB4DE1"/>
    <w:rsid w:val="00FB7FA5"/>
    <w:rsid w:val="00FD0634"/>
    <w:rsid w:val="00FD15A6"/>
    <w:rsid w:val="00FD36E7"/>
    <w:rsid w:val="00FD67A8"/>
    <w:rsid w:val="00FD74C4"/>
    <w:rsid w:val="00FE1C43"/>
    <w:rsid w:val="00FE7C66"/>
    <w:rsid w:val="00FF5830"/>
    <w:rsid w:val="028B4CA9"/>
    <w:rsid w:val="036F68D1"/>
    <w:rsid w:val="04240D91"/>
    <w:rsid w:val="04BD0C60"/>
    <w:rsid w:val="06607A24"/>
    <w:rsid w:val="06A6673B"/>
    <w:rsid w:val="073D2F84"/>
    <w:rsid w:val="07BB2DBD"/>
    <w:rsid w:val="07C82852"/>
    <w:rsid w:val="07CF50FE"/>
    <w:rsid w:val="089A21A2"/>
    <w:rsid w:val="09003C86"/>
    <w:rsid w:val="093A79E7"/>
    <w:rsid w:val="09BF3AAC"/>
    <w:rsid w:val="0A154BD4"/>
    <w:rsid w:val="0A1A0906"/>
    <w:rsid w:val="0B526782"/>
    <w:rsid w:val="0B6F6173"/>
    <w:rsid w:val="0B7150F1"/>
    <w:rsid w:val="0BC807A8"/>
    <w:rsid w:val="0C0A2D9D"/>
    <w:rsid w:val="0C940D30"/>
    <w:rsid w:val="0CD528B2"/>
    <w:rsid w:val="0E88602A"/>
    <w:rsid w:val="0FF06D40"/>
    <w:rsid w:val="103A3091"/>
    <w:rsid w:val="1097521A"/>
    <w:rsid w:val="109769C7"/>
    <w:rsid w:val="116765D7"/>
    <w:rsid w:val="118747AC"/>
    <w:rsid w:val="11E4511A"/>
    <w:rsid w:val="126A5E5C"/>
    <w:rsid w:val="128755D6"/>
    <w:rsid w:val="13454DBA"/>
    <w:rsid w:val="141D4C8B"/>
    <w:rsid w:val="143E0DC3"/>
    <w:rsid w:val="14BE69F6"/>
    <w:rsid w:val="14F50B45"/>
    <w:rsid w:val="1532709E"/>
    <w:rsid w:val="15575C04"/>
    <w:rsid w:val="1567291A"/>
    <w:rsid w:val="16B12078"/>
    <w:rsid w:val="16C26D97"/>
    <w:rsid w:val="171539C8"/>
    <w:rsid w:val="17440D61"/>
    <w:rsid w:val="17D179D9"/>
    <w:rsid w:val="17ED1D0A"/>
    <w:rsid w:val="18437314"/>
    <w:rsid w:val="193D2528"/>
    <w:rsid w:val="1950467C"/>
    <w:rsid w:val="19FA6A8B"/>
    <w:rsid w:val="1A000DDC"/>
    <w:rsid w:val="1A6D6D61"/>
    <w:rsid w:val="1AF24749"/>
    <w:rsid w:val="1B0856C8"/>
    <w:rsid w:val="1BF83376"/>
    <w:rsid w:val="1C037B34"/>
    <w:rsid w:val="1C33515B"/>
    <w:rsid w:val="1D4B7F01"/>
    <w:rsid w:val="1D607970"/>
    <w:rsid w:val="1DCF4D91"/>
    <w:rsid w:val="1DF32036"/>
    <w:rsid w:val="1E6D7582"/>
    <w:rsid w:val="1E9035C8"/>
    <w:rsid w:val="1FDC2E32"/>
    <w:rsid w:val="21011F65"/>
    <w:rsid w:val="215621CF"/>
    <w:rsid w:val="216D342D"/>
    <w:rsid w:val="21B36EC1"/>
    <w:rsid w:val="21BB5F85"/>
    <w:rsid w:val="222D51B4"/>
    <w:rsid w:val="22521A96"/>
    <w:rsid w:val="22583443"/>
    <w:rsid w:val="22583A72"/>
    <w:rsid w:val="22A7013C"/>
    <w:rsid w:val="230F67F5"/>
    <w:rsid w:val="23221451"/>
    <w:rsid w:val="246603AB"/>
    <w:rsid w:val="24813650"/>
    <w:rsid w:val="26940353"/>
    <w:rsid w:val="277A1B56"/>
    <w:rsid w:val="27C26B05"/>
    <w:rsid w:val="28E33720"/>
    <w:rsid w:val="299B322A"/>
    <w:rsid w:val="2A3C6CC6"/>
    <w:rsid w:val="2A704C50"/>
    <w:rsid w:val="2A8305AF"/>
    <w:rsid w:val="2B3A543A"/>
    <w:rsid w:val="2B5F32AB"/>
    <w:rsid w:val="2C0B75C4"/>
    <w:rsid w:val="2C753644"/>
    <w:rsid w:val="2CE92A25"/>
    <w:rsid w:val="2DE2231C"/>
    <w:rsid w:val="2F6C3552"/>
    <w:rsid w:val="2FA21594"/>
    <w:rsid w:val="30025812"/>
    <w:rsid w:val="30D8194B"/>
    <w:rsid w:val="31E0281A"/>
    <w:rsid w:val="33FE4F42"/>
    <w:rsid w:val="35051E87"/>
    <w:rsid w:val="35874790"/>
    <w:rsid w:val="35936102"/>
    <w:rsid w:val="35BE5599"/>
    <w:rsid w:val="36024652"/>
    <w:rsid w:val="3751568E"/>
    <w:rsid w:val="379456A3"/>
    <w:rsid w:val="37E51D0F"/>
    <w:rsid w:val="38645804"/>
    <w:rsid w:val="39D0614C"/>
    <w:rsid w:val="3A987127"/>
    <w:rsid w:val="3B0E55F3"/>
    <w:rsid w:val="3CDC464C"/>
    <w:rsid w:val="3DF76C10"/>
    <w:rsid w:val="3E0423E1"/>
    <w:rsid w:val="3E945EC7"/>
    <w:rsid w:val="3ECF1972"/>
    <w:rsid w:val="3F085BED"/>
    <w:rsid w:val="3FB754E6"/>
    <w:rsid w:val="3FE50A17"/>
    <w:rsid w:val="40042D16"/>
    <w:rsid w:val="400B5BE7"/>
    <w:rsid w:val="40526D93"/>
    <w:rsid w:val="41F80486"/>
    <w:rsid w:val="426B5606"/>
    <w:rsid w:val="437D3B16"/>
    <w:rsid w:val="43D455DC"/>
    <w:rsid w:val="443F2C68"/>
    <w:rsid w:val="44667B69"/>
    <w:rsid w:val="446C063A"/>
    <w:rsid w:val="44A704F8"/>
    <w:rsid w:val="4574795C"/>
    <w:rsid w:val="4581403E"/>
    <w:rsid w:val="45E52E5A"/>
    <w:rsid w:val="46F649B4"/>
    <w:rsid w:val="47665624"/>
    <w:rsid w:val="479A6474"/>
    <w:rsid w:val="49591AA2"/>
    <w:rsid w:val="4D3132C7"/>
    <w:rsid w:val="4D802466"/>
    <w:rsid w:val="4E6B691D"/>
    <w:rsid w:val="4F254312"/>
    <w:rsid w:val="4F714EFB"/>
    <w:rsid w:val="4F90664C"/>
    <w:rsid w:val="4FFA2656"/>
    <w:rsid w:val="50925481"/>
    <w:rsid w:val="51AF6CBE"/>
    <w:rsid w:val="51C40BE2"/>
    <w:rsid w:val="526651B4"/>
    <w:rsid w:val="52C34616"/>
    <w:rsid w:val="53953566"/>
    <w:rsid w:val="53B73C19"/>
    <w:rsid w:val="544A67DC"/>
    <w:rsid w:val="54E152ED"/>
    <w:rsid w:val="556C46C2"/>
    <w:rsid w:val="55EF072E"/>
    <w:rsid w:val="56D46040"/>
    <w:rsid w:val="57513F68"/>
    <w:rsid w:val="58054CE0"/>
    <w:rsid w:val="580C7579"/>
    <w:rsid w:val="58466940"/>
    <w:rsid w:val="59AA2544"/>
    <w:rsid w:val="59DA58FF"/>
    <w:rsid w:val="5A8774A2"/>
    <w:rsid w:val="5B6E3C24"/>
    <w:rsid w:val="5BF03C12"/>
    <w:rsid w:val="5D460CBC"/>
    <w:rsid w:val="5DC029C0"/>
    <w:rsid w:val="5E996BD5"/>
    <w:rsid w:val="5EA43FC2"/>
    <w:rsid w:val="5EFA0FFF"/>
    <w:rsid w:val="5F5558C5"/>
    <w:rsid w:val="5F5B5981"/>
    <w:rsid w:val="5F926E06"/>
    <w:rsid w:val="617A7850"/>
    <w:rsid w:val="618A520E"/>
    <w:rsid w:val="629371EB"/>
    <w:rsid w:val="630606F8"/>
    <w:rsid w:val="65C73E97"/>
    <w:rsid w:val="660222EB"/>
    <w:rsid w:val="66272720"/>
    <w:rsid w:val="674D653F"/>
    <w:rsid w:val="683148BF"/>
    <w:rsid w:val="68E450C9"/>
    <w:rsid w:val="6A446A40"/>
    <w:rsid w:val="6B0D55F5"/>
    <w:rsid w:val="6B502AE4"/>
    <w:rsid w:val="6B6D67FD"/>
    <w:rsid w:val="6BE3714E"/>
    <w:rsid w:val="6D103D59"/>
    <w:rsid w:val="6D787C44"/>
    <w:rsid w:val="6DD86C89"/>
    <w:rsid w:val="6E4012EE"/>
    <w:rsid w:val="6F4B7416"/>
    <w:rsid w:val="7016330B"/>
    <w:rsid w:val="7061168D"/>
    <w:rsid w:val="706A30AA"/>
    <w:rsid w:val="7192368B"/>
    <w:rsid w:val="72C527D6"/>
    <w:rsid w:val="73CE7C1F"/>
    <w:rsid w:val="73FF0050"/>
    <w:rsid w:val="757159AE"/>
    <w:rsid w:val="759D4678"/>
    <w:rsid w:val="75FE25C3"/>
    <w:rsid w:val="764541AD"/>
    <w:rsid w:val="76E977BC"/>
    <w:rsid w:val="780F7EE0"/>
    <w:rsid w:val="781B4B9E"/>
    <w:rsid w:val="781F1235"/>
    <w:rsid w:val="78521191"/>
    <w:rsid w:val="78951903"/>
    <w:rsid w:val="79F60B29"/>
    <w:rsid w:val="7A691599"/>
    <w:rsid w:val="7A9151D7"/>
    <w:rsid w:val="7ADE2BBF"/>
    <w:rsid w:val="7C91004B"/>
    <w:rsid w:val="7D521B00"/>
    <w:rsid w:val="7DDB7ED6"/>
    <w:rsid w:val="7EB60922"/>
    <w:rsid w:val="7ED703C2"/>
    <w:rsid w:val="7F5112FD"/>
    <w:rsid w:val="7FC07AD6"/>
    <w:rsid w:val="7FC471B7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1">
    <w:name w:val="Balloon Text"/>
    <w:basedOn w:val="1"/>
    <w:link w:val="38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12">
    <w:name w:val="footer"/>
    <w:basedOn w:val="1"/>
    <w:link w:val="3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annotation subject"/>
    <w:basedOn w:val="7"/>
    <w:next w:val="7"/>
    <w:link w:val="37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character" w:styleId="28">
    <w:name w:val="annotation reference"/>
    <w:basedOn w:val="24"/>
    <w:semiHidden/>
    <w:unhideWhenUsed/>
    <w:qFormat/>
    <w:uiPriority w:val="99"/>
    <w:rPr>
      <w:sz w:val="16"/>
      <w:szCs w:val="16"/>
    </w:rPr>
  </w:style>
  <w:style w:type="character" w:customStyle="1" w:styleId="29">
    <w:name w:val="标题 1 Char"/>
    <w:basedOn w:val="2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0">
    <w:name w:val="标题 2 Char"/>
    <w:basedOn w:val="2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页眉 Char"/>
    <w:basedOn w:val="24"/>
    <w:link w:val="13"/>
    <w:qFormat/>
    <w:uiPriority w:val="0"/>
    <w:rPr>
      <w:sz w:val="18"/>
      <w:szCs w:val="18"/>
    </w:rPr>
  </w:style>
  <w:style w:type="character" w:customStyle="1" w:styleId="32">
    <w:name w:val="页脚 Char"/>
    <w:basedOn w:val="24"/>
    <w:link w:val="12"/>
    <w:qFormat/>
    <w:uiPriority w:val="0"/>
    <w:rPr>
      <w:sz w:val="18"/>
      <w:szCs w:val="18"/>
    </w:rPr>
  </w:style>
  <w:style w:type="paragraph" w:styleId="33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35">
    <w:name w:val="标题 4 Char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批注文字 Char"/>
    <w:basedOn w:val="24"/>
    <w:link w:val="7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37">
    <w:name w:val="批注主题 Char"/>
    <w:basedOn w:val="36"/>
    <w:link w:val="21"/>
    <w:semiHidden/>
    <w:qFormat/>
    <w:uiPriority w:val="99"/>
    <w:rPr>
      <w:rFonts w:ascii="Times New Roman" w:hAnsi="Times New Roman" w:eastAsia="宋体" w:cs="Times New Roman"/>
      <w:b/>
      <w:bCs/>
      <w:sz w:val="20"/>
      <w:szCs w:val="20"/>
    </w:rPr>
  </w:style>
  <w:style w:type="character" w:customStyle="1" w:styleId="38">
    <w:name w:val="批注框文本 Char"/>
    <w:basedOn w:val="24"/>
    <w:link w:val="11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51"/>
    <customShpInfo spid="_x0000_s2049"/>
    <customShpInfo spid="_x0000_s1026" textRotate="1"/>
    <customShpInfo spid="_x0000_s2054"/>
    <customShpInfo spid="_x0000_s2052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19A7E-FF10-4486-9613-ECF1190221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4394</Words>
  <Characters>5461</Characters>
  <Lines>243</Lines>
  <Paragraphs>68</Paragraphs>
  <TotalTime>113</TotalTime>
  <ScaleCrop>false</ScaleCrop>
  <LinksUpToDate>false</LinksUpToDate>
  <CharactersWithSpaces>5589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2019-07-01T05:31:00Z</dcterms:created>
  <dc:creator>pdc20</dc:creator>
  <cp:lastModifiedBy>wuhui</cp:lastModifiedBy>
  <cp:lastPrinted>2021-05-12T11:44:00Z</cp:lastPrinted>
  <dcterms:modified xsi:type="dcterms:W3CDTF">2023-01-06T05:39:07Z</dcterms:modified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925C52940DE24639BACFA9C1EFF24CFD</vt:lpwstr>
  </property>
</Properties>
</file>