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58420</wp:posOffset>
                </wp:positionV>
                <wp:extent cx="2273300" cy="520700"/>
                <wp:effectExtent l="0" t="0" r="12700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MS001.0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.00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5TP</w:t>
                            </w:r>
                            <w:r>
                              <w:rPr>
                                <w:rFonts w:hint="eastAsia"/>
                              </w:rPr>
                              <w:t>.1.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1pt;margin-top:4.6pt;height:41pt;width:179pt;z-index:251660288;mso-width-relative:page;mso-height-relative:page;" fillcolor="#FFFFFF" filled="t" stroked="f" coordsize="21600,21600" o:gfxdata="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5w/&#10;pNMAAAAIAQAADwAAAAAAAAABACAAAAAiAAAAZHJzL2Rvd25yZXYueG1sUEsBAhQAFAAAAAgAh07i&#10;QIH8RHNgAgAAqAQAAA4AAAAAAAAAAQAgAAAAI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MS001.0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.00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5TP</w:t>
                      </w:r>
                      <w:r>
                        <w:rPr>
                          <w:rFonts w:hint="eastAsia"/>
                        </w:rPr>
                        <w:t>.1.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95885</wp:posOffset>
                </wp:positionV>
                <wp:extent cx="4706620" cy="769620"/>
                <wp:effectExtent l="0" t="0" r="0" b="0"/>
                <wp:wrapNone/>
                <wp:docPr id="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7.45pt;margin-top:7.55pt;height:60.6pt;width:370.6pt;z-index:251659264;mso-width-relative:page;mso-height-relative:page;" filled="f" stroked="f" coordsize="21600,21600" o:gfxdata="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YIAva2QAAAAkBAAAPAAAAAAAAAAEAIAAAACIAAABkcnMvZG93bnJldi54bWxQSwECFAAUAAAA&#10;CACHTuJAU0VCPrQBAABXAwAADgAAAAAAAAABACAAAAAoAQAAZHJzL2Uyb0RvYy54bWxQSwUGAAAA&#10;AAYABgBZAQAAT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118110</wp:posOffset>
                </wp:positionV>
                <wp:extent cx="4123690" cy="6527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69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升降立柱单元测试方案</w:t>
                            </w: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8pt;margin-top:9.3pt;height:51.4pt;width:324.7pt;z-index:251663360;mso-width-relative:page;mso-height-relative:page;" filled="f" stroked="f" coordsize="21600,21600" o:gfxdata="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4oN6G9kAAAAKAQAADwAAAAAAAAABACAAAAAiAAAAZHJzL2Rvd25y&#10;ZXYueG1sUEsBAhQAFAAAAAgAh07iQB9m+YfEAQAAbgMAAA4AAAAAAAAAAQAgAAAAKAEAAGRycy9l&#10;Mm9Eb2MueG1sUEsFBgAAAAAGAAYAWQEAAF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升降立柱单元测试方案</w:t>
                      </w: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459105</wp:posOffset>
                </wp:positionV>
                <wp:extent cx="2766695" cy="2009140"/>
                <wp:effectExtent l="0" t="0" r="0" b="0"/>
                <wp:wrapSquare wrapText="bothSides"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14.55pt;margin-top:36.15pt;height:158.2pt;width:217.8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6RA9o2wAAAAoBAAAPAAAAAAAAAAEAIAAAACIAAABkcnMvZG93bnJldi54bWxQSwEC&#10;FAAUAAAACACHTuJAn6LzZ7gBAABYAwAADgAAAAAAAAABACAAAAAq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5715" b="12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05pt;margin-top:282.1pt;height:34.4pt;width:175.0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qbzIn1gAAAAsBAAAPAAAAAAAAAAEAIAAAACIAAABkcnMvZG93bnJldi54bWxQSwECFAAUAAAA&#10;CACHTuJAoK4J1GICAACpBAAADgAAAAAAAAABACAAAAAl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beforeLines="0" w:afterLines="0"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 TOC \o "1-3" \h \z 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_Toc24657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方案概述</w:t>
      </w:r>
      <w:r>
        <w:tab/>
      </w:r>
      <w:r>
        <w:fldChar w:fldCharType="begin"/>
      </w:r>
      <w:r>
        <w:instrText xml:space="preserve"> PAGEREF _Toc24657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_Toc665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_Toc665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_Toc188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适用范围</w:t>
      </w:r>
      <w:r>
        <w:tab/>
      </w:r>
      <w:r>
        <w:fldChar w:fldCharType="begin"/>
      </w:r>
      <w:r>
        <w:instrText xml:space="preserve"> PAGEREF _Toc188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_Toc28946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_Toc28946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_Toc21184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测试方案</w:t>
      </w:r>
      <w:r>
        <w:tab/>
      </w:r>
      <w:r>
        <w:fldChar w:fldCharType="begin"/>
      </w:r>
      <w:r>
        <w:instrText xml:space="preserve"> PAGEREF _Toc21184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_Toc31957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_Toc31957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_Toc7078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测试环境</w:t>
      </w:r>
      <w:r>
        <w:tab/>
      </w:r>
      <w:r>
        <w:fldChar w:fldCharType="begin"/>
      </w:r>
      <w:r>
        <w:instrText xml:space="preserve"> PAGEREF _Toc7078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_Toc2227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测试内容</w:t>
      </w:r>
      <w:r>
        <w:tab/>
      </w:r>
      <w:r>
        <w:fldChar w:fldCharType="begin"/>
      </w:r>
      <w:r>
        <w:instrText xml:space="preserve"> PAGEREF _Toc2227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_Toc17151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2.3.1. </w:t>
      </w:r>
      <w:r>
        <w:rPr>
          <w:rFonts w:hint="eastAsia"/>
          <w:lang w:val="en-US" w:eastAsia="zh-CN"/>
        </w:rPr>
        <w:t>最大负载测试和负载电流测试</w:t>
      </w:r>
      <w:r>
        <w:tab/>
      </w:r>
      <w:r>
        <w:fldChar w:fldCharType="begin"/>
      </w:r>
      <w:r>
        <w:instrText xml:space="preserve"> PAGEREF _Toc17151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_Toc13808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2.3.2. </w:t>
      </w:r>
      <w:r>
        <w:rPr>
          <w:rFonts w:hint="eastAsia"/>
          <w:lang w:val="en-US" w:eastAsia="zh-CN"/>
        </w:rPr>
        <w:t>耐久性测试</w:t>
      </w:r>
      <w:r>
        <w:tab/>
      </w:r>
      <w:r>
        <w:fldChar w:fldCharType="begin"/>
      </w:r>
      <w:r>
        <w:instrText xml:space="preserve"> PAGEREF _Toc13808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spacing w:before="156" w:after="156"/>
        <w:sectPr>
          <w:headerReference r:id="rId16" w:type="first"/>
          <w:footerReference r:id="rId17" w:type="default"/>
          <w:headerReference r:id="rId1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Cs/>
          <w:szCs w:val="24"/>
        </w:rPr>
        <w:fldChar w:fldCharType="end"/>
      </w:r>
      <w:bookmarkStart w:id="20" w:name="_GoBack"/>
      <w:bookmarkEnd w:id="20"/>
    </w:p>
    <w:p>
      <w:pPr>
        <w:pStyle w:val="2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0" w:name="_Toc24657"/>
      <w:r>
        <w:rPr>
          <w:rFonts w:hint="eastAsia"/>
          <w:lang w:val="en-US" w:eastAsia="zh-CN"/>
        </w:rPr>
        <w:t>方案概述</w:t>
      </w:r>
      <w:bookmarkEnd w:id="0"/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" w:name="_Toc665"/>
      <w:r>
        <w:rPr>
          <w:rFonts w:hint="eastAsia"/>
          <w:lang w:val="en-US" w:eastAsia="zh-CN"/>
        </w:rPr>
        <w:t>目标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为了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验证升降立柱（捷昌驱动JC35EN2-0-A-4-4-24-60/260-0-1-02-2D0-07-G型）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在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系统内是否达到开发需求的设计目标，满足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系统在各种工作环境下正常工作的要求。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2" w:name="_Toc188"/>
      <w:r>
        <w:rPr>
          <w:rFonts w:hint="eastAsia"/>
          <w:lang w:val="en-US" w:eastAsia="zh-CN"/>
        </w:rPr>
        <w:t>适用范围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升降立柱（捷昌驱动JC35EN2-0-A-4-4-24-60/260-0-1-02-2D0-07-G型）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3" w:name="_Toc28433"/>
      <w:bookmarkStart w:id="4" w:name="_Toc29698"/>
      <w:bookmarkStart w:id="5" w:name="_Toc28946"/>
      <w:r>
        <w:rPr>
          <w:rFonts w:hint="eastAsia"/>
          <w:lang w:val="en-US" w:eastAsia="zh-CN"/>
        </w:rPr>
        <w:t>参考资料</w:t>
      </w:r>
      <w:bookmarkEnd w:id="3"/>
      <w:bookmarkEnd w:id="4"/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产品技术需求说明书》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升降立柱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JC35EN2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产品规格书》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GB 9706.1-2007《医用电气设备 第1部分：安全通用要求》</w:t>
      </w:r>
    </w:p>
    <w:p>
      <w:pPr>
        <w:pStyle w:val="2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6" w:name="_Toc21184"/>
      <w:r>
        <w:rPr>
          <w:rFonts w:hint="eastAsia"/>
          <w:lang w:val="en-US" w:eastAsia="zh-CN"/>
        </w:rPr>
        <w:t>测试方案</w:t>
      </w:r>
      <w:bookmarkEnd w:id="6"/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7" w:name="_Toc2744"/>
      <w:bookmarkStart w:id="8" w:name="_Toc1148"/>
      <w:bookmarkStart w:id="9" w:name="_Toc31957"/>
      <w:r>
        <w:rPr>
          <w:rFonts w:hint="eastAsia"/>
          <w:lang w:val="en-US" w:eastAsia="zh-CN"/>
        </w:rPr>
        <w:t>目标</w:t>
      </w:r>
      <w:bookmarkEnd w:id="7"/>
      <w:bookmarkEnd w:id="8"/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升降立柱是MS-001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-B导引模块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操作台进行升降操作的驱动部件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其驱动力及稳定性直接影响到MS-001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-B导引模块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操作台的升降功能，本测试方案主要验证升降立柱功能是否满足要求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0" w:name="_Toc27413"/>
      <w:bookmarkStart w:id="11" w:name="_Toc12345"/>
      <w:bookmarkStart w:id="12" w:name="_Toc7078"/>
      <w:r>
        <w:rPr>
          <w:rFonts w:hint="eastAsia"/>
          <w:lang w:val="en-US" w:eastAsia="zh-CN"/>
        </w:rPr>
        <w:t>测试环境</w:t>
      </w:r>
      <w:bookmarkEnd w:id="10"/>
      <w:bookmarkEnd w:id="11"/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温度：室温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湿度：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≤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75%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设备：MS-001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-B导引模块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3" w:name="_Toc9303"/>
      <w:bookmarkStart w:id="14" w:name="_Toc2227"/>
      <w:r>
        <w:rPr>
          <w:rFonts w:hint="eastAsia"/>
          <w:lang w:val="en-US" w:eastAsia="zh-CN"/>
        </w:rPr>
        <w:t>测试内容</w:t>
      </w:r>
      <w:bookmarkEnd w:id="13"/>
      <w:bookmarkEnd w:id="14"/>
    </w:p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15" w:name="_Toc15953"/>
      <w:bookmarkStart w:id="16" w:name="_Toc2794"/>
      <w:bookmarkStart w:id="17" w:name="_Toc13664"/>
      <w:bookmarkStart w:id="18" w:name="_Toc17151"/>
      <w:r>
        <w:rPr>
          <w:rFonts w:hint="eastAsia"/>
          <w:lang w:val="en-US" w:eastAsia="zh-CN"/>
        </w:rPr>
        <w:t>最大负载</w:t>
      </w:r>
      <w:bookmarkEnd w:id="15"/>
      <w:r>
        <w:rPr>
          <w:rFonts w:hint="eastAsia"/>
          <w:lang w:val="en-US" w:eastAsia="zh-CN"/>
        </w:rPr>
        <w:t>测试</w:t>
      </w:r>
      <w:bookmarkEnd w:id="16"/>
      <w:bookmarkEnd w:id="17"/>
      <w:r>
        <w:rPr>
          <w:rFonts w:hint="eastAsia"/>
          <w:lang w:val="en-US" w:eastAsia="zh-CN"/>
        </w:rPr>
        <w:t>和负载电流测试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根据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立柱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  <w:t>JC35EN2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产品规格书》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参数标识，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升降立柱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最大推力和自锁力都是4000N，取重力加速度g=9.8m/s</w:t>
      </w:r>
      <w:r>
        <w:rPr>
          <w:rFonts w:hint="eastAsia" w:ascii="宋体" w:hAnsi="宋体" w:cs="宋体"/>
          <w:b w:val="0"/>
          <w:bCs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，那么立柱能最大推动400kg重物，进行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立柱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推力、自锁力及最大行程测试。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测试负载400kg时的工作电流，并记录，电流不应该小于4.0A。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因公司内部无测试设备，要求厂家进行试验测试并提供测试报告。</w:t>
      </w:r>
    </w:p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19" w:name="_Toc13808"/>
      <w:r>
        <w:rPr>
          <w:rFonts w:hint="eastAsia"/>
          <w:lang w:val="en-US" w:eastAsia="zh-CN"/>
        </w:rPr>
        <w:t>耐久性测试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按照MS-001-B导引模块日常工作频率，一般情况下每日骨科手术在5台以下，假如每次手术前都需要调整一次台车高度，每次升降时间为30秒以下，考虑到立柱工作散热10%的占空比，实际立柱需要工作30秒后停止270秒。MS-001-B导引模块设计工作年限为8年，那么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立柱</w:t>
      </w:r>
      <w:r>
        <w:rPr>
          <w:rFonts w:hint="eastAsia"/>
          <w:lang w:val="en-US" w:eastAsia="zh-CN"/>
        </w:rPr>
        <w:t>总运行时间最大为300*5*365*8/3600</w:t>
      </w:r>
      <w:r>
        <w:rPr>
          <w:rFonts w:hint="default"/>
          <w:lang w:val="en-US" w:eastAsia="zh-CN"/>
        </w:rPr>
        <w:t>≈</w:t>
      </w:r>
      <w:r>
        <w:rPr>
          <w:rFonts w:hint="eastAsia"/>
          <w:lang w:val="en-US" w:eastAsia="zh-CN"/>
        </w:rPr>
        <w:t>1217小时，所以制作测试程序，在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立柱</w:t>
      </w:r>
      <w:r>
        <w:rPr>
          <w:rFonts w:hint="eastAsia"/>
          <w:lang w:val="en-US" w:eastAsia="zh-CN"/>
        </w:rPr>
        <w:t>10%占空比连续工作的情况下，需要1217/24</w:t>
      </w:r>
      <w:r>
        <w:rPr>
          <w:rFonts w:hint="default"/>
          <w:lang w:val="en-US" w:eastAsia="zh-CN"/>
        </w:rPr>
        <w:t>≈</w:t>
      </w:r>
      <w:r>
        <w:rPr>
          <w:rFonts w:hint="eastAsia"/>
          <w:lang w:val="en-US" w:eastAsia="zh-CN"/>
        </w:rPr>
        <w:t>51天，完成测试后观察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立柱</w:t>
      </w:r>
      <w:r>
        <w:rPr>
          <w:rFonts w:hint="eastAsia"/>
          <w:lang w:val="en-US" w:eastAsia="zh-CN"/>
        </w:rPr>
        <w:t>工作状态并记录。</w:t>
      </w:r>
    </w:p>
    <w:sectPr>
      <w:headerReference r:id="rId19" w:type="first"/>
      <w:footerReference r:id="rId20" w:type="default"/>
      <w:headerReference r:id="rId18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390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5" o:spid="_x0000_s2060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4" o:spid="_x0000_s2059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DB71C"/>
    <w:multiLevelType w:val="multilevel"/>
    <w:tmpl w:val="AD5DB71C"/>
    <w:lvl w:ilvl="0" w:tentative="0">
      <w:start w:val="1"/>
      <w:numFmt w:val="decimal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CC67A1FC"/>
    <w:multiLevelType w:val="multilevel"/>
    <w:tmpl w:val="CC67A1F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DFBB3E30"/>
    <w:multiLevelType w:val="multilevel"/>
    <w:tmpl w:val="DFBB3E3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1222C758"/>
    <w:multiLevelType w:val="multilevel"/>
    <w:tmpl w:val="1222C75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2C8D738C"/>
    <w:multiLevelType w:val="singleLevel"/>
    <w:tmpl w:val="2C8D738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C4103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8C0EF4"/>
    <w:rsid w:val="018E45FF"/>
    <w:rsid w:val="019E0FFE"/>
    <w:rsid w:val="01AF7CCB"/>
    <w:rsid w:val="021A757B"/>
    <w:rsid w:val="02377AE8"/>
    <w:rsid w:val="03326971"/>
    <w:rsid w:val="03411B63"/>
    <w:rsid w:val="03DC63F8"/>
    <w:rsid w:val="047936FC"/>
    <w:rsid w:val="04B675CD"/>
    <w:rsid w:val="05072E07"/>
    <w:rsid w:val="06343204"/>
    <w:rsid w:val="06856B77"/>
    <w:rsid w:val="068D3B56"/>
    <w:rsid w:val="08842EBA"/>
    <w:rsid w:val="08E47B5E"/>
    <w:rsid w:val="0AD51343"/>
    <w:rsid w:val="0BCB1EE5"/>
    <w:rsid w:val="0CBA5453"/>
    <w:rsid w:val="0D410622"/>
    <w:rsid w:val="0DC152CD"/>
    <w:rsid w:val="0E7C438D"/>
    <w:rsid w:val="0EC1241E"/>
    <w:rsid w:val="0F1B763C"/>
    <w:rsid w:val="0FBB1C1F"/>
    <w:rsid w:val="10857935"/>
    <w:rsid w:val="120D2650"/>
    <w:rsid w:val="12261940"/>
    <w:rsid w:val="129C3506"/>
    <w:rsid w:val="1359264A"/>
    <w:rsid w:val="138349B2"/>
    <w:rsid w:val="13D203CD"/>
    <w:rsid w:val="141073BD"/>
    <w:rsid w:val="14202994"/>
    <w:rsid w:val="14C764EB"/>
    <w:rsid w:val="15840771"/>
    <w:rsid w:val="158C144B"/>
    <w:rsid w:val="161C11D8"/>
    <w:rsid w:val="16444FD4"/>
    <w:rsid w:val="16BC7EF5"/>
    <w:rsid w:val="16F119F4"/>
    <w:rsid w:val="17291566"/>
    <w:rsid w:val="17F87FDD"/>
    <w:rsid w:val="19CE2367"/>
    <w:rsid w:val="1A0327AB"/>
    <w:rsid w:val="1A5D29FA"/>
    <w:rsid w:val="1CEF14DD"/>
    <w:rsid w:val="1CFC3931"/>
    <w:rsid w:val="1DF054F7"/>
    <w:rsid w:val="1DF87754"/>
    <w:rsid w:val="1E6E7D2D"/>
    <w:rsid w:val="1E853548"/>
    <w:rsid w:val="1EDE4B3C"/>
    <w:rsid w:val="1EFA772E"/>
    <w:rsid w:val="1FBB56A4"/>
    <w:rsid w:val="202979F0"/>
    <w:rsid w:val="208E7074"/>
    <w:rsid w:val="20C067BC"/>
    <w:rsid w:val="210A410B"/>
    <w:rsid w:val="21222C3B"/>
    <w:rsid w:val="212B64BC"/>
    <w:rsid w:val="213F76AE"/>
    <w:rsid w:val="217C0CE0"/>
    <w:rsid w:val="21A70C18"/>
    <w:rsid w:val="21D20A36"/>
    <w:rsid w:val="22156154"/>
    <w:rsid w:val="23007C53"/>
    <w:rsid w:val="237C2FBE"/>
    <w:rsid w:val="23D93F60"/>
    <w:rsid w:val="2439695D"/>
    <w:rsid w:val="24D11E65"/>
    <w:rsid w:val="25877463"/>
    <w:rsid w:val="26612F1B"/>
    <w:rsid w:val="26A8193E"/>
    <w:rsid w:val="273B2347"/>
    <w:rsid w:val="28A2661D"/>
    <w:rsid w:val="28D21BC4"/>
    <w:rsid w:val="29423709"/>
    <w:rsid w:val="297C0475"/>
    <w:rsid w:val="29DF2214"/>
    <w:rsid w:val="29EB7226"/>
    <w:rsid w:val="2A5A5432"/>
    <w:rsid w:val="2AF947D7"/>
    <w:rsid w:val="2B3432E1"/>
    <w:rsid w:val="2C1E2157"/>
    <w:rsid w:val="2C700036"/>
    <w:rsid w:val="2CC739FB"/>
    <w:rsid w:val="2CC76B66"/>
    <w:rsid w:val="2D085487"/>
    <w:rsid w:val="2D1648F9"/>
    <w:rsid w:val="2E0D0FB1"/>
    <w:rsid w:val="2EE96C29"/>
    <w:rsid w:val="2FA904FF"/>
    <w:rsid w:val="2FB56A31"/>
    <w:rsid w:val="2FD15513"/>
    <w:rsid w:val="30EF4239"/>
    <w:rsid w:val="316B04EC"/>
    <w:rsid w:val="31C14B20"/>
    <w:rsid w:val="31E30FC7"/>
    <w:rsid w:val="32734764"/>
    <w:rsid w:val="33B02177"/>
    <w:rsid w:val="34685FF3"/>
    <w:rsid w:val="348110A4"/>
    <w:rsid w:val="34B45B20"/>
    <w:rsid w:val="35A42B41"/>
    <w:rsid w:val="35CF4E46"/>
    <w:rsid w:val="36903CB5"/>
    <w:rsid w:val="37636AF0"/>
    <w:rsid w:val="387F4B11"/>
    <w:rsid w:val="38BB5C4A"/>
    <w:rsid w:val="38DA36FB"/>
    <w:rsid w:val="394B5A2C"/>
    <w:rsid w:val="39732C58"/>
    <w:rsid w:val="397A4CD3"/>
    <w:rsid w:val="3AE211A3"/>
    <w:rsid w:val="3B766081"/>
    <w:rsid w:val="3C547DBA"/>
    <w:rsid w:val="3D3324C3"/>
    <w:rsid w:val="3E5E45A8"/>
    <w:rsid w:val="3EBE4AC0"/>
    <w:rsid w:val="3F071D45"/>
    <w:rsid w:val="3F9B06D8"/>
    <w:rsid w:val="40322BB3"/>
    <w:rsid w:val="409B762D"/>
    <w:rsid w:val="40DE464C"/>
    <w:rsid w:val="41D67077"/>
    <w:rsid w:val="421A2B51"/>
    <w:rsid w:val="421B25A6"/>
    <w:rsid w:val="43A053BD"/>
    <w:rsid w:val="44190B9C"/>
    <w:rsid w:val="45006471"/>
    <w:rsid w:val="45170D3A"/>
    <w:rsid w:val="451A30BF"/>
    <w:rsid w:val="46591DBE"/>
    <w:rsid w:val="468B6F34"/>
    <w:rsid w:val="46BF0E7A"/>
    <w:rsid w:val="46E207A3"/>
    <w:rsid w:val="47E05224"/>
    <w:rsid w:val="480C5160"/>
    <w:rsid w:val="48BA7D6A"/>
    <w:rsid w:val="48D622EC"/>
    <w:rsid w:val="49D10890"/>
    <w:rsid w:val="4A8543F7"/>
    <w:rsid w:val="4ABE24F7"/>
    <w:rsid w:val="4AD53E5C"/>
    <w:rsid w:val="4B4F4775"/>
    <w:rsid w:val="4B6D6660"/>
    <w:rsid w:val="4B74404D"/>
    <w:rsid w:val="4B877A94"/>
    <w:rsid w:val="4C815570"/>
    <w:rsid w:val="4D164815"/>
    <w:rsid w:val="4DC10EE5"/>
    <w:rsid w:val="4EC66C00"/>
    <w:rsid w:val="4ECE31EE"/>
    <w:rsid w:val="505C6252"/>
    <w:rsid w:val="505F6CF7"/>
    <w:rsid w:val="51114EEF"/>
    <w:rsid w:val="51A40068"/>
    <w:rsid w:val="52754E84"/>
    <w:rsid w:val="53C00E8A"/>
    <w:rsid w:val="53F06ED2"/>
    <w:rsid w:val="53FB1593"/>
    <w:rsid w:val="54F44C64"/>
    <w:rsid w:val="552D5FC7"/>
    <w:rsid w:val="55FD55D0"/>
    <w:rsid w:val="5609140E"/>
    <w:rsid w:val="56872F86"/>
    <w:rsid w:val="5690091A"/>
    <w:rsid w:val="576A2D00"/>
    <w:rsid w:val="57CA1460"/>
    <w:rsid w:val="57D15DB3"/>
    <w:rsid w:val="582763B9"/>
    <w:rsid w:val="58A07BB7"/>
    <w:rsid w:val="5991247C"/>
    <w:rsid w:val="59B4591A"/>
    <w:rsid w:val="59EF7A22"/>
    <w:rsid w:val="5A4B619A"/>
    <w:rsid w:val="5A697F8F"/>
    <w:rsid w:val="5AEB64B7"/>
    <w:rsid w:val="5D5B198B"/>
    <w:rsid w:val="5D7C7B5A"/>
    <w:rsid w:val="5D9A1BC1"/>
    <w:rsid w:val="5EBF5418"/>
    <w:rsid w:val="5EC141AC"/>
    <w:rsid w:val="5EDB5F93"/>
    <w:rsid w:val="5F7679E3"/>
    <w:rsid w:val="5FA6729F"/>
    <w:rsid w:val="607651DE"/>
    <w:rsid w:val="627834B1"/>
    <w:rsid w:val="62E41223"/>
    <w:rsid w:val="633F4274"/>
    <w:rsid w:val="6397290D"/>
    <w:rsid w:val="649E4B21"/>
    <w:rsid w:val="651728C8"/>
    <w:rsid w:val="65DB13DF"/>
    <w:rsid w:val="66336C28"/>
    <w:rsid w:val="6636079B"/>
    <w:rsid w:val="663C7D18"/>
    <w:rsid w:val="67E37932"/>
    <w:rsid w:val="684412BF"/>
    <w:rsid w:val="68B1799F"/>
    <w:rsid w:val="68CB4B42"/>
    <w:rsid w:val="68FB5B55"/>
    <w:rsid w:val="69890277"/>
    <w:rsid w:val="69A407FA"/>
    <w:rsid w:val="69A72AA1"/>
    <w:rsid w:val="6A4A7879"/>
    <w:rsid w:val="6A7A30FE"/>
    <w:rsid w:val="6AF27491"/>
    <w:rsid w:val="6B112BF1"/>
    <w:rsid w:val="6B5C5D3C"/>
    <w:rsid w:val="6C724E43"/>
    <w:rsid w:val="6D1278E4"/>
    <w:rsid w:val="6D51004E"/>
    <w:rsid w:val="6D8919B0"/>
    <w:rsid w:val="6DB6633D"/>
    <w:rsid w:val="6DB92067"/>
    <w:rsid w:val="6E314AB9"/>
    <w:rsid w:val="6E8E74BF"/>
    <w:rsid w:val="6EF94615"/>
    <w:rsid w:val="6F2479BB"/>
    <w:rsid w:val="6F305F17"/>
    <w:rsid w:val="6F72611D"/>
    <w:rsid w:val="701B7484"/>
    <w:rsid w:val="701C4862"/>
    <w:rsid w:val="70695FCF"/>
    <w:rsid w:val="70DF1A06"/>
    <w:rsid w:val="7140607A"/>
    <w:rsid w:val="71891EB9"/>
    <w:rsid w:val="71A66178"/>
    <w:rsid w:val="71B15CB9"/>
    <w:rsid w:val="71E91755"/>
    <w:rsid w:val="72D40070"/>
    <w:rsid w:val="73A57833"/>
    <w:rsid w:val="73A77581"/>
    <w:rsid w:val="73FD3E65"/>
    <w:rsid w:val="76E0667F"/>
    <w:rsid w:val="77957652"/>
    <w:rsid w:val="77C06F6A"/>
    <w:rsid w:val="783E5BAA"/>
    <w:rsid w:val="7871522C"/>
    <w:rsid w:val="78B752CC"/>
    <w:rsid w:val="78FD5394"/>
    <w:rsid w:val="79977BFF"/>
    <w:rsid w:val="79C864E7"/>
    <w:rsid w:val="7A4D1663"/>
    <w:rsid w:val="7AA4324D"/>
    <w:rsid w:val="7AA63CB3"/>
    <w:rsid w:val="7B707D9F"/>
    <w:rsid w:val="7C3E777C"/>
    <w:rsid w:val="7C745358"/>
    <w:rsid w:val="7C8F30E4"/>
    <w:rsid w:val="7CB54C32"/>
    <w:rsid w:val="7E443C37"/>
    <w:rsid w:val="7F527666"/>
    <w:rsid w:val="7F6D25F9"/>
    <w:rsid w:val="7F8405CC"/>
    <w:rsid w:val="7FC40B23"/>
    <w:rsid w:val="7FEC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25" w:hanging="425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850" w:hanging="453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1508" w:hanging="708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3"/>
      </w:numPr>
      <w:spacing w:beforeLines="0" w:afterLines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3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3"/>
      </w:numPr>
      <w:spacing w:beforeLines="0" w:afterLines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3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3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Document Map"/>
    <w:basedOn w:val="1"/>
    <w:link w:val="4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38"/>
    <w:unhideWhenUsed/>
    <w:qFormat/>
    <w:uiPriority w:val="99"/>
    <w:rPr>
      <w:sz w:val="20"/>
      <w:szCs w:val="20"/>
    </w:rPr>
  </w:style>
  <w:style w:type="paragraph" w:styleId="14">
    <w:name w:val="Body Text"/>
    <w:basedOn w:val="1"/>
    <w:semiHidden/>
    <w:qFormat/>
    <w:uiPriority w:val="0"/>
    <w:rPr>
      <w:color w:val="FF0000"/>
    </w:rPr>
  </w:style>
  <w:style w:type="paragraph" w:styleId="15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0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0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line="240" w:lineRule="auto"/>
    </w:p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annotation subject"/>
    <w:basedOn w:val="13"/>
    <w:next w:val="13"/>
    <w:link w:val="39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Hyperlink"/>
    <w:basedOn w:val="31"/>
    <w:qFormat/>
    <w:uiPriority w:val="99"/>
    <w:rPr>
      <w:color w:val="0000FF"/>
      <w:u w:val="single"/>
    </w:rPr>
  </w:style>
  <w:style w:type="character" w:styleId="34">
    <w:name w:val="annotation reference"/>
    <w:basedOn w:val="31"/>
    <w:semiHidden/>
    <w:unhideWhenUsed/>
    <w:qFormat/>
    <w:uiPriority w:val="99"/>
    <w:rPr>
      <w:sz w:val="16"/>
      <w:szCs w:val="16"/>
    </w:rPr>
  </w:style>
  <w:style w:type="character" w:customStyle="1" w:styleId="35">
    <w:name w:val="标题 4 Char"/>
    <w:basedOn w:val="3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7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8">
    <w:name w:val="批注文字 Char"/>
    <w:basedOn w:val="31"/>
    <w:link w:val="13"/>
    <w:qFormat/>
    <w:uiPriority w:val="99"/>
    <w:rPr>
      <w:kern w:val="2"/>
    </w:rPr>
  </w:style>
  <w:style w:type="character" w:customStyle="1" w:styleId="39">
    <w:name w:val="批注主题 Char"/>
    <w:basedOn w:val="38"/>
    <w:link w:val="28"/>
    <w:semiHidden/>
    <w:qFormat/>
    <w:uiPriority w:val="99"/>
    <w:rPr>
      <w:b/>
      <w:bCs/>
      <w:kern w:val="2"/>
    </w:rPr>
  </w:style>
  <w:style w:type="character" w:customStyle="1" w:styleId="40">
    <w:name w:val="批注框文本 Char"/>
    <w:basedOn w:val="31"/>
    <w:link w:val="19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1">
    <w:name w:val="文档结构图 Char"/>
    <w:basedOn w:val="31"/>
    <w:link w:val="12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theme" Target="theme/theme1.xml"/><Relationship Id="rId20" Type="http://schemas.openxmlformats.org/officeDocument/2006/relationships/footer" Target="footer6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5"/>
    <customShpInfo spid="_x0000_s2054"/>
    <customShpInfo spid="_x0000_s2053"/>
    <customShpInfo spid="_x0000_s1026" textRotate="1"/>
    <customShpInfo spid="_x0000_s2057"/>
    <customShpInfo spid="_x0000_s2056"/>
    <customShpInfo spid="_x0000_s2060"/>
    <customShpInfo spid="_x0000_s2059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5</Pages>
  <Words>682</Words>
  <Characters>945</Characters>
  <Lines>3</Lines>
  <Paragraphs>1</Paragraphs>
  <TotalTime>0</TotalTime>
  <ScaleCrop>false</ScaleCrop>
  <LinksUpToDate>false</LinksUpToDate>
  <CharactersWithSpaces>973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2022-12-12T07:29:29Z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79FB90D9E4F84AA0A85035B6517B1947</vt:lpwstr>
  </property>
</Properties>
</file>