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58420</wp:posOffset>
                </wp:positionV>
                <wp:extent cx="2273300" cy="520700"/>
                <wp:effectExtent l="0" t="0" r="1270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MS001.0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12TP</w:t>
                            </w:r>
                            <w:r>
                              <w:rPr>
                                <w:rFonts w:hint="eastAsia"/>
                              </w:rPr>
                              <w:t>.1.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1pt;margin-top:4.6pt;height:41pt;width:179pt;z-index:251660288;mso-width-relative:page;mso-height-relative:page;" fillcolor="#FFFFFF" filled="t" stroked="f" coordsize="21600,21600" o:gfxdata="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5w/&#10;pNMAAAAIAQAADwAAAAAAAAABACAAAAAiAAAAZHJzL2Rvd25yZXYueG1sUEsBAhQAFAAAAAgAh07i&#10;QIH8RHN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MS001.0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.0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12TP</w:t>
                      </w:r>
                      <w:r>
                        <w:rPr>
                          <w:rFonts w:hint="eastAsia"/>
                        </w:rPr>
                        <w:t>.1.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200025</wp:posOffset>
                </wp:positionV>
                <wp:extent cx="5570855" cy="1463040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855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ascii="黑体" w:hAnsi="黑体" w:eastAsia="黑体" w:cs="黑体"/>
                                <w:sz w:val="56"/>
                                <w:szCs w:val="96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eastAsia="zh-CN"/>
                              </w:rPr>
                              <w:t>控制电路板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.6pt;margin-top:15.75pt;height:115.2pt;width:438.65pt;z-index:251659264;mso-width-relative:page;mso-height-relative:page;" filled="f" stroked="f" coordsize="21600,21600" o:gfxdata="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nlsQmdoAAAAIAQAADwAAAAAAAAABACAAAAAiAAAAZHJzL2Rvd25yZXYueG1sUEsBAhQA&#10;FAAAAAgAh07iQIyAb/m3AQAAWAMAAA4AAAAAAAAAAQAgAAAAKQ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  <w:p>
                      <w:pPr>
                        <w:spacing w:before="156" w:after="156"/>
                        <w:jc w:val="center"/>
                        <w:rPr>
                          <w:rFonts w:ascii="黑体" w:hAnsi="黑体" w:eastAsia="黑体" w:cs="黑体"/>
                          <w:sz w:val="56"/>
                          <w:szCs w:val="96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eastAsia="zh-CN"/>
                        </w:rPr>
                        <w:t>控制电路板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118110</wp:posOffset>
                </wp:positionV>
                <wp:extent cx="4123690" cy="6527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69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加速寿命测试方案</w:t>
                            </w: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8pt;margin-top:9.3pt;height:51.4pt;width:324.7pt;z-index:251663360;mso-width-relative:page;mso-height-relative:page;" filled="f" stroked="f" coordsize="21600,21600" o:gfxdata="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4oN6G9kAAAAKAQAADwAAAAAAAAABACAAAAAiAAAAZHJzL2Rvd25y&#10;ZXYueG1sUEsBAhQAFAAAAAgAh07iQB9m+YfEAQAAbgMAAA4AAAAAAAAAAQAgAAAAKAEAAGRycy9l&#10;Mm9Eb2MueG1sUEsFBgAAAAAGAAYAWQEAAF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加速寿命测试方案</w:t>
                      </w: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4.55pt;margin-top:36.15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6RA9o2wAAAAoBAAAPAAAAAAAAAAEAIAAAACIAAABkcnMvZG93bnJldi54bWxQSwEC&#10;FAAUAAAACACHTuJAn6LzZ7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KCuCdRi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bzIn1gAAAAsBAAAPAAAAAAAAAAEAIAAAACIAAABkcnMvZG93bnJldi54bWxQSwECFAAUAAAA&#10;CACHTuJAoK4J1GICAACpBAAADgAAAAAAAAABACAAAAAl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 TOC \o "1-3" \h \z 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_Toc32589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方案概述</w:t>
      </w:r>
      <w:r>
        <w:tab/>
      </w:r>
      <w:r>
        <w:fldChar w:fldCharType="begin"/>
      </w:r>
      <w:r>
        <w:instrText xml:space="preserve"> PAGEREF _Toc32589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_Toc16251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_Toc16251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_Toc28997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适用范围</w:t>
      </w:r>
      <w:r>
        <w:tab/>
      </w:r>
      <w:r>
        <w:fldChar w:fldCharType="begin"/>
      </w:r>
      <w:r>
        <w:instrText xml:space="preserve"> PAGEREF _Toc28997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_Toc3031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_Toc3031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_Toc22398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测试方案</w:t>
      </w:r>
      <w:r>
        <w:tab/>
      </w:r>
      <w:r>
        <w:fldChar w:fldCharType="begin"/>
      </w:r>
      <w:r>
        <w:instrText xml:space="preserve"> PAGEREF _Toc22398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_Toc24804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_Toc24804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_Toc1110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_Toc1110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_Toc3331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常见加速模型</w:t>
      </w:r>
      <w:r>
        <w:tab/>
      </w:r>
      <w:r>
        <w:fldChar w:fldCharType="begin"/>
      </w:r>
      <w:r>
        <w:instrText xml:space="preserve"> PAGEREF _Toc3331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_Toc17437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2.3.1. </w:t>
      </w:r>
      <w:r>
        <w:rPr>
          <w:rFonts w:hint="eastAsia"/>
          <w:lang w:val="en-US" w:eastAsia="zh-CN"/>
        </w:rPr>
        <w:t>温度加速因子</w:t>
      </w:r>
      <w:r>
        <w:tab/>
      </w:r>
      <w:r>
        <w:fldChar w:fldCharType="begin"/>
      </w:r>
      <w:r>
        <w:instrText xml:space="preserve"> PAGEREF _Toc17437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_Toc27867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2.3.2. </w:t>
      </w:r>
      <w:r>
        <w:rPr>
          <w:rFonts w:hint="eastAsia"/>
          <w:lang w:val="en-US" w:eastAsia="zh-CN"/>
        </w:rPr>
        <w:t>湿度加速因子</w:t>
      </w:r>
      <w:r>
        <w:tab/>
      </w:r>
      <w:r>
        <w:fldChar w:fldCharType="begin"/>
      </w:r>
      <w:r>
        <w:instrText xml:space="preserve"> PAGEREF _Toc27867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_Toc1072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2.3.3. </w:t>
      </w:r>
      <w:r>
        <w:rPr>
          <w:rFonts w:hint="eastAsia"/>
          <w:lang w:val="en-US" w:eastAsia="zh-CN"/>
        </w:rPr>
        <w:t>温度变化加速因子</w:t>
      </w:r>
      <w:r>
        <w:tab/>
      </w:r>
      <w:r>
        <w:fldChar w:fldCharType="begin"/>
      </w:r>
      <w:r>
        <w:instrText xml:space="preserve"> PAGEREF _Toc1072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_Toc22133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试验方案</w:t>
      </w:r>
      <w:r>
        <w:tab/>
      </w:r>
      <w:r>
        <w:fldChar w:fldCharType="begin"/>
      </w:r>
      <w:r>
        <w:instrText xml:space="preserve"> PAGEREF _Toc22133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_Toc28681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测试环境</w:t>
      </w:r>
      <w:r>
        <w:tab/>
      </w:r>
      <w:r>
        <w:fldChar w:fldCharType="begin"/>
      </w:r>
      <w:r>
        <w:instrText xml:space="preserve"> PAGEREF _Toc28681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_Toc9877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_Toc9877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_Toc7112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2.6.1. </w:t>
      </w:r>
      <w:r>
        <w:rPr>
          <w:rFonts w:hint="eastAsia"/>
          <w:lang w:val="en-US" w:eastAsia="zh-CN"/>
        </w:rPr>
        <w:t>功能测试</w:t>
      </w:r>
      <w:r>
        <w:tab/>
      </w:r>
      <w:r>
        <w:fldChar w:fldCharType="begin"/>
      </w:r>
      <w:r>
        <w:instrText xml:space="preserve"> PAGEREF _Toc7112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_Toc18847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2.6.2. </w:t>
      </w:r>
      <w:r>
        <w:rPr>
          <w:rFonts w:hint="eastAsia"/>
          <w:lang w:val="en-US" w:eastAsia="zh-CN"/>
        </w:rPr>
        <w:t>加速寿命测试</w:t>
      </w:r>
      <w:r>
        <w:tab/>
      </w:r>
      <w:r>
        <w:fldChar w:fldCharType="begin"/>
      </w:r>
      <w:r>
        <w:instrText xml:space="preserve"> PAGEREF _Toc18847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_Toc20473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2.6.3. </w:t>
      </w:r>
      <w:r>
        <w:rPr>
          <w:rFonts w:hint="eastAsia"/>
          <w:lang w:val="en-US" w:eastAsia="zh-CN"/>
        </w:rPr>
        <w:t>测试结果</w:t>
      </w:r>
      <w:r>
        <w:tab/>
      </w:r>
      <w:r>
        <w:fldChar w:fldCharType="begin"/>
      </w:r>
      <w:r>
        <w:instrText xml:space="preserve"> PAGEREF _Toc20473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_Toc9404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2.6.4. </w:t>
      </w:r>
      <w:r>
        <w:rPr>
          <w:rFonts w:hint="eastAsia"/>
          <w:lang w:val="en-US" w:eastAsia="zh-CN"/>
        </w:rPr>
        <w:t>结论</w:t>
      </w:r>
      <w:r>
        <w:tab/>
      </w:r>
      <w:r>
        <w:fldChar w:fldCharType="begin"/>
      </w:r>
      <w:r>
        <w:instrText xml:space="preserve"> PAGEREF _Toc9404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spacing w:before="156" w:after="156"/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Cs/>
          <w:szCs w:val="24"/>
        </w:rPr>
        <w:fldChar w:fldCharType="end"/>
      </w:r>
      <w:bookmarkStart w:id="25" w:name="_GoBack"/>
      <w:bookmarkEnd w:id="25"/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_Toc32589"/>
      <w:r>
        <w:rPr>
          <w:rFonts w:hint="eastAsia"/>
          <w:lang w:val="en-US" w:eastAsia="zh-CN"/>
        </w:rPr>
        <w:t>方案概述</w:t>
      </w:r>
      <w:bookmarkEnd w:id="0"/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" w:name="_Toc16251"/>
      <w:r>
        <w:rPr>
          <w:rFonts w:hint="eastAsia"/>
          <w:lang w:val="en-US" w:eastAsia="zh-CN"/>
        </w:rPr>
        <w:t>目标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为了验证控制电路板在MS-001系统内是否达到开发需求的设计目标，满足MS-001系统在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使用期限内可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正常工作的要求。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" w:name="_Toc28997"/>
      <w:r>
        <w:rPr>
          <w:rFonts w:hint="eastAsia"/>
          <w:lang w:val="en-US" w:eastAsia="zh-CN"/>
        </w:rPr>
        <w:t>适用范围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适用于MS-001控制电路板加速寿命测试。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3" w:name="_Toc29698"/>
      <w:bookmarkStart w:id="4" w:name="_Toc28433"/>
      <w:bookmarkStart w:id="5" w:name="_Toc3031"/>
      <w:r>
        <w:rPr>
          <w:rFonts w:hint="eastAsia"/>
          <w:lang w:val="en-US" w:eastAsia="zh-CN"/>
        </w:rPr>
        <w:t>参考资料</w:t>
      </w:r>
      <w:bookmarkEnd w:id="3"/>
      <w:bookmarkEnd w:id="4"/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MS-001使用期限分析评价报告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GB∕T 34986-2017《产品加速试验方法》</w:t>
      </w: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6" w:name="_Toc22398"/>
      <w:r>
        <w:rPr>
          <w:rFonts w:hint="eastAsia"/>
          <w:lang w:val="en-US" w:eastAsia="zh-CN"/>
        </w:rPr>
        <w:t>测试方案</w:t>
      </w:r>
      <w:bookmarkEnd w:id="6"/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7" w:name="_Toc2744"/>
      <w:bookmarkStart w:id="8" w:name="_Toc1148"/>
      <w:bookmarkStart w:id="9" w:name="_Toc24804"/>
      <w:r>
        <w:rPr>
          <w:rFonts w:hint="eastAsia"/>
          <w:lang w:val="en-US" w:eastAsia="zh-CN"/>
        </w:rPr>
        <w:t>目标</w:t>
      </w:r>
      <w:bookmarkEnd w:id="7"/>
      <w:bookmarkEnd w:id="8"/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控制电路板是MS-001系统内的重要组成模块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其功能影响到MS-001能否正常工作，根据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MS-001使用期限分析评价报告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中的设定，MS-001系统预期每天做4台手术，每台手术时间2小时，每年360日工作时间，有效期为8年。设备在有效期内的工作时间约为4*2*360*8=23040小时。本测试方案主要验证控制电路板是否满足23360小时使用寿命要求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0" w:name="_Toc1110"/>
      <w:bookmarkStart w:id="11" w:name="_Toc12345"/>
      <w:bookmarkStart w:id="12" w:name="_Toc27413"/>
      <w:r>
        <w:rPr>
          <w:rFonts w:hint="eastAsia"/>
          <w:lang w:val="en-US" w:eastAsia="zh-CN"/>
        </w:rPr>
        <w:t>概述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在正常工作条件下，常常采用寿命试验方法去评估产品的各种可靠性特征。对于那种寿命比较长的产品来说，不是一种合适的方法，因此，在寿命试验的基础上形成的加大应力、缩短时间的加速寿命试验方法逐渐取代了常规的寿命试验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加速寿命试验是用加大试验应力（诸如热应力、电应力等）的方法，激发产品在短时间内产生跟正常应力水平下相同的失效，缩短试验周期，然后运用加速寿命模型，评估产品在正常工作应力条件下的可靠性特征，加速环境试验是近年来快速发展的一项可靠性试验技术。该技术突破了传统可靠性试验的技术思路，将激发的试验机制引入到可靠性试验，可以大大缩短试验时间，提高试验效率，降低试验损耗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3" w:name="_Toc3331"/>
      <w:r>
        <w:rPr>
          <w:rFonts w:hint="eastAsia"/>
          <w:lang w:val="en-US" w:eastAsia="zh-CN"/>
        </w:rPr>
        <w:t>常见加速模型</w:t>
      </w:r>
      <w:bookmarkEnd w:id="13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加速环境试验是一种</w:t>
      </w:r>
      <w:r>
        <w:rPr>
          <w:rFonts w:hint="default"/>
          <w:sz w:val="21"/>
          <w:szCs w:val="21"/>
          <w:lang w:val="en-US" w:eastAsia="zh-CN"/>
        </w:rPr>
        <w:t>激发试验，它通过强化的应力环境来进行可靠性试验</w:t>
      </w:r>
      <w:r>
        <w:rPr>
          <w:rFonts w:hint="eastAsia"/>
          <w:sz w:val="21"/>
          <w:szCs w:val="21"/>
          <w:lang w:val="en-US" w:eastAsia="zh-CN"/>
        </w:rPr>
        <w:t>。加速环境试验的加速水平通常用加速因子来表示。加速因子的含义是指设备在正常工作应力下的寿命</w:t>
      </w:r>
      <w:r>
        <w:rPr>
          <w:rFonts w:hint="default"/>
          <w:sz w:val="21"/>
          <w:szCs w:val="21"/>
          <w:lang w:val="en-US" w:eastAsia="zh-CN"/>
        </w:rPr>
        <w:t>与在加速环境下的寿命之比，通俗来讲就是指一小时试验相当于正常使用的时间。因此</w:t>
      </w:r>
      <w:r>
        <w:rPr>
          <w:rFonts w:hint="eastAsia"/>
          <w:sz w:val="21"/>
          <w:szCs w:val="21"/>
          <w:lang w:val="en-US" w:eastAsia="zh-CN"/>
        </w:rPr>
        <w:t>加速因子的计算成为加速寿命试验的核心问题，也成为客户最为关心的问题。加速因子的计算也是基于一定的物理模型的，因此下面分别说明常用应力的加速因子的计算方法。</w:t>
      </w:r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14" w:name="_Toc17437"/>
      <w:r>
        <w:rPr>
          <w:rFonts w:hint="eastAsia"/>
          <w:lang w:val="en-US" w:eastAsia="zh-CN"/>
        </w:rPr>
        <w:t>温度加速因子</w:t>
      </w:r>
      <w:bookmarkEnd w:id="14"/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温度的加速因子由Arrhenius模型计算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4139565" cy="730250"/>
            <wp:effectExtent l="0" t="0" r="1333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其中，</w:t>
      </w:r>
      <w:r>
        <w:rPr>
          <w:rFonts w:hint="default"/>
          <w:sz w:val="21"/>
          <w:szCs w:val="21"/>
          <w:lang w:val="en-US" w:eastAsia="zh-CN"/>
        </w:rPr>
        <w:t xml:space="preserve"> Lnormal为正常应力下的寿命，Lstress为高温下的寿命，Tnormal为室温绝对</w:t>
      </w:r>
      <w:r>
        <w:rPr>
          <w:rFonts w:hint="eastAsia"/>
          <w:sz w:val="21"/>
          <w:szCs w:val="21"/>
          <w:lang w:val="en-US" w:eastAsia="zh-CN"/>
        </w:rPr>
        <w:t>温度，T</w:t>
      </w:r>
      <w:r>
        <w:rPr>
          <w:rFonts w:hint="default"/>
          <w:sz w:val="21"/>
          <w:szCs w:val="21"/>
          <w:lang w:val="en-US" w:eastAsia="zh-CN"/>
        </w:rPr>
        <w:t>stre</w:t>
      </w:r>
      <w:r>
        <w:rPr>
          <w:rFonts w:hint="eastAsia"/>
          <w:sz w:val="21"/>
          <w:szCs w:val="21"/>
          <w:lang w:val="en-US" w:eastAsia="zh-CN"/>
        </w:rPr>
        <w:t>s</w:t>
      </w:r>
      <w:r>
        <w:rPr>
          <w:rFonts w:hint="default"/>
          <w:sz w:val="21"/>
          <w:szCs w:val="21"/>
          <w:lang w:val="en-US" w:eastAsia="zh-CN"/>
        </w:rPr>
        <w:t>s</w:t>
      </w:r>
      <w:r>
        <w:rPr>
          <w:rFonts w:hint="eastAsia"/>
          <w:sz w:val="21"/>
          <w:szCs w:val="21"/>
          <w:lang w:val="en-US" w:eastAsia="zh-CN"/>
        </w:rPr>
        <w:t>为高温下的绝对温度，Ea为失效反应的活化能（eV），k为Boltzmann常数，</w:t>
      </w:r>
      <w:r>
        <w:rPr>
          <w:rFonts w:hint="default"/>
          <w:sz w:val="21"/>
          <w:szCs w:val="21"/>
          <w:lang w:val="en-US" w:eastAsia="zh-CN"/>
        </w:rPr>
        <w:t>8.62×10</w:t>
      </w:r>
      <w:r>
        <w:rPr>
          <w:rFonts w:hint="default"/>
          <w:sz w:val="21"/>
          <w:szCs w:val="21"/>
          <w:vertAlign w:val="superscript"/>
          <w:lang w:val="en-US" w:eastAsia="zh-CN"/>
        </w:rPr>
        <w:t>-5</w:t>
      </w:r>
      <w:r>
        <w:rPr>
          <w:rFonts w:hint="eastAsia"/>
          <w:sz w:val="21"/>
          <w:szCs w:val="21"/>
          <w:lang w:val="en-US" w:eastAsia="zh-CN"/>
        </w:rPr>
        <w:t>e</w:t>
      </w:r>
      <w:r>
        <w:rPr>
          <w:rFonts w:hint="default"/>
          <w:sz w:val="21"/>
          <w:szCs w:val="21"/>
          <w:lang w:val="en-US" w:eastAsia="zh-CN"/>
        </w:rPr>
        <w:t>V/K，实践表明绝大多数电子元器件的失效符合Arrhenius模型，表1给出</w:t>
      </w:r>
      <w:r>
        <w:rPr>
          <w:rFonts w:hint="eastAsia"/>
          <w:sz w:val="21"/>
          <w:szCs w:val="21"/>
          <w:lang w:val="en-US" w:eastAsia="zh-CN"/>
        </w:rPr>
        <w:t>了半导体元器件常见的失效反应的活化能。</w:t>
      </w:r>
    </w:p>
    <w:p>
      <w:pPr>
        <w:ind w:firstLine="360" w:firstLineChars="20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表1半导体元器件常见失效类型的活化能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710"/>
        <w:gridCol w:w="3000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失效类型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失效机理</w:t>
            </w:r>
          </w:p>
        </w:tc>
        <w:tc>
          <w:tcPr>
            <w:tcW w:w="1836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活化能（eV）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IC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断开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Au-Al金属件产生化合物</w:t>
            </w:r>
          </w:p>
        </w:tc>
        <w:tc>
          <w:tcPr>
            <w:tcW w:w="1836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noWrap w:val="0"/>
            <w:vAlign w:val="top"/>
          </w:tcPr>
          <w:p>
            <w:pPr>
              <w:jc w:val="both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IC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jc w:val="both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断开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Al的电迁移</w:t>
            </w:r>
          </w:p>
        </w:tc>
        <w:tc>
          <w:tcPr>
            <w:tcW w:w="1836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noWrap w:val="0"/>
            <w:vAlign w:val="top"/>
          </w:tcPr>
          <w:p>
            <w:pPr>
              <w:jc w:val="both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IC（塑料）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jc w:val="both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断开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jc w:val="both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Al腐蚀</w:t>
            </w:r>
          </w:p>
        </w:tc>
        <w:tc>
          <w:tcPr>
            <w:tcW w:w="1836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MOS IC（存储器）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短路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氧化膜破坏</w:t>
            </w:r>
          </w:p>
        </w:tc>
        <w:tc>
          <w:tcPr>
            <w:tcW w:w="1836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0.3-0.35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二极管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短路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PN结破坏（Au-Si固相反应）</w:t>
            </w:r>
          </w:p>
        </w:tc>
        <w:tc>
          <w:tcPr>
            <w:tcW w:w="1836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晶体管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短路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Au的电迁移</w:t>
            </w:r>
          </w:p>
        </w:tc>
        <w:tc>
          <w:tcPr>
            <w:tcW w:w="1836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MOS器件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阈值电压漂移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发光玻璃极化</w:t>
            </w:r>
          </w:p>
        </w:tc>
        <w:tc>
          <w:tcPr>
            <w:tcW w:w="1836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noWrap w:val="0"/>
            <w:vAlign w:val="top"/>
          </w:tcPr>
          <w:p>
            <w:pPr>
              <w:jc w:val="both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MOS器件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jc w:val="both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阈值电压漂移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Na离子漂移至Si氧化膜</w:t>
            </w:r>
          </w:p>
        </w:tc>
        <w:tc>
          <w:tcPr>
            <w:tcW w:w="1836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1.2-1.4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noWrap w:val="0"/>
            <w:vAlign w:val="top"/>
          </w:tcPr>
          <w:p>
            <w:pPr>
              <w:jc w:val="both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MOS器件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jc w:val="both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阈值电压漂移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Si-Si氧化膜发缓慢牵引</w:t>
            </w:r>
          </w:p>
        </w:tc>
        <w:tc>
          <w:tcPr>
            <w:tcW w:w="1836" w:type="dxa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1.0</w:t>
            </w:r>
          </w:p>
        </w:tc>
      </w:tr>
    </w:tbl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15" w:name="_Toc27867"/>
      <w:r>
        <w:rPr>
          <w:rFonts w:hint="eastAsia"/>
          <w:lang w:val="en-US" w:eastAsia="zh-CN"/>
        </w:rPr>
        <w:t>湿度加速因子</w:t>
      </w:r>
      <w:bookmarkEnd w:id="15"/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湿度的加速因子由Hallberg和Peck模型计算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4067810" cy="942340"/>
            <wp:effectExtent l="0" t="0" r="8890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其中，RHsress为加速试验相对湿度，RHnormal为正常工作相对湿度，n为湿度的加速率常数，不同的失效类型对应不同的值，一般介于2-3之间。</w:t>
      </w:r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16" w:name="_Toc1072"/>
      <w:r>
        <w:rPr>
          <w:rFonts w:hint="eastAsia"/>
          <w:lang w:val="en-US" w:eastAsia="zh-CN"/>
        </w:rPr>
        <w:t>温度变化加速因子</w:t>
      </w:r>
      <w:bookmarkEnd w:id="16"/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温度的加速因子由Coffin-Mason公式计算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4053840" cy="901065"/>
            <wp:effectExtent l="0" t="0" r="3810" b="133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其中，△Tsress为加速试验下的温度变化，△Tnormal为正常应力下的温度变化，n为温度变化的加速率常数，不同的失效类型对应不同的值，一般介于4-8之间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7" w:name="_Toc22133"/>
      <w:r>
        <w:rPr>
          <w:rFonts w:hint="eastAsia"/>
          <w:lang w:val="en-US" w:eastAsia="zh-CN"/>
        </w:rPr>
        <w:t>试验方案</w:t>
      </w:r>
      <w:bookmarkEnd w:id="17"/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影响本</w:t>
      </w:r>
      <w:r>
        <w:rPr>
          <w:rFonts w:hint="eastAsia"/>
          <w:sz w:val="21"/>
          <w:szCs w:val="21"/>
          <w:lang w:val="en-US" w:eastAsia="zh-CN"/>
        </w:rPr>
        <w:t>系统</w:t>
      </w:r>
      <w:r>
        <w:rPr>
          <w:rFonts w:hint="default"/>
          <w:sz w:val="21"/>
          <w:szCs w:val="21"/>
          <w:lang w:val="en-US" w:eastAsia="zh-CN"/>
        </w:rPr>
        <w:t>使用寿命的主要部件有设备内部的电路板，而决定这些部件的寿命环境因素主要为温度和湿度，本试验采用最弱链条的失效模型，通过提高试验温度和湿度来考核产品的使用寿命。在75℃、8</w:t>
      </w:r>
      <w:r>
        <w:rPr>
          <w:rFonts w:hint="eastAsia"/>
          <w:sz w:val="21"/>
          <w:szCs w:val="21"/>
          <w:lang w:val="en-US" w:eastAsia="zh-CN"/>
        </w:rPr>
        <w:t>0</w:t>
      </w:r>
      <w:r>
        <w:rPr>
          <w:rFonts w:hint="default"/>
          <w:sz w:val="21"/>
          <w:szCs w:val="21"/>
          <w:lang w:val="en-US" w:eastAsia="zh-CN"/>
        </w:rPr>
        <w:t>%RH下做加速寿命测试，故其加速因子应为温度加速因子和湿度加速因子的乘积，计算如下：</w:t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3910330" cy="972820"/>
            <wp:effectExtent l="0" t="0" r="13970" b="1778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计划在</w:t>
      </w:r>
      <w:r>
        <w:rPr>
          <w:rFonts w:hint="default"/>
          <w:sz w:val="21"/>
          <w:szCs w:val="21"/>
          <w:lang w:val="en-US" w:eastAsia="zh-CN"/>
        </w:rPr>
        <w:t>75℃、8</w:t>
      </w:r>
      <w:r>
        <w:rPr>
          <w:rFonts w:hint="eastAsia"/>
          <w:sz w:val="21"/>
          <w:szCs w:val="21"/>
          <w:lang w:val="en-US" w:eastAsia="zh-CN"/>
        </w:rPr>
        <w:t>0</w:t>
      </w:r>
      <w:r>
        <w:rPr>
          <w:rFonts w:hint="default"/>
          <w:sz w:val="21"/>
          <w:szCs w:val="21"/>
          <w:lang w:val="en-US" w:eastAsia="zh-CN"/>
        </w:rPr>
        <w:t>%RH下做加速寿命测试，故其加速因子应为温度加速因子和湿度加速因子的乘积，计算如下：其中，Ea为激活能（eV）一般情k为玻尔兹曼常数且k=8.6×10-5eV/K，T为绝对温度、</w:t>
      </w:r>
      <w:r>
        <w:rPr>
          <w:rFonts w:hint="eastAsia"/>
          <w:sz w:val="21"/>
          <w:szCs w:val="21"/>
          <w:lang w:val="en-US" w:eastAsia="zh-CN"/>
        </w:rPr>
        <w:t>R</w:t>
      </w:r>
      <w:r>
        <w:rPr>
          <w:rFonts w:hint="default"/>
          <w:sz w:val="21"/>
          <w:szCs w:val="21"/>
          <w:lang w:val="en-US" w:eastAsia="zh-CN"/>
        </w:rPr>
        <w:t>H为相对湿度（单位%）况下n取为2。根据产品的特性，取Ea为0.6eV，室温取为25℃、75%RH，把上述数据带入计算，求AF=3</w:t>
      </w:r>
      <w:r>
        <w:rPr>
          <w:rFonts w:hint="eastAsia"/>
          <w:sz w:val="21"/>
          <w:szCs w:val="21"/>
          <w:lang w:val="en-US" w:eastAsia="zh-CN"/>
        </w:rPr>
        <w:t>2.77</w:t>
      </w:r>
      <w:r>
        <w:rPr>
          <w:rFonts w:hint="default"/>
          <w:sz w:val="21"/>
          <w:szCs w:val="21"/>
          <w:lang w:val="en-US" w:eastAsia="zh-CN"/>
        </w:rPr>
        <w:t>，即在75℃、8</w:t>
      </w:r>
      <w:r>
        <w:rPr>
          <w:rFonts w:hint="eastAsia"/>
          <w:sz w:val="21"/>
          <w:szCs w:val="21"/>
          <w:lang w:val="en-US" w:eastAsia="zh-CN"/>
        </w:rPr>
        <w:t>0</w:t>
      </w:r>
      <w:r>
        <w:rPr>
          <w:rFonts w:hint="default"/>
          <w:sz w:val="21"/>
          <w:szCs w:val="21"/>
          <w:lang w:val="en-US" w:eastAsia="zh-CN"/>
        </w:rPr>
        <w:t>%RH下做1小时试验相当于室温下寿命约3</w:t>
      </w:r>
      <w:r>
        <w:rPr>
          <w:rFonts w:hint="eastAsia"/>
          <w:sz w:val="21"/>
          <w:szCs w:val="21"/>
          <w:lang w:val="en-US" w:eastAsia="zh-CN"/>
        </w:rPr>
        <w:t>2.77</w:t>
      </w:r>
      <w:r>
        <w:rPr>
          <w:rFonts w:hint="default"/>
          <w:sz w:val="21"/>
          <w:szCs w:val="21"/>
          <w:lang w:val="en-US" w:eastAsia="zh-CN"/>
        </w:rPr>
        <w:t>小时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MS-001系统预期每天做4台手术，每台手术时间2小时，每年360日工作时间，有效期为8年</w:t>
      </w:r>
      <w:r>
        <w:rPr>
          <w:rFonts w:hint="default"/>
          <w:sz w:val="21"/>
          <w:szCs w:val="21"/>
          <w:lang w:val="en-US" w:eastAsia="zh-CN"/>
        </w:rPr>
        <w:t>。设备</w:t>
      </w:r>
      <w:r>
        <w:rPr>
          <w:rFonts w:hint="eastAsia"/>
          <w:sz w:val="21"/>
          <w:szCs w:val="21"/>
          <w:lang w:val="en-US" w:eastAsia="zh-CN"/>
        </w:rPr>
        <w:t>在有效期内</w:t>
      </w:r>
      <w:r>
        <w:rPr>
          <w:rFonts w:hint="default"/>
          <w:sz w:val="21"/>
          <w:szCs w:val="21"/>
          <w:lang w:val="en-US" w:eastAsia="zh-CN"/>
        </w:rPr>
        <w:t>的工作时间</w:t>
      </w:r>
      <w:r>
        <w:rPr>
          <w:rFonts w:hint="eastAsia"/>
          <w:sz w:val="21"/>
          <w:szCs w:val="21"/>
          <w:lang w:val="en-US" w:eastAsia="zh-CN"/>
        </w:rPr>
        <w:t>约</w:t>
      </w:r>
      <w:r>
        <w:rPr>
          <w:rFonts w:hint="default"/>
          <w:sz w:val="21"/>
          <w:szCs w:val="21"/>
          <w:lang w:val="en-US" w:eastAsia="zh-CN"/>
        </w:rPr>
        <w:t>为</w:t>
      </w:r>
      <w:r>
        <w:rPr>
          <w:rFonts w:hint="eastAsia"/>
          <w:sz w:val="21"/>
          <w:szCs w:val="21"/>
          <w:lang w:val="en-US" w:eastAsia="zh-CN"/>
        </w:rPr>
        <w:t>4*2*360*8</w:t>
      </w:r>
      <w:r>
        <w:rPr>
          <w:rFonts w:hint="default"/>
          <w:sz w:val="21"/>
          <w:szCs w:val="21"/>
          <w:lang w:val="en-US" w:eastAsia="zh-CN"/>
        </w:rPr>
        <w:t>=</w:t>
      </w:r>
      <w:r>
        <w:rPr>
          <w:rFonts w:hint="eastAsia"/>
          <w:sz w:val="21"/>
          <w:szCs w:val="21"/>
          <w:lang w:val="en-US" w:eastAsia="zh-CN"/>
        </w:rPr>
        <w:t>23040小时</w:t>
      </w:r>
      <w:r>
        <w:rPr>
          <w:rFonts w:hint="default"/>
          <w:sz w:val="21"/>
          <w:szCs w:val="21"/>
          <w:lang w:val="en-US" w:eastAsia="zh-CN"/>
        </w:rPr>
        <w:t>。</w:t>
      </w:r>
      <w:r>
        <w:rPr>
          <w:rFonts w:hint="eastAsia"/>
          <w:sz w:val="21"/>
          <w:szCs w:val="21"/>
          <w:lang w:val="en-US" w:eastAsia="zh-CN"/>
        </w:rPr>
        <w:t>加速试验时间约为23040/32.77/24≈30天。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本次</w:t>
      </w:r>
      <w:r>
        <w:rPr>
          <w:rFonts w:hint="default"/>
          <w:sz w:val="21"/>
          <w:szCs w:val="21"/>
          <w:lang w:val="en-US" w:eastAsia="zh-CN"/>
        </w:rPr>
        <w:t>试验</w:t>
      </w:r>
      <w:r>
        <w:rPr>
          <w:rFonts w:hint="eastAsia"/>
          <w:sz w:val="21"/>
          <w:szCs w:val="21"/>
          <w:lang w:val="en-US" w:eastAsia="zh-CN"/>
        </w:rPr>
        <w:t>包含</w:t>
      </w:r>
      <w:r>
        <w:rPr>
          <w:rFonts w:hint="default"/>
          <w:sz w:val="21"/>
          <w:szCs w:val="21"/>
          <w:lang w:val="en-US" w:eastAsia="zh-CN"/>
        </w:rPr>
        <w:t>MS-001</w:t>
      </w:r>
      <w:r>
        <w:rPr>
          <w:rFonts w:hint="eastAsia"/>
          <w:sz w:val="21"/>
          <w:szCs w:val="21"/>
          <w:lang w:val="en-US" w:eastAsia="zh-CN"/>
        </w:rPr>
        <w:t>系统的内部控制电路板（</w:t>
      </w:r>
      <w:r>
        <w:rPr>
          <w:rFonts w:hint="default"/>
          <w:sz w:val="21"/>
          <w:szCs w:val="21"/>
          <w:vertAlign w:val="baseline"/>
          <w:lang w:val="en-US" w:eastAsia="zh-CN"/>
        </w:rPr>
        <w:t>UPS控制板</w:t>
      </w:r>
      <w:r>
        <w:rPr>
          <w:rFonts w:hint="eastAsia"/>
          <w:sz w:val="21"/>
          <w:szCs w:val="21"/>
          <w:vertAlign w:val="baseline"/>
          <w:lang w:val="en-US" w:eastAsia="zh-CN"/>
        </w:rPr>
        <w:t>、</w:t>
      </w:r>
      <w:r>
        <w:rPr>
          <w:rFonts w:hint="default"/>
          <w:sz w:val="21"/>
          <w:szCs w:val="21"/>
          <w:vertAlign w:val="baseline"/>
          <w:lang w:val="en-US" w:eastAsia="zh-CN"/>
        </w:rPr>
        <w:t>UR控制板</w:t>
      </w:r>
      <w:r>
        <w:rPr>
          <w:rFonts w:hint="eastAsia"/>
          <w:sz w:val="21"/>
          <w:szCs w:val="21"/>
          <w:vertAlign w:val="baseline"/>
          <w:lang w:val="en-US" w:eastAsia="zh-CN"/>
        </w:rPr>
        <w:t>、</w:t>
      </w:r>
      <w:r>
        <w:rPr>
          <w:rFonts w:hint="default"/>
          <w:sz w:val="21"/>
          <w:szCs w:val="21"/>
          <w:vertAlign w:val="baseline"/>
          <w:lang w:val="en-US" w:eastAsia="zh-CN"/>
        </w:rPr>
        <w:t>按键板</w:t>
      </w:r>
      <w:r>
        <w:rPr>
          <w:rFonts w:hint="eastAsia"/>
          <w:sz w:val="21"/>
          <w:szCs w:val="21"/>
          <w:vertAlign w:val="baseline"/>
          <w:lang w:val="en-US"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LED灯板、</w:t>
      </w:r>
      <w:r>
        <w:rPr>
          <w:rFonts w:hint="default"/>
          <w:sz w:val="21"/>
          <w:szCs w:val="21"/>
          <w:vertAlign w:val="baseline"/>
          <w:lang w:val="en-US" w:eastAsia="zh-CN"/>
        </w:rPr>
        <w:t>RGB灯板</w:t>
      </w:r>
      <w:r>
        <w:rPr>
          <w:rFonts w:hint="eastAsia"/>
          <w:sz w:val="21"/>
          <w:szCs w:val="21"/>
          <w:vertAlign w:val="baseline"/>
          <w:lang w:val="en-US" w:eastAsia="zh-CN"/>
        </w:rPr>
        <w:t>和</w:t>
      </w:r>
      <w:r>
        <w:rPr>
          <w:rFonts w:hint="default"/>
          <w:sz w:val="21"/>
          <w:szCs w:val="21"/>
          <w:vertAlign w:val="baseline"/>
          <w:lang w:val="en-US" w:eastAsia="zh-CN"/>
        </w:rPr>
        <w:t>激光控制板</w:t>
      </w:r>
      <w:r>
        <w:rPr>
          <w:rFonts w:hint="eastAsia"/>
          <w:sz w:val="21"/>
          <w:szCs w:val="21"/>
          <w:lang w:val="en-US" w:eastAsia="zh-CN"/>
        </w:rPr>
        <w:t>），每种电路板各3套</w:t>
      </w:r>
      <w:r>
        <w:rPr>
          <w:rFonts w:hint="default"/>
          <w:sz w:val="21"/>
          <w:szCs w:val="21"/>
          <w:lang w:val="en-US" w:eastAsia="zh-CN"/>
        </w:rPr>
        <w:t>同时进行恒定应力寿命试验，试验时仪器正常通电，每天进行24小时试验，连续测</w:t>
      </w:r>
      <w:r>
        <w:rPr>
          <w:rFonts w:hint="eastAsia"/>
          <w:sz w:val="21"/>
          <w:szCs w:val="21"/>
          <w:lang w:val="en-US" w:eastAsia="zh-CN"/>
        </w:rPr>
        <w:t>试30</w:t>
      </w:r>
      <w:r>
        <w:rPr>
          <w:rFonts w:hint="default"/>
          <w:sz w:val="21"/>
          <w:szCs w:val="21"/>
          <w:lang w:val="en-US" w:eastAsia="zh-CN"/>
        </w:rPr>
        <w:t>天后，试验结束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8" w:name="_Toc28681"/>
      <w:r>
        <w:rPr>
          <w:rFonts w:hint="eastAsia"/>
          <w:lang w:val="en-US" w:eastAsia="zh-CN"/>
        </w:rPr>
        <w:t>测试环境</w:t>
      </w:r>
      <w:bookmarkEnd w:id="11"/>
      <w:bookmarkEnd w:id="12"/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温度：75℃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湿度：80%RH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设备：高低温试验箱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9" w:name="_Toc9303"/>
      <w:bookmarkStart w:id="20" w:name="_Toc9877"/>
      <w:r>
        <w:rPr>
          <w:rFonts w:hint="eastAsia"/>
          <w:lang w:val="en-US" w:eastAsia="zh-CN"/>
        </w:rPr>
        <w:t>测试内容</w:t>
      </w:r>
      <w:bookmarkEnd w:id="19"/>
      <w:bookmarkEnd w:id="20"/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21" w:name="_Toc7112"/>
      <w:r>
        <w:rPr>
          <w:rFonts w:hint="eastAsia"/>
          <w:lang w:val="en-US" w:eastAsia="zh-CN"/>
        </w:rPr>
        <w:t>功能测试</w:t>
      </w:r>
      <w:bookmarkEnd w:id="21"/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将UPS控制板、UR控制板、按键板、RGB灯板、激光控制板、LED灯板每种电路板各3套作为此次测试对象，在进行加速寿命测试前先对其进行功能及工作参数测试，并记录相应的测试数据。</w:t>
      </w:r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22" w:name="_Toc18847"/>
      <w:r>
        <w:rPr>
          <w:rFonts w:hint="eastAsia"/>
          <w:lang w:val="en-US" w:eastAsia="zh-CN"/>
        </w:rPr>
        <w:t>加速寿命测试</w:t>
      </w:r>
      <w:bookmarkEnd w:id="22"/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保证每块电路板功能正常的前提下，将UPS控制板、UR控制板、按键板、LED灯板、RGB灯板和激光控制板每种电路板各3套全部放置于高低温试验箱中进行恒定应力寿命试验，验证时控制电路板正常通电，每天进行24小时试验，每隔8天进行一次工作状态及外观检查，以确定试验阶段产品的完好性。试验结束后产品需静置于室温环境2小时，然后进行功能测试并记录数据。</w:t>
      </w:r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23" w:name="_Toc20473"/>
      <w:r>
        <w:rPr>
          <w:rFonts w:hint="eastAsia"/>
          <w:lang w:val="en-US" w:eastAsia="zh-CN"/>
        </w:rPr>
        <w:t>测试结果</w:t>
      </w:r>
      <w:bookmarkEnd w:id="23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"/>
        <w:gridCol w:w="1960"/>
        <w:gridCol w:w="341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noWrap w:val="0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537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阶段及节点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试验记录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noWrap w:val="0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960" w:type="dxa"/>
            <w:noWrap w:val="0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试验开始时</w:t>
            </w:r>
          </w:p>
        </w:tc>
        <w:tc>
          <w:tcPr>
            <w:tcW w:w="3415" w:type="dxa"/>
            <w:noWrap w:val="0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restart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96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试验进行中</w:t>
            </w:r>
          </w:p>
        </w:tc>
        <w:tc>
          <w:tcPr>
            <w:tcW w:w="3415" w:type="dxa"/>
            <w:noWrap w:val="0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附表2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96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5" w:type="dxa"/>
            <w:noWrap w:val="0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附表3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96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5" w:type="dxa"/>
            <w:noWrap w:val="0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附表4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960" w:type="dxa"/>
            <w:noWrap w:val="0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试验结束时</w:t>
            </w:r>
          </w:p>
        </w:tc>
        <w:tc>
          <w:tcPr>
            <w:tcW w:w="3415" w:type="dxa"/>
            <w:noWrap w:val="0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附表5</w:t>
            </w:r>
          </w:p>
        </w:tc>
      </w:tr>
    </w:tbl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24" w:name="_Toc9404"/>
      <w:r>
        <w:rPr>
          <w:rFonts w:hint="eastAsia"/>
          <w:lang w:val="en-US" w:eastAsia="zh-CN"/>
        </w:rPr>
        <w:t>结论</w:t>
      </w:r>
      <w:bookmarkEnd w:id="24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根据试验前后</w:t>
      </w:r>
      <w:r>
        <w:rPr>
          <w:rFonts w:hint="eastAsia"/>
          <w:sz w:val="21"/>
          <w:szCs w:val="21"/>
          <w:lang w:val="en-US" w:eastAsia="zh-CN"/>
        </w:rPr>
        <w:t>测试</w:t>
      </w:r>
      <w:r>
        <w:rPr>
          <w:rFonts w:hint="eastAsia"/>
          <w:lang w:val="en-US" w:eastAsia="zh-CN"/>
        </w:rPr>
        <w:t>数据，对此次试验结果作出判断。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附件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28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部件名称</w:t>
            </w:r>
          </w:p>
        </w:tc>
        <w:tc>
          <w:tcPr>
            <w:tcW w:w="212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模块编号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外观完好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工作状态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restart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UPS控制板</w:t>
            </w:r>
          </w:p>
        </w:tc>
        <w:tc>
          <w:tcPr>
            <w:tcW w:w="212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continu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2" w:type="dxa"/>
            <w:vMerge w:val="continu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restart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UR控制板</w:t>
            </w:r>
          </w:p>
        </w:tc>
        <w:tc>
          <w:tcPr>
            <w:tcW w:w="212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continu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continu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restart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按键板</w:t>
            </w:r>
          </w:p>
        </w:tc>
        <w:tc>
          <w:tcPr>
            <w:tcW w:w="212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continu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continu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restart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RGB灯板</w:t>
            </w:r>
          </w:p>
        </w:tc>
        <w:tc>
          <w:tcPr>
            <w:tcW w:w="212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continu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continu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restart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激光控制板</w:t>
            </w:r>
          </w:p>
        </w:tc>
        <w:tc>
          <w:tcPr>
            <w:tcW w:w="212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continu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continu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restart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Arial" w:hAnsi="Arial" w:eastAsia="宋体" w:cs="Arial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LED灯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板</w:t>
            </w:r>
          </w:p>
        </w:tc>
        <w:tc>
          <w:tcPr>
            <w:tcW w:w="212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Arial" w:hAnsi="Arial" w:eastAsia="宋体" w:cs="Arial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Arial" w:hAnsi="Arial" w:eastAsia="宋体" w:cs="Arial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continu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2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Arial" w:hAnsi="Arial" w:eastAsia="宋体" w:cs="Arial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Arial" w:hAnsi="Arial" w:eastAsia="宋体" w:cs="Arial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continu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2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Arial" w:hAnsi="Arial" w:eastAsia="宋体" w:cs="Arial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Arial" w:hAnsi="Arial" w:eastAsia="宋体" w:cs="Arial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0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Arial" w:hAnsi="Arial" w:eastAsia="宋体" w:cs="Arial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操作人：</w:t>
            </w:r>
          </w:p>
        </w:tc>
        <w:tc>
          <w:tcPr>
            <w:tcW w:w="426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Arial" w:hAnsi="Arial" w:eastAsia="宋体" w:cs="Arial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日期：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08DBC689"/>
    <w:multiLevelType w:val="multilevel"/>
    <w:tmpl w:val="08DBC6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1222C758"/>
    <w:multiLevelType w:val="multilevel"/>
    <w:tmpl w:val="1222C75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17112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0CD7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4B83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C0EF4"/>
    <w:rsid w:val="018E45FF"/>
    <w:rsid w:val="019E0FFE"/>
    <w:rsid w:val="01AF7CCB"/>
    <w:rsid w:val="021A757B"/>
    <w:rsid w:val="02377AE8"/>
    <w:rsid w:val="03326971"/>
    <w:rsid w:val="03411B63"/>
    <w:rsid w:val="03464CD8"/>
    <w:rsid w:val="036E7EA8"/>
    <w:rsid w:val="03CE7AAD"/>
    <w:rsid w:val="03DC63F8"/>
    <w:rsid w:val="042F233B"/>
    <w:rsid w:val="047936FC"/>
    <w:rsid w:val="04B675CD"/>
    <w:rsid w:val="05072E07"/>
    <w:rsid w:val="05C65424"/>
    <w:rsid w:val="06387B43"/>
    <w:rsid w:val="06856B77"/>
    <w:rsid w:val="068D3B56"/>
    <w:rsid w:val="070E46B4"/>
    <w:rsid w:val="0791088C"/>
    <w:rsid w:val="07BA2EB9"/>
    <w:rsid w:val="082C4FD4"/>
    <w:rsid w:val="08842EBA"/>
    <w:rsid w:val="08C50210"/>
    <w:rsid w:val="08DD56D3"/>
    <w:rsid w:val="08E47B5E"/>
    <w:rsid w:val="0917053C"/>
    <w:rsid w:val="09383BDF"/>
    <w:rsid w:val="0964237C"/>
    <w:rsid w:val="098B57DE"/>
    <w:rsid w:val="0A1C3146"/>
    <w:rsid w:val="0A5C69A3"/>
    <w:rsid w:val="0AD0756F"/>
    <w:rsid w:val="0AE55BDE"/>
    <w:rsid w:val="0AFB23EE"/>
    <w:rsid w:val="0BCB1EE5"/>
    <w:rsid w:val="0BE6284E"/>
    <w:rsid w:val="0C2F6395"/>
    <w:rsid w:val="0C8E198F"/>
    <w:rsid w:val="0CB07CB6"/>
    <w:rsid w:val="0CBA5453"/>
    <w:rsid w:val="0CDC09E4"/>
    <w:rsid w:val="0D2B4666"/>
    <w:rsid w:val="0D845834"/>
    <w:rsid w:val="0DC22200"/>
    <w:rsid w:val="0DDA247D"/>
    <w:rsid w:val="0E1349C9"/>
    <w:rsid w:val="0E771524"/>
    <w:rsid w:val="0E7B35D5"/>
    <w:rsid w:val="0E7C438D"/>
    <w:rsid w:val="0EE50E4B"/>
    <w:rsid w:val="0F1B763C"/>
    <w:rsid w:val="0F781D93"/>
    <w:rsid w:val="0FBB1C1F"/>
    <w:rsid w:val="10AE1A56"/>
    <w:rsid w:val="11DA4719"/>
    <w:rsid w:val="120D2650"/>
    <w:rsid w:val="12261940"/>
    <w:rsid w:val="1264281A"/>
    <w:rsid w:val="12BE198C"/>
    <w:rsid w:val="12CF70D9"/>
    <w:rsid w:val="12E86988"/>
    <w:rsid w:val="13291624"/>
    <w:rsid w:val="13302955"/>
    <w:rsid w:val="1359264A"/>
    <w:rsid w:val="13C04B8D"/>
    <w:rsid w:val="14202994"/>
    <w:rsid w:val="14772FBD"/>
    <w:rsid w:val="147F0A9B"/>
    <w:rsid w:val="14C764EB"/>
    <w:rsid w:val="15840771"/>
    <w:rsid w:val="158C144B"/>
    <w:rsid w:val="15C12A2D"/>
    <w:rsid w:val="161C11D8"/>
    <w:rsid w:val="16444FD4"/>
    <w:rsid w:val="169F1A3C"/>
    <w:rsid w:val="16A371F1"/>
    <w:rsid w:val="16BC7EF5"/>
    <w:rsid w:val="16F119F4"/>
    <w:rsid w:val="171131CA"/>
    <w:rsid w:val="17291566"/>
    <w:rsid w:val="179B172E"/>
    <w:rsid w:val="17CD2ADB"/>
    <w:rsid w:val="17F87FDD"/>
    <w:rsid w:val="1858237C"/>
    <w:rsid w:val="18922C12"/>
    <w:rsid w:val="191B7792"/>
    <w:rsid w:val="19CE2367"/>
    <w:rsid w:val="19D92A02"/>
    <w:rsid w:val="1A0327AB"/>
    <w:rsid w:val="1A53112B"/>
    <w:rsid w:val="1A5D29FA"/>
    <w:rsid w:val="1AEC77F1"/>
    <w:rsid w:val="1B94134A"/>
    <w:rsid w:val="1BA0491E"/>
    <w:rsid w:val="1C5707D6"/>
    <w:rsid w:val="1CEF14DD"/>
    <w:rsid w:val="1CFC3931"/>
    <w:rsid w:val="1D7F069E"/>
    <w:rsid w:val="1DA21EF9"/>
    <w:rsid w:val="1DDB3B92"/>
    <w:rsid w:val="1DF054F7"/>
    <w:rsid w:val="1DF87754"/>
    <w:rsid w:val="1DFC2656"/>
    <w:rsid w:val="1E6E7D2D"/>
    <w:rsid w:val="1E853548"/>
    <w:rsid w:val="1EDE4B3C"/>
    <w:rsid w:val="1EFA772E"/>
    <w:rsid w:val="1F886264"/>
    <w:rsid w:val="1FBB56A4"/>
    <w:rsid w:val="1FE1234A"/>
    <w:rsid w:val="202979F0"/>
    <w:rsid w:val="208E7074"/>
    <w:rsid w:val="210A410B"/>
    <w:rsid w:val="21222C3B"/>
    <w:rsid w:val="213F76AE"/>
    <w:rsid w:val="217C0CE0"/>
    <w:rsid w:val="21A70C18"/>
    <w:rsid w:val="21D20A36"/>
    <w:rsid w:val="21D656EA"/>
    <w:rsid w:val="22156154"/>
    <w:rsid w:val="22FA4869"/>
    <w:rsid w:val="23241DE5"/>
    <w:rsid w:val="237C2FBE"/>
    <w:rsid w:val="2439695D"/>
    <w:rsid w:val="245C5302"/>
    <w:rsid w:val="24AC6E16"/>
    <w:rsid w:val="24D11E65"/>
    <w:rsid w:val="257272B2"/>
    <w:rsid w:val="25877463"/>
    <w:rsid w:val="25A1304D"/>
    <w:rsid w:val="25DA6EF3"/>
    <w:rsid w:val="262C5170"/>
    <w:rsid w:val="26596925"/>
    <w:rsid w:val="26612F1B"/>
    <w:rsid w:val="26807A16"/>
    <w:rsid w:val="2690137A"/>
    <w:rsid w:val="26C85E41"/>
    <w:rsid w:val="27166EBC"/>
    <w:rsid w:val="273B2347"/>
    <w:rsid w:val="278630B8"/>
    <w:rsid w:val="27D11D51"/>
    <w:rsid w:val="28012D2D"/>
    <w:rsid w:val="2828646B"/>
    <w:rsid w:val="28836663"/>
    <w:rsid w:val="28D21BC4"/>
    <w:rsid w:val="29423709"/>
    <w:rsid w:val="297C0475"/>
    <w:rsid w:val="299F371A"/>
    <w:rsid w:val="29DF2214"/>
    <w:rsid w:val="29EB7226"/>
    <w:rsid w:val="29F04081"/>
    <w:rsid w:val="2A5A5432"/>
    <w:rsid w:val="2AAD0877"/>
    <w:rsid w:val="2AAE2C3C"/>
    <w:rsid w:val="2AF947D7"/>
    <w:rsid w:val="2B3F692B"/>
    <w:rsid w:val="2B81513B"/>
    <w:rsid w:val="2BAA24E4"/>
    <w:rsid w:val="2C1E2157"/>
    <w:rsid w:val="2C6B0C29"/>
    <w:rsid w:val="2C700036"/>
    <w:rsid w:val="2CC739FB"/>
    <w:rsid w:val="2CF50F45"/>
    <w:rsid w:val="2D085487"/>
    <w:rsid w:val="2D115D8D"/>
    <w:rsid w:val="2D1648F9"/>
    <w:rsid w:val="2E0D0FB1"/>
    <w:rsid w:val="2EE96C29"/>
    <w:rsid w:val="2F4377AB"/>
    <w:rsid w:val="2F6958BF"/>
    <w:rsid w:val="2F755BEE"/>
    <w:rsid w:val="2F8B5616"/>
    <w:rsid w:val="2FA904FF"/>
    <w:rsid w:val="2FB56A31"/>
    <w:rsid w:val="2FD15513"/>
    <w:rsid w:val="30772250"/>
    <w:rsid w:val="30EF4239"/>
    <w:rsid w:val="312177BE"/>
    <w:rsid w:val="31C14B20"/>
    <w:rsid w:val="31E30FC7"/>
    <w:rsid w:val="31F52ADD"/>
    <w:rsid w:val="32734764"/>
    <w:rsid w:val="327D4AD5"/>
    <w:rsid w:val="32AB2E20"/>
    <w:rsid w:val="32D2262F"/>
    <w:rsid w:val="33956C61"/>
    <w:rsid w:val="33CE622D"/>
    <w:rsid w:val="34B45B20"/>
    <w:rsid w:val="35363BF7"/>
    <w:rsid w:val="35A42B41"/>
    <w:rsid w:val="360F2D63"/>
    <w:rsid w:val="36903CB5"/>
    <w:rsid w:val="36B61DA1"/>
    <w:rsid w:val="36E34D6C"/>
    <w:rsid w:val="37344C4E"/>
    <w:rsid w:val="374B58ED"/>
    <w:rsid w:val="37636AF0"/>
    <w:rsid w:val="376F7D8B"/>
    <w:rsid w:val="37D334BD"/>
    <w:rsid w:val="387F4B11"/>
    <w:rsid w:val="3889340B"/>
    <w:rsid w:val="38AA657B"/>
    <w:rsid w:val="38BB5C4A"/>
    <w:rsid w:val="38BB6A49"/>
    <w:rsid w:val="38DA36FB"/>
    <w:rsid w:val="392C0D79"/>
    <w:rsid w:val="394B5A2C"/>
    <w:rsid w:val="39581839"/>
    <w:rsid w:val="39732C58"/>
    <w:rsid w:val="397A4CD3"/>
    <w:rsid w:val="3AE211A3"/>
    <w:rsid w:val="3B1F6627"/>
    <w:rsid w:val="3B766081"/>
    <w:rsid w:val="3C4E0078"/>
    <w:rsid w:val="3C547DBA"/>
    <w:rsid w:val="3CAB7C27"/>
    <w:rsid w:val="3CBE695C"/>
    <w:rsid w:val="3CF22836"/>
    <w:rsid w:val="3D3324C3"/>
    <w:rsid w:val="3DA8020F"/>
    <w:rsid w:val="3DCB78C2"/>
    <w:rsid w:val="3DED67E2"/>
    <w:rsid w:val="3E182EF9"/>
    <w:rsid w:val="3E213DB0"/>
    <w:rsid w:val="3E3D5255"/>
    <w:rsid w:val="3E3F74B1"/>
    <w:rsid w:val="3E580550"/>
    <w:rsid w:val="3E5E45A8"/>
    <w:rsid w:val="3E68010D"/>
    <w:rsid w:val="3EBE4AC0"/>
    <w:rsid w:val="3F071D45"/>
    <w:rsid w:val="3F4902E5"/>
    <w:rsid w:val="3F4E4F15"/>
    <w:rsid w:val="3F9705DF"/>
    <w:rsid w:val="3F9B06D8"/>
    <w:rsid w:val="3FA30D55"/>
    <w:rsid w:val="3FF165FC"/>
    <w:rsid w:val="40322BB3"/>
    <w:rsid w:val="40870D38"/>
    <w:rsid w:val="40995428"/>
    <w:rsid w:val="409B762D"/>
    <w:rsid w:val="409D0A8A"/>
    <w:rsid w:val="40D65FD8"/>
    <w:rsid w:val="40DE464C"/>
    <w:rsid w:val="41905120"/>
    <w:rsid w:val="41D002A5"/>
    <w:rsid w:val="41D67077"/>
    <w:rsid w:val="42A03924"/>
    <w:rsid w:val="43A053BD"/>
    <w:rsid w:val="44190B9C"/>
    <w:rsid w:val="445F7A24"/>
    <w:rsid w:val="45006471"/>
    <w:rsid w:val="45170D3A"/>
    <w:rsid w:val="451A30BF"/>
    <w:rsid w:val="45740EDB"/>
    <w:rsid w:val="459A23F9"/>
    <w:rsid w:val="45B93495"/>
    <w:rsid w:val="45DD36F6"/>
    <w:rsid w:val="462C0AE6"/>
    <w:rsid w:val="46591DBE"/>
    <w:rsid w:val="467032CA"/>
    <w:rsid w:val="468B6F34"/>
    <w:rsid w:val="46A82C0F"/>
    <w:rsid w:val="46BF0E7A"/>
    <w:rsid w:val="46E207A3"/>
    <w:rsid w:val="47234D70"/>
    <w:rsid w:val="47E05224"/>
    <w:rsid w:val="47FB1DA3"/>
    <w:rsid w:val="480C5160"/>
    <w:rsid w:val="48A65BB4"/>
    <w:rsid w:val="48BA7D6A"/>
    <w:rsid w:val="48C20A74"/>
    <w:rsid w:val="48D622EC"/>
    <w:rsid w:val="49722CA6"/>
    <w:rsid w:val="4A697487"/>
    <w:rsid w:val="4A8543F7"/>
    <w:rsid w:val="4A973654"/>
    <w:rsid w:val="4ABE24F7"/>
    <w:rsid w:val="4ACA5C63"/>
    <w:rsid w:val="4AD53E5C"/>
    <w:rsid w:val="4AF04B15"/>
    <w:rsid w:val="4B4F4775"/>
    <w:rsid w:val="4B6D6660"/>
    <w:rsid w:val="4B74404D"/>
    <w:rsid w:val="4B7B12A7"/>
    <w:rsid w:val="4B877A94"/>
    <w:rsid w:val="4BDE654C"/>
    <w:rsid w:val="4C0773E1"/>
    <w:rsid w:val="4C167918"/>
    <w:rsid w:val="4C6845A4"/>
    <w:rsid w:val="4C715F44"/>
    <w:rsid w:val="4C815570"/>
    <w:rsid w:val="4CA31FA5"/>
    <w:rsid w:val="4CB44A8C"/>
    <w:rsid w:val="4CF802FD"/>
    <w:rsid w:val="4D164815"/>
    <w:rsid w:val="4DC10EE5"/>
    <w:rsid w:val="4DE92126"/>
    <w:rsid w:val="4DEE73AA"/>
    <w:rsid w:val="4E17392C"/>
    <w:rsid w:val="4E71637E"/>
    <w:rsid w:val="4ECE31EE"/>
    <w:rsid w:val="4F4D2388"/>
    <w:rsid w:val="4F7E5C01"/>
    <w:rsid w:val="502620F5"/>
    <w:rsid w:val="503C5DD0"/>
    <w:rsid w:val="505C6252"/>
    <w:rsid w:val="505F6CF7"/>
    <w:rsid w:val="51114EEF"/>
    <w:rsid w:val="514002AB"/>
    <w:rsid w:val="51A40068"/>
    <w:rsid w:val="51D00B5A"/>
    <w:rsid w:val="5211791B"/>
    <w:rsid w:val="525F52C4"/>
    <w:rsid w:val="526F715F"/>
    <w:rsid w:val="52E83E40"/>
    <w:rsid w:val="53282999"/>
    <w:rsid w:val="53C00E8A"/>
    <w:rsid w:val="53F06ED2"/>
    <w:rsid w:val="53FB1593"/>
    <w:rsid w:val="5401416D"/>
    <w:rsid w:val="543845B3"/>
    <w:rsid w:val="54F44C64"/>
    <w:rsid w:val="552D5FC7"/>
    <w:rsid w:val="558B2D84"/>
    <w:rsid w:val="55FD55D0"/>
    <w:rsid w:val="5609140E"/>
    <w:rsid w:val="567B774D"/>
    <w:rsid w:val="56872F86"/>
    <w:rsid w:val="5690091A"/>
    <w:rsid w:val="56C85983"/>
    <w:rsid w:val="56CF60B8"/>
    <w:rsid w:val="56E46484"/>
    <w:rsid w:val="57006093"/>
    <w:rsid w:val="570D7A10"/>
    <w:rsid w:val="576A2D00"/>
    <w:rsid w:val="576F04BC"/>
    <w:rsid w:val="57CA1460"/>
    <w:rsid w:val="57D15DB3"/>
    <w:rsid w:val="57D15EB0"/>
    <w:rsid w:val="582763B9"/>
    <w:rsid w:val="58337B93"/>
    <w:rsid w:val="584A62C3"/>
    <w:rsid w:val="587D651D"/>
    <w:rsid w:val="58DB471F"/>
    <w:rsid w:val="59382BA2"/>
    <w:rsid w:val="59615378"/>
    <w:rsid w:val="5991247C"/>
    <w:rsid w:val="59B4591A"/>
    <w:rsid w:val="59D42E16"/>
    <w:rsid w:val="59EF7A22"/>
    <w:rsid w:val="5A4B619A"/>
    <w:rsid w:val="5A697F8F"/>
    <w:rsid w:val="5AA56735"/>
    <w:rsid w:val="5AEB64B7"/>
    <w:rsid w:val="5AF56C51"/>
    <w:rsid w:val="5B886B1C"/>
    <w:rsid w:val="5C7663A1"/>
    <w:rsid w:val="5CAE39A7"/>
    <w:rsid w:val="5CC85020"/>
    <w:rsid w:val="5D2C1538"/>
    <w:rsid w:val="5D5521AD"/>
    <w:rsid w:val="5D5B198B"/>
    <w:rsid w:val="5D7C7B5A"/>
    <w:rsid w:val="5D9A1BC1"/>
    <w:rsid w:val="5E0065D6"/>
    <w:rsid w:val="5E0C752B"/>
    <w:rsid w:val="5E4F6C1E"/>
    <w:rsid w:val="5E794373"/>
    <w:rsid w:val="5EBF5418"/>
    <w:rsid w:val="5EC141AC"/>
    <w:rsid w:val="5F044004"/>
    <w:rsid w:val="5F7679E3"/>
    <w:rsid w:val="5FA6729F"/>
    <w:rsid w:val="5FE750F1"/>
    <w:rsid w:val="60311AF5"/>
    <w:rsid w:val="60992A4B"/>
    <w:rsid w:val="60AC7F36"/>
    <w:rsid w:val="612A6D98"/>
    <w:rsid w:val="61FC46FA"/>
    <w:rsid w:val="627834B1"/>
    <w:rsid w:val="62B8223B"/>
    <w:rsid w:val="62C467FF"/>
    <w:rsid w:val="62DB460A"/>
    <w:rsid w:val="633F4274"/>
    <w:rsid w:val="63BD7C10"/>
    <w:rsid w:val="63E8310F"/>
    <w:rsid w:val="640219D3"/>
    <w:rsid w:val="649E4B21"/>
    <w:rsid w:val="64B65832"/>
    <w:rsid w:val="64E53EB8"/>
    <w:rsid w:val="651728C8"/>
    <w:rsid w:val="6520607E"/>
    <w:rsid w:val="65DB13DF"/>
    <w:rsid w:val="65FA5150"/>
    <w:rsid w:val="66336C28"/>
    <w:rsid w:val="6636079B"/>
    <w:rsid w:val="663C7D18"/>
    <w:rsid w:val="666E3CBE"/>
    <w:rsid w:val="670137FC"/>
    <w:rsid w:val="67611C38"/>
    <w:rsid w:val="67A3084C"/>
    <w:rsid w:val="67C4324C"/>
    <w:rsid w:val="67E37932"/>
    <w:rsid w:val="684412BF"/>
    <w:rsid w:val="68B1799F"/>
    <w:rsid w:val="68CB4B42"/>
    <w:rsid w:val="68FB5B55"/>
    <w:rsid w:val="690627E3"/>
    <w:rsid w:val="69890277"/>
    <w:rsid w:val="69A04061"/>
    <w:rsid w:val="69A407FA"/>
    <w:rsid w:val="69A72AA1"/>
    <w:rsid w:val="69C021D8"/>
    <w:rsid w:val="6A7A30FE"/>
    <w:rsid w:val="6AE038F8"/>
    <w:rsid w:val="6AED31A3"/>
    <w:rsid w:val="6AF27491"/>
    <w:rsid w:val="6B0D30FE"/>
    <w:rsid w:val="6B112BF1"/>
    <w:rsid w:val="6B5C5D3C"/>
    <w:rsid w:val="6BF63E90"/>
    <w:rsid w:val="6C151433"/>
    <w:rsid w:val="6C724E43"/>
    <w:rsid w:val="6CB371E9"/>
    <w:rsid w:val="6D1278E4"/>
    <w:rsid w:val="6D51004E"/>
    <w:rsid w:val="6D533DF8"/>
    <w:rsid w:val="6D8919B0"/>
    <w:rsid w:val="6DB6633D"/>
    <w:rsid w:val="6DB92067"/>
    <w:rsid w:val="6DEB13F7"/>
    <w:rsid w:val="6E8E74BF"/>
    <w:rsid w:val="6F0033CF"/>
    <w:rsid w:val="6F2479BB"/>
    <w:rsid w:val="6F305F17"/>
    <w:rsid w:val="6F576A46"/>
    <w:rsid w:val="6F72611D"/>
    <w:rsid w:val="6F82755C"/>
    <w:rsid w:val="701B7484"/>
    <w:rsid w:val="701C4862"/>
    <w:rsid w:val="70682E70"/>
    <w:rsid w:val="70695FCF"/>
    <w:rsid w:val="708B217F"/>
    <w:rsid w:val="70F669E1"/>
    <w:rsid w:val="7140607A"/>
    <w:rsid w:val="71891EB9"/>
    <w:rsid w:val="71A66178"/>
    <w:rsid w:val="71A834DF"/>
    <w:rsid w:val="71B15CB9"/>
    <w:rsid w:val="71E91755"/>
    <w:rsid w:val="722B4AF0"/>
    <w:rsid w:val="72C038DF"/>
    <w:rsid w:val="72D40070"/>
    <w:rsid w:val="73542254"/>
    <w:rsid w:val="73A32522"/>
    <w:rsid w:val="73A77581"/>
    <w:rsid w:val="73FD3E65"/>
    <w:rsid w:val="742838E7"/>
    <w:rsid w:val="745E1E8C"/>
    <w:rsid w:val="74BD2F14"/>
    <w:rsid w:val="750137E2"/>
    <w:rsid w:val="75A97CA5"/>
    <w:rsid w:val="76004C91"/>
    <w:rsid w:val="762835E4"/>
    <w:rsid w:val="764F5CB2"/>
    <w:rsid w:val="76E0667F"/>
    <w:rsid w:val="77957652"/>
    <w:rsid w:val="77C06F6A"/>
    <w:rsid w:val="786020ED"/>
    <w:rsid w:val="7871522C"/>
    <w:rsid w:val="78985F5B"/>
    <w:rsid w:val="78B752CC"/>
    <w:rsid w:val="78F42014"/>
    <w:rsid w:val="78FD5394"/>
    <w:rsid w:val="791A065E"/>
    <w:rsid w:val="791B4433"/>
    <w:rsid w:val="7A295F71"/>
    <w:rsid w:val="7A4D1663"/>
    <w:rsid w:val="7AA26E0A"/>
    <w:rsid w:val="7AA4324D"/>
    <w:rsid w:val="7AA63CB3"/>
    <w:rsid w:val="7AEC51FB"/>
    <w:rsid w:val="7AF12A6C"/>
    <w:rsid w:val="7B1B4009"/>
    <w:rsid w:val="7C3E777C"/>
    <w:rsid w:val="7C8F30E4"/>
    <w:rsid w:val="7CB54C32"/>
    <w:rsid w:val="7CBA56DC"/>
    <w:rsid w:val="7CC112A6"/>
    <w:rsid w:val="7D984CD3"/>
    <w:rsid w:val="7DB208E1"/>
    <w:rsid w:val="7E443C37"/>
    <w:rsid w:val="7EAE1A46"/>
    <w:rsid w:val="7F527666"/>
    <w:rsid w:val="7F6D25F9"/>
    <w:rsid w:val="7F8405CC"/>
    <w:rsid w:val="7FC40B23"/>
    <w:rsid w:val="7FEC44E4"/>
    <w:rsid w:val="7FE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8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0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3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qFormat/>
    <w:uiPriority w:val="99"/>
    <w:rPr>
      <w:color w:val="0000FF"/>
      <w:u w:val="single"/>
    </w:rPr>
  </w:style>
  <w:style w:type="character" w:styleId="34">
    <w:name w:val="annotation reference"/>
    <w:basedOn w:val="31"/>
    <w:semiHidden/>
    <w:unhideWhenUsed/>
    <w:qFormat/>
    <w:uiPriority w:val="99"/>
    <w:rPr>
      <w:sz w:val="16"/>
      <w:szCs w:val="16"/>
    </w:rPr>
  </w:style>
  <w:style w:type="character" w:customStyle="1" w:styleId="35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8">
    <w:name w:val="批注文字 Char"/>
    <w:basedOn w:val="31"/>
    <w:link w:val="13"/>
    <w:qFormat/>
    <w:uiPriority w:val="99"/>
    <w:rPr>
      <w:kern w:val="2"/>
    </w:rPr>
  </w:style>
  <w:style w:type="character" w:customStyle="1" w:styleId="39">
    <w:name w:val="批注主题 Char"/>
    <w:basedOn w:val="38"/>
    <w:link w:val="28"/>
    <w:semiHidden/>
    <w:qFormat/>
    <w:uiPriority w:val="99"/>
    <w:rPr>
      <w:b/>
      <w:bCs/>
      <w:kern w:val="2"/>
    </w:rPr>
  </w:style>
  <w:style w:type="character" w:customStyle="1" w:styleId="40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1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4.png"/><Relationship Id="rId24" Type="http://schemas.openxmlformats.org/officeDocument/2006/relationships/image" Target="media/image3.png"/><Relationship Id="rId23" Type="http://schemas.openxmlformats.org/officeDocument/2006/relationships/image" Target="media/image2.png"/><Relationship Id="rId22" Type="http://schemas.openxmlformats.org/officeDocument/2006/relationships/image" Target="media/image1.png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7"/>
    <customShpInfo spid="_x0000_s2056"/>
    <customShpInfo spid="_x0000_s2060"/>
    <customShpInfo spid="_x0000_s2059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9</Pages>
  <Words>2240</Words>
  <Characters>2675</Characters>
  <Lines>3</Lines>
  <Paragraphs>1</Paragraphs>
  <TotalTime>0</TotalTime>
  <ScaleCrop>false</ScaleCrop>
  <LinksUpToDate>false</LinksUpToDate>
  <CharactersWithSpaces>2714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2022-12-01T11:59:56Z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79FB90D9E4F84AA0A85035B6517B1947</vt:lpwstr>
  </property>
</Properties>
</file>