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eastAsia="仿宋_GB2312"/>
          <w:vanish/>
          <w:color w:val="0000FF"/>
          <w:sz w:val="32"/>
          <w:szCs w:val="32"/>
        </w:rPr>
      </w:pPr>
      <w:r>
        <w:rPr>
          <w:rFonts w:hint="eastAsia" w:eastAsia="仿宋_GB2312"/>
          <w:vanish/>
          <w:color w:val="0000FF"/>
          <w:sz w:val="32"/>
          <w:szCs w:val="32"/>
        </w:rPr>
        <w:t>自研软件研究报告</w:t>
      </w:r>
    </w:p>
    <w:tbl>
      <w:tblPr>
        <w:tblStyle w:val="20"/>
        <w:tblW w:w="14740"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1665"/>
        <w:gridCol w:w="3886"/>
        <w:gridCol w:w="4198"/>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hidden/>
        </w:trPr>
        <w:tc>
          <w:tcPr>
            <w:tcW w:w="2144" w:type="dxa"/>
            <w:gridSpan w:val="2"/>
            <w:vMerge w:val="restart"/>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报告条款</w:t>
            </w:r>
          </w:p>
        </w:tc>
        <w:tc>
          <w:tcPr>
            <w:tcW w:w="12596" w:type="dxa"/>
            <w:gridSpan w:val="3"/>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软件安全性级别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2144" w:type="dxa"/>
            <w:gridSpan w:val="2"/>
            <w:vMerge w:val="continue"/>
            <w:vAlign w:val="center"/>
          </w:tcPr>
          <w:p>
            <w:pPr>
              <w:spacing w:line="240" w:lineRule="exact"/>
              <w:jc w:val="center"/>
              <w:rPr>
                <w:rFonts w:eastAsia="仿宋_GB2312"/>
                <w:b/>
                <w:vanish/>
                <w:color w:val="0000FF"/>
                <w:kern w:val="0"/>
                <w:sz w:val="24"/>
              </w:rPr>
            </w:pPr>
          </w:p>
        </w:tc>
        <w:tc>
          <w:tcPr>
            <w:tcW w:w="3886" w:type="dxa"/>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轻微</w:t>
            </w:r>
          </w:p>
        </w:tc>
        <w:tc>
          <w:tcPr>
            <w:tcW w:w="4198" w:type="dxa"/>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中等</w:t>
            </w:r>
          </w:p>
        </w:tc>
        <w:tc>
          <w:tcPr>
            <w:tcW w:w="4512" w:type="dxa"/>
            <w:vAlign w:val="center"/>
          </w:tcPr>
          <w:p>
            <w:pPr>
              <w:spacing w:line="240" w:lineRule="exact"/>
              <w:jc w:val="center"/>
              <w:rPr>
                <w:rFonts w:eastAsia="仿宋_GB2312"/>
                <w:b/>
                <w:vanish/>
                <w:color w:val="0000FF"/>
                <w:kern w:val="0"/>
                <w:sz w:val="24"/>
              </w:rPr>
            </w:pPr>
            <w:r>
              <w:rPr>
                <w:rFonts w:hint="eastAsia" w:eastAsia="仿宋_GB2312"/>
                <w:b/>
                <w:vanish/>
                <w:color w:val="0000FF"/>
                <w:kern w:val="0"/>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restart"/>
            <w:vAlign w:val="center"/>
          </w:tcPr>
          <w:p>
            <w:pPr>
              <w:jc w:val="center"/>
              <w:rPr>
                <w:rFonts w:eastAsia="仿宋_GB2312"/>
                <w:bCs/>
                <w:vanish/>
                <w:color w:val="0000FF"/>
                <w:sz w:val="24"/>
              </w:rPr>
            </w:pPr>
            <w:r>
              <w:rPr>
                <w:rFonts w:hint="eastAsia" w:eastAsia="仿宋_GB2312"/>
                <w:b/>
                <w:vanish/>
                <w:color w:val="0000FF"/>
                <w:kern w:val="0"/>
                <w:sz w:val="24"/>
              </w:rPr>
              <w:t>基本信息</w:t>
            </w: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软件标识</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明确软件的名称、型号规格、发布版本、HASH值、注册申请人、设计开发地址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安全性级别</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明确软件的安全性级别，详述判定理由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结构功能</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依据体系结构图、用户界面关系图与主界面图示详述组成模块、功能模块的功能、用途、接口以及必备软件等情况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物理拓扑</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依据物理拓扑图详述软件/组成模块、通用计算平台、医疗器械硬件产品/部件、必备软件的物理连接关系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运行环境</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明确软件正常运行所需的典型运行环境，包括硬件配置、外部软件环境、必备软件、网络条件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hidden/>
        </w:trPr>
        <w:tc>
          <w:tcPr>
            <w:tcW w:w="479" w:type="dxa"/>
            <w:vMerge w:val="continue"/>
            <w:vAlign w:val="center"/>
          </w:tcPr>
          <w:p>
            <w:pPr>
              <w:jc w:val="center"/>
              <w:rPr>
                <w:rFonts w:eastAsia="仿宋_GB2312"/>
                <w:bCs/>
                <w:vanish/>
                <w:color w:val="0000FF"/>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注册历史</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明确软件在中国、原产国的注册情况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hidden/>
        </w:trPr>
        <w:tc>
          <w:tcPr>
            <w:tcW w:w="479" w:type="dxa"/>
            <w:vMerge w:val="restart"/>
            <w:vAlign w:val="center"/>
          </w:tcPr>
          <w:p>
            <w:pPr>
              <w:jc w:val="center"/>
              <w:rPr>
                <w:rFonts w:eastAsia="仿宋_GB2312"/>
                <w:bCs/>
                <w:vanish/>
                <w:color w:val="0000FF"/>
                <w:sz w:val="24"/>
              </w:rPr>
            </w:pPr>
            <w:r>
              <w:rPr>
                <w:rFonts w:eastAsia="仿宋_GB2312"/>
                <w:b/>
                <w:vanish/>
                <w:color w:val="0000FF"/>
                <w:sz w:val="24"/>
              </w:rPr>
              <w:t>实现过程</w:t>
            </w: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开发概况</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概述软件所用开发方法、编程语言、开发测试环境，提供开发测试的人数、时长、工作量、代码行数的概数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hidden/>
        </w:trPr>
        <w:tc>
          <w:tcPr>
            <w:tcW w:w="479" w:type="dxa"/>
            <w:vMerge w:val="continue"/>
            <w:textDirection w:val="tbRlV"/>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风险管理</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依据流程图详述软件风险管理过程，提供软件的风险分析报告、风险管理报告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hidden/>
        </w:trPr>
        <w:tc>
          <w:tcPr>
            <w:tcW w:w="479" w:type="dxa"/>
            <w:vMerge w:val="continue"/>
            <w:textDirection w:val="tbRlV"/>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需求规范</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提供软件需求规范文档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生存周期</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概述软件开发过程、软件维护过程、软件配置管理过程</w:t>
            </w:r>
          </w:p>
        </w:tc>
        <w:tc>
          <w:tcPr>
            <w:tcW w:w="4198"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依据流程图详述软件开发过程、软件维护过程、软件配置管理过程</w:t>
            </w:r>
          </w:p>
        </w:tc>
        <w:tc>
          <w:tcPr>
            <w:tcW w:w="4512"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依据流程图详述软件开发过程、软件维护过程、软件配置管理过程，提供软件设计历史文档集索引表、软件编码规则文档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验证与确认</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提供系统测试、用户测试的计划与报告</w:t>
            </w:r>
          </w:p>
        </w:tc>
        <w:tc>
          <w:tcPr>
            <w:tcW w:w="4198"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概述软件开发过程质量保证活动，提供系统测试、用户测试的计划与报告</w:t>
            </w:r>
          </w:p>
        </w:tc>
        <w:tc>
          <w:tcPr>
            <w:tcW w:w="4512"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依据流程图详述软件开发过程质量保证活动，提供集成测试、系统测试、用户测试的计划与报告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可追溯性分析</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依据流程图详述软件可追溯性分析过程，提供软件可追溯性分析报告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缺陷管理</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概述软件缺陷管理过程，明确软件已知缺陷总数和剩余缺陷数</w:t>
            </w:r>
          </w:p>
        </w:tc>
        <w:tc>
          <w:tcPr>
            <w:tcW w:w="8710" w:type="dxa"/>
            <w:gridSpan w:val="2"/>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依据流程图详述软件缺陷管理过程，明确软件已知缺陷总数和剩余缺陷数，列明已知剩余缺陷的内容、影响、风险，确保风险均可接受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479" w:type="dxa"/>
            <w:vMerge w:val="continue"/>
            <w:vAlign w:val="center"/>
          </w:tcPr>
          <w:p>
            <w:pPr>
              <w:jc w:val="center"/>
              <w:rPr>
                <w:rFonts w:eastAsia="仿宋_GB2312"/>
                <w:bCs/>
                <w:vanish/>
                <w:color w:val="0000FF"/>
                <w:kern w:val="0"/>
                <w:sz w:val="24"/>
              </w:rPr>
            </w:pPr>
          </w:p>
        </w:tc>
        <w:tc>
          <w:tcPr>
            <w:tcW w:w="1665"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更新历史</w:t>
            </w:r>
          </w:p>
        </w:tc>
        <w:tc>
          <w:tcPr>
            <w:tcW w:w="3886"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明确软件版本命名规则、发布版本、完整版本，列明前次注册以来至本次申报历次软件更新的完整版本、日期、类型</w:t>
            </w:r>
          </w:p>
        </w:tc>
        <w:tc>
          <w:tcPr>
            <w:tcW w:w="4198"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明确软件版本命名规则、发布版本、完整版本，列明前次注册以来至本次申报历次软件更新的完整版本、日期、类型、具体内容</w:t>
            </w:r>
          </w:p>
        </w:tc>
        <w:tc>
          <w:tcPr>
            <w:tcW w:w="4512" w:type="dxa"/>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明确软件版本命名规则、发布版本、完整版本，列明首次注册以来至本次申报历次软件更新的完整版本、日期、类型、具体内容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2144" w:type="dxa"/>
            <w:gridSpan w:val="2"/>
            <w:vAlign w:val="center"/>
          </w:tcPr>
          <w:p>
            <w:pPr>
              <w:spacing w:line="240" w:lineRule="exact"/>
              <w:jc w:val="center"/>
              <w:rPr>
                <w:rFonts w:eastAsia="仿宋_GB2312"/>
                <w:bCs/>
                <w:vanish/>
                <w:color w:val="0000FF"/>
                <w:kern w:val="0"/>
                <w:sz w:val="24"/>
              </w:rPr>
            </w:pPr>
            <w:r>
              <w:rPr>
                <w:rFonts w:eastAsia="仿宋_GB2312"/>
                <w:b/>
                <w:vanish/>
                <w:color w:val="0000FF"/>
                <w:sz w:val="24"/>
              </w:rPr>
              <w:t>核心功能</w:t>
            </w:r>
          </w:p>
        </w:tc>
        <w:tc>
          <w:tcPr>
            <w:tcW w:w="3886" w:type="dxa"/>
            <w:vAlign w:val="center"/>
          </w:tcPr>
          <w:p>
            <w:pPr>
              <w:spacing w:line="240" w:lineRule="exact"/>
              <w:rPr>
                <w:rFonts w:eastAsia="仿宋_GB2312"/>
                <w:bCs/>
                <w:vanish/>
                <w:color w:val="0000FF"/>
                <w:kern w:val="0"/>
                <w:sz w:val="24"/>
              </w:rPr>
            </w:pPr>
            <w:r>
              <w:rPr>
                <w:rFonts w:eastAsia="仿宋_GB2312"/>
                <w:bCs/>
                <w:vanish/>
                <w:color w:val="0000FF"/>
                <w:kern w:val="0"/>
                <w:sz w:val="24"/>
              </w:rPr>
              <w:t>列明软件核心功能的名称、所用核心算法、预期用途并注明类型</w:t>
            </w:r>
          </w:p>
        </w:tc>
        <w:tc>
          <w:tcPr>
            <w:tcW w:w="8710" w:type="dxa"/>
            <w:gridSpan w:val="2"/>
            <w:vAlign w:val="center"/>
          </w:tcPr>
          <w:p>
            <w:pPr>
              <w:spacing w:line="240" w:lineRule="exact"/>
              <w:rPr>
                <w:rFonts w:eastAsia="仿宋_GB2312"/>
                <w:bCs/>
                <w:vanish/>
                <w:color w:val="0000FF"/>
                <w:kern w:val="0"/>
                <w:sz w:val="24"/>
              </w:rPr>
            </w:pPr>
            <w:r>
              <w:rPr>
                <w:rFonts w:eastAsia="仿宋_GB2312"/>
                <w:bCs/>
                <w:vanish/>
                <w:color w:val="0000FF"/>
                <w:kern w:val="0"/>
                <w:sz w:val="24"/>
              </w:rPr>
              <w:t>列明软件核心功能的名称、所用核心算法、预期用途并注明类型，全新的核心功能、核心算法、预期用途均需提供安全有效性研究资料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hidden/>
        </w:trPr>
        <w:tc>
          <w:tcPr>
            <w:tcW w:w="2144" w:type="dxa"/>
            <w:gridSpan w:val="2"/>
            <w:vAlign w:val="center"/>
          </w:tcPr>
          <w:p>
            <w:pPr>
              <w:spacing w:line="240" w:lineRule="exact"/>
              <w:jc w:val="center"/>
              <w:rPr>
                <w:rFonts w:eastAsia="仿宋_GB2312"/>
                <w:b/>
                <w:vanish/>
                <w:color w:val="0000FF"/>
                <w:sz w:val="24"/>
              </w:rPr>
            </w:pPr>
            <w:r>
              <w:rPr>
                <w:rFonts w:eastAsia="仿宋_GB2312"/>
                <w:b/>
                <w:vanish/>
                <w:color w:val="0000FF"/>
                <w:sz w:val="24"/>
              </w:rPr>
              <w:t>结论</w:t>
            </w:r>
          </w:p>
        </w:tc>
        <w:tc>
          <w:tcPr>
            <w:tcW w:w="12596" w:type="dxa"/>
            <w:gridSpan w:val="3"/>
            <w:vAlign w:val="center"/>
          </w:tcPr>
          <w:p>
            <w:pPr>
              <w:spacing w:line="240" w:lineRule="exact"/>
              <w:jc w:val="center"/>
              <w:rPr>
                <w:rFonts w:eastAsia="仿宋_GB2312"/>
                <w:bCs/>
                <w:vanish/>
                <w:color w:val="0000FF"/>
                <w:kern w:val="0"/>
                <w:sz w:val="24"/>
              </w:rPr>
            </w:pPr>
            <w:r>
              <w:rPr>
                <w:rFonts w:hint="eastAsia" w:eastAsia="仿宋_GB2312"/>
                <w:bCs/>
                <w:vanish/>
                <w:color w:val="0000FF"/>
                <w:kern w:val="0"/>
                <w:sz w:val="24"/>
              </w:rPr>
              <w:t>简述</w:t>
            </w:r>
            <w:r>
              <w:rPr>
                <w:rFonts w:eastAsia="仿宋_GB2312"/>
                <w:bCs/>
                <w:vanish/>
                <w:color w:val="0000FF"/>
                <w:kern w:val="0"/>
                <w:sz w:val="24"/>
              </w:rPr>
              <w:t>概述软件实现过程的规范性和核心功能的正确性，判定软件</w:t>
            </w:r>
            <w:r>
              <w:rPr>
                <w:rFonts w:hint="eastAsia" w:eastAsia="仿宋_GB2312"/>
                <w:bCs/>
                <w:vanish/>
                <w:color w:val="0000FF"/>
                <w:kern w:val="0"/>
                <w:sz w:val="24"/>
              </w:rPr>
              <w:t>的</w:t>
            </w:r>
            <w:r>
              <w:rPr>
                <w:rFonts w:eastAsia="仿宋_GB2312"/>
                <w:bCs/>
                <w:vanish/>
                <w:color w:val="0000FF"/>
                <w:kern w:val="0"/>
                <w:sz w:val="24"/>
              </w:rPr>
              <w:t>安全有效性是否满足要求</w:t>
            </w:r>
          </w:p>
        </w:tc>
      </w:tr>
    </w:tbl>
    <w:p>
      <w:pPr>
        <w:rPr>
          <w:vanish/>
          <w:color w:val="0000FF"/>
        </w:rPr>
        <w:sectPr>
          <w:pgSz w:w="16838" w:h="11906" w:orient="landscape"/>
          <w:pgMar w:top="1800" w:right="1440" w:bottom="1800" w:left="1440" w:header="851" w:footer="992" w:gutter="0"/>
          <w:cols w:space="425" w:num="1"/>
          <w:docGrid w:type="lines" w:linePitch="312" w:charSpace="0"/>
        </w:sectPr>
      </w:pPr>
    </w:p>
    <w:p>
      <w:pPr>
        <w:pStyle w:val="2"/>
        <w:numPr>
          <w:ilvl w:val="0"/>
          <w:numId w:val="1"/>
        </w:numPr>
        <w:bidi w:val="0"/>
        <w:ind w:left="425" w:leftChars="0" w:hanging="425" w:firstLineChars="0"/>
        <w:rPr>
          <w:rFonts w:hint="eastAsia"/>
        </w:rPr>
      </w:pPr>
      <w:bookmarkStart w:id="0" w:name="_Toc382923996"/>
      <w:r>
        <w:rPr>
          <w:rFonts w:hint="eastAsia"/>
        </w:rPr>
        <w:t>第一部分：基本信息</w:t>
      </w:r>
      <w:bookmarkEnd w:id="0"/>
      <w:bookmarkStart w:id="1" w:name="_Toc382923997"/>
    </w:p>
    <w:p>
      <w:pPr>
        <w:pStyle w:val="3"/>
        <w:numPr>
          <w:ilvl w:val="1"/>
          <w:numId w:val="2"/>
        </w:numPr>
        <w:bidi w:val="0"/>
        <w:ind w:left="567" w:leftChars="0" w:hanging="567" w:firstLineChars="0"/>
        <w:jc w:val="left"/>
      </w:pPr>
      <w:r>
        <w:rPr>
          <w:rFonts w:hint="eastAsia"/>
        </w:rPr>
        <w:t>软件标识</w:t>
      </w:r>
      <w:bookmarkEnd w:id="1"/>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产品名称（型号）: MS-001-A规划软件</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发布版本号：</w:t>
      </w:r>
      <w:r>
        <w:rPr>
          <w:rFonts w:hint="default" w:ascii="Times New Roman" w:hAnsi="Times New Roman" w:eastAsia="宋体" w:cs="Times New Roman"/>
          <w:strike w:val="0"/>
          <w:dstrike w:val="0"/>
          <w:color w:val="auto"/>
          <w:sz w:val="21"/>
          <w:szCs w:val="21"/>
        </w:rPr>
        <w:t>V</w:t>
      </w:r>
      <w:r>
        <w:rPr>
          <w:rFonts w:hint="default" w:ascii="Times New Roman" w:hAnsi="Times New Roman" w:eastAsia="宋体" w:cs="Times New Roman"/>
          <w:sz w:val="21"/>
          <w:szCs w:val="21"/>
        </w:rPr>
        <w:t>1</w:t>
      </w:r>
    </w:p>
    <w:p>
      <w:pPr>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HASH值（如MD5值）</w:t>
      </w:r>
      <w:r>
        <w:rPr>
          <w:rFonts w:hint="eastAsia" w:ascii="Times New Roman" w:hAnsi="Times New Roman" w:eastAsia="宋体" w:cs="Times New Roman"/>
          <w:sz w:val="21"/>
          <w:szCs w:val="21"/>
          <w:lang w:eastAsia="zh-CN"/>
        </w:rPr>
        <w:t>：</w:t>
      </w: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注册申请人地址：</w:t>
      </w:r>
    </w:p>
    <w:p>
      <w:pPr>
        <w:rPr>
          <w:rFonts w:hint="eastAsia"/>
        </w:rPr>
      </w:pPr>
      <w:r>
        <w:rPr>
          <w:rFonts w:hint="default" w:ascii="Times New Roman" w:hAnsi="Times New Roman" w:eastAsia="宋体" w:cs="Times New Roman"/>
          <w:sz w:val="21"/>
          <w:szCs w:val="21"/>
        </w:rPr>
        <w:t>设计开发地址：</w:t>
      </w:r>
      <w:bookmarkStart w:id="2" w:name="_Toc382923998"/>
    </w:p>
    <w:p>
      <w:pPr>
        <w:pStyle w:val="3"/>
        <w:numPr>
          <w:ilvl w:val="1"/>
          <w:numId w:val="2"/>
        </w:numPr>
        <w:bidi w:val="0"/>
        <w:ind w:left="567" w:leftChars="0" w:hanging="567" w:firstLineChars="0"/>
        <w:jc w:val="left"/>
      </w:pPr>
      <w:r>
        <w:rPr>
          <w:rFonts w:hint="eastAsia"/>
        </w:rPr>
        <w:t>安全性级别</w:t>
      </w:r>
      <w:bookmarkEnd w:id="2"/>
    </w:p>
    <w:p>
      <w:pPr>
        <w:ind w:firstLine="420" w:firstLineChars="0"/>
      </w:pPr>
      <w:r>
        <w:rPr>
          <w:rFonts w:hint="eastAsia"/>
        </w:rPr>
        <w:t>描述软件安全等级，并详细说明安全等级的识别原因。回答</w:t>
      </w:r>
      <w:r>
        <w:rPr>
          <w:rFonts w:hint="eastAsia"/>
          <w:lang w:eastAsia="zh-CN"/>
        </w:rPr>
        <w:fldChar w:fldCharType="begin"/>
      </w:r>
      <w:r>
        <w:rPr>
          <w:rFonts w:hint="eastAsia"/>
          <w:lang w:eastAsia="zh-CN"/>
        </w:rPr>
        <w:instrText xml:space="preserve"> REF _Ref230 \h </w:instrText>
      </w:r>
      <w:r>
        <w:rPr>
          <w:rFonts w:hint="eastAsia"/>
          <w:lang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1</w:t>
      </w:r>
      <w:r>
        <w:rPr>
          <w:rFonts w:hint="eastAsia"/>
          <w:lang w:eastAsia="zh-CN"/>
        </w:rPr>
        <w:t>高风险等级</w:t>
      </w:r>
      <w:r>
        <w:rPr>
          <w:rFonts w:hint="eastAsia"/>
          <w:lang w:eastAsia="zh-CN"/>
        </w:rPr>
        <w:fldChar w:fldCharType="end"/>
      </w:r>
      <w:r>
        <w:rPr>
          <w:rFonts w:hint="eastAsia"/>
        </w:rPr>
        <w:t>和</w:t>
      </w:r>
      <w:r>
        <w:rPr>
          <w:rFonts w:hint="eastAsia"/>
          <w:lang w:eastAsia="zh-CN"/>
        </w:rPr>
        <w:fldChar w:fldCharType="begin"/>
      </w:r>
      <w:r>
        <w:rPr>
          <w:rFonts w:hint="eastAsia"/>
          <w:lang w:eastAsia="zh-CN"/>
        </w:rPr>
        <w:instrText xml:space="preserve"> REF _Ref3338 \h </w:instrText>
      </w:r>
      <w:r>
        <w:rPr>
          <w:rFonts w:hint="eastAsia"/>
          <w:lang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eastAsia="zh-CN"/>
        </w:rPr>
        <w:t>中风险等级</w:t>
      </w:r>
      <w:r>
        <w:rPr>
          <w:rFonts w:hint="eastAsia"/>
          <w:lang w:eastAsia="zh-CN"/>
        </w:rPr>
        <w:fldChar w:fldCharType="end"/>
      </w:r>
      <w:r>
        <w:rPr>
          <w:rFonts w:hint="eastAsia"/>
        </w:rPr>
        <w:t>中的问题列表，是或否。</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定义</w:t>
            </w:r>
            <w:r>
              <w:rPr>
                <w:rFonts w:hint="eastAsia"/>
                <w:vertAlign w:val="superscript"/>
              </w:rPr>
              <w:t>1</w:t>
            </w:r>
          </w:p>
        </w:tc>
        <w:tc>
          <w:tcPr>
            <w:tcW w:w="4261" w:type="dxa"/>
          </w:tcPr>
          <w:p>
            <w:r>
              <w:rPr>
                <w:rFonts w:hint="eastAsia"/>
              </w:rPr>
              <w:t>软件安全等级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不会造成受损，不会对健康造成影响</w:t>
            </w:r>
          </w:p>
        </w:tc>
        <w:tc>
          <w:tcPr>
            <w:tcW w:w="4261" w:type="dxa"/>
          </w:tcPr>
          <w:p>
            <w:r>
              <w:rPr>
                <w:rFonts w:hint="eastAsia"/>
              </w:rP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不会有严重受伤</w:t>
            </w:r>
          </w:p>
        </w:tc>
        <w:tc>
          <w:tcPr>
            <w:tcW w:w="4261" w:type="dxa"/>
          </w:tcPr>
          <w:p>
            <w:r>
              <w:rPr>
                <w:rFonts w:hint="eastAsia"/>
              </w:rPr>
              <w:t>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可能会导致死亡或严重受伤</w:t>
            </w:r>
          </w:p>
        </w:tc>
        <w:tc>
          <w:tcPr>
            <w:tcW w:w="4261" w:type="dxa"/>
          </w:tcPr>
          <w:p>
            <w:r>
              <w:rPr>
                <w:rFonts w:hint="eastAsia"/>
              </w:rPr>
              <w:t>C</w:t>
            </w:r>
          </w:p>
        </w:tc>
      </w:tr>
    </w:tbl>
    <w:p>
      <w:pPr>
        <w:rPr>
          <w:rFonts w:hint="eastAsia"/>
          <w:b/>
          <w:bCs/>
          <w:sz w:val="18"/>
          <w:szCs w:val="18"/>
        </w:rPr>
      </w:pPr>
      <w:r>
        <w:rPr>
          <w:rFonts w:hint="eastAsia"/>
          <w:b/>
          <w:bCs/>
          <w:sz w:val="18"/>
          <w:szCs w:val="18"/>
        </w:rPr>
        <w:t xml:space="preserve"> </w:t>
      </w:r>
      <w:r>
        <w:rPr>
          <w:rFonts w:hint="eastAsia"/>
          <w:b/>
          <w:bCs/>
          <w:sz w:val="18"/>
          <w:szCs w:val="18"/>
          <w:lang w:val="en-US" w:eastAsia="zh-CN"/>
        </w:rPr>
        <w:t>注</w:t>
      </w:r>
      <w:r>
        <w:rPr>
          <w:rFonts w:hint="eastAsia"/>
          <w:b/>
          <w:bCs/>
          <w:sz w:val="18"/>
          <w:szCs w:val="18"/>
        </w:rPr>
        <w:t>1．根据IEC 62304:2006第4.3条规定。</w:t>
      </w:r>
    </w:p>
    <w:p>
      <w:pPr>
        <w:pStyle w:val="6"/>
        <w:jc w:val="center"/>
        <w:rPr>
          <w:rFonts w:hint="eastAsia" w:eastAsia="宋体"/>
          <w:lang w:eastAsia="zh-CN"/>
        </w:rPr>
      </w:pPr>
      <w:bookmarkStart w:id="3" w:name="_Ref230"/>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高风险等级</w:t>
      </w:r>
      <w:bookmarkEnd w:id="3"/>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该医疗器械软件是否具备作为血液建立计算机软件的资质？</w:t>
            </w:r>
          </w:p>
          <w:p>
            <w:pPr>
              <w:pStyle w:val="28"/>
              <w:ind w:firstLine="422" w:firstLineChars="20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该医疗器械软件是否拟与药物或生物制剂组合使用？</w:t>
            </w:r>
          </w:p>
          <w:p>
            <w:pPr>
              <w:pStyle w:val="28"/>
              <w:ind w:left="360" w:firstLine="0" w:firstLineChars="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该医疗器械软件是否为高风险等级的医疗器械的附件？</w:t>
            </w:r>
          </w:p>
          <w:p>
            <w:pPr>
              <w:pStyle w:val="28"/>
              <w:ind w:left="360" w:firstLine="0" w:firstLineChars="0"/>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3"/>
              </w:numPr>
              <w:ind w:firstLineChars="0"/>
            </w:pPr>
            <w:r>
              <w:rPr>
                <w:rFonts w:hint="eastAsia"/>
              </w:rPr>
              <w:t>在危害缓解前，该医疗器械软件的失效是否会导致患者或器械用户的死亡或严重受伤？</w:t>
            </w:r>
          </w:p>
          <w:p>
            <w:pPr>
              <w:pStyle w:val="28"/>
              <w:ind w:left="360" w:firstLine="0" w:firstLineChars="0"/>
              <w:rPr>
                <w:b/>
              </w:rPr>
            </w:pPr>
            <w:r>
              <w:rPr>
                <w:rFonts w:hint="eastAsia"/>
                <w:b/>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4"/>
              </w:numPr>
              <w:ind w:firstLineChars="0"/>
            </w:pPr>
            <w:r>
              <w:rPr>
                <w:rFonts w:hint="eastAsia"/>
              </w:rPr>
              <w:t>该医疗器械软件是否控制生命支持或维持生命功能？</w:t>
            </w:r>
          </w:p>
          <w:p>
            <w:pPr>
              <w:pStyle w:val="28"/>
              <w:ind w:left="765" w:firstLine="0" w:firstLineChars="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4"/>
              </w:numPr>
              <w:ind w:firstLineChars="0"/>
              <w:rPr>
                <w:b/>
              </w:rPr>
            </w:pPr>
            <w:r>
              <w:rPr>
                <w:rFonts w:hint="eastAsia"/>
              </w:rPr>
              <w:t>该医疗器械软件是否控制可能会</w:t>
            </w:r>
            <w:bookmarkStart w:id="4" w:name="OLE_LINK1"/>
            <w:bookmarkStart w:id="5" w:name="OLE_LINK2"/>
            <w:r>
              <w:rPr>
                <w:rFonts w:hint="eastAsia"/>
              </w:rPr>
              <w:t>导致</w:t>
            </w:r>
            <w:bookmarkStart w:id="6" w:name="OLE_LINK6"/>
            <w:bookmarkStart w:id="7" w:name="OLE_LINK5"/>
            <w:r>
              <w:rPr>
                <w:rFonts w:hint="eastAsia"/>
              </w:rPr>
              <w:t>死亡或严重受伤</w:t>
            </w:r>
            <w:bookmarkEnd w:id="6"/>
            <w:bookmarkEnd w:id="7"/>
            <w:r>
              <w:rPr>
                <w:rFonts w:hint="eastAsia"/>
              </w:rPr>
              <w:t>的</w:t>
            </w:r>
            <w:bookmarkEnd w:id="4"/>
            <w:bookmarkEnd w:id="5"/>
            <w:r>
              <w:rPr>
                <w:rFonts w:hint="eastAsia"/>
              </w:rPr>
              <w:t>具备潜在危害的能量，如放射治疗系统，除颤器和消融发生器？</w:t>
            </w:r>
          </w:p>
          <w:p>
            <w:pPr>
              <w:pStyle w:val="28"/>
              <w:ind w:left="765" w:firstLine="0" w:firstLineChars="0"/>
              <w:rPr>
                <w:b/>
              </w:rPr>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4"/>
              </w:numPr>
              <w:ind w:firstLineChars="0"/>
              <w:rPr>
                <w:b/>
              </w:rPr>
            </w:pPr>
            <w:r>
              <w:rPr>
                <w:rFonts w:hint="eastAsia"/>
              </w:rPr>
              <w:t>该医疗器械软件是否控制其故障或错误可能会导致死亡或严重受伤的治疗或诊疗？</w:t>
            </w:r>
          </w:p>
          <w:p>
            <w:pPr>
              <w:pStyle w:val="28"/>
              <w:ind w:left="765" w:firstLine="0" w:firstLineChars="0"/>
              <w:rPr>
                <w:b/>
              </w:rPr>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vAlign w:val="top"/>
          </w:tcPr>
          <w:p>
            <w:pPr>
              <w:pStyle w:val="28"/>
              <w:numPr>
                <w:ilvl w:val="0"/>
                <w:numId w:val="4"/>
              </w:numPr>
              <w:ind w:firstLineChars="0"/>
            </w:pPr>
            <w:r>
              <w:rPr>
                <w:rFonts w:hint="eastAsia"/>
              </w:rPr>
              <w:t>该医疗器械软件是否能提供直接推动治疗或诊疗的诊断信息，例如，如误用，可能会导致死亡或严重受伤？</w:t>
            </w:r>
          </w:p>
          <w:p>
            <w:pPr>
              <w:pStyle w:val="28"/>
              <w:ind w:left="765" w:leftChars="0" w:firstLine="0" w:firstLineChars="0"/>
              <w:rPr>
                <w:rFonts w:hint="eastAsia"/>
              </w:rPr>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vAlign w:val="top"/>
          </w:tcPr>
          <w:p>
            <w:pPr>
              <w:pStyle w:val="28"/>
              <w:numPr>
                <w:ilvl w:val="0"/>
                <w:numId w:val="4"/>
              </w:numPr>
              <w:ind w:firstLineChars="0"/>
            </w:pPr>
            <w:r>
              <w:rPr>
                <w:rFonts w:hint="eastAsia"/>
              </w:rPr>
              <w:t>该医疗器械软件在可能危及生命，且必须采取医疗干预情况下，是否能提供生命体征监测和报警？</w:t>
            </w:r>
          </w:p>
          <w:p>
            <w:pPr>
              <w:pStyle w:val="28"/>
              <w:ind w:left="765" w:leftChars="0" w:firstLine="0" w:firstLineChars="0"/>
              <w:rPr>
                <w:rFonts w:hint="eastAsia"/>
              </w:rPr>
            </w:pPr>
            <w:r>
              <w:rPr>
                <w:rFonts w:hint="eastAsia"/>
                <w:b/>
              </w:rPr>
              <w:t>否</w:t>
            </w:r>
          </w:p>
        </w:tc>
      </w:tr>
    </w:tbl>
    <w:p>
      <w:pPr>
        <w:pStyle w:val="6"/>
        <w:jc w:val="center"/>
        <w:rPr>
          <w:rFonts w:hint="eastAsia" w:eastAsia="宋体"/>
          <w:lang w:eastAsia="zh-CN"/>
        </w:rPr>
      </w:pPr>
      <w:bookmarkStart w:id="8" w:name="_Ref3338"/>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中风险等级</w:t>
      </w:r>
      <w:bookmarkEnd w:id="8"/>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5"/>
              </w:numPr>
              <w:ind w:firstLineChars="0"/>
            </w:pPr>
            <w:r>
              <w:rPr>
                <w:rFonts w:hint="eastAsia"/>
              </w:rPr>
              <w:t>该医疗器械软件是否为中等风险等级的医疗器械的附件？</w:t>
            </w:r>
          </w:p>
          <w:p>
            <w:pPr>
              <w:pStyle w:val="28"/>
              <w:ind w:left="360" w:firstLine="0" w:firstLineChars="0"/>
            </w:pPr>
            <w:r>
              <w:rPr>
                <w:rFonts w:hint="eastAsia"/>
                <w:b/>
                <w:bCs/>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5"/>
              </w:numPr>
              <w:ind w:firstLineChars="0"/>
            </w:pPr>
            <w:r>
              <w:rPr>
                <w:rFonts w:hint="eastAsia"/>
              </w:rPr>
              <w:t>在危害缓解前，该医疗器械软件的失效是否会导致患者或器械用户的轻微</w:t>
            </w:r>
            <w:bookmarkStart w:id="9" w:name="OLE_LINK17"/>
            <w:bookmarkStart w:id="10" w:name="OLE_LINK18"/>
            <w:r>
              <w:rPr>
                <w:rFonts w:hint="eastAsia"/>
              </w:rPr>
              <w:t>受伤</w:t>
            </w:r>
            <w:bookmarkEnd w:id="9"/>
            <w:bookmarkEnd w:id="10"/>
            <w:r>
              <w:rPr>
                <w:rFonts w:hint="eastAsia"/>
              </w:rPr>
              <w:t>？</w:t>
            </w:r>
          </w:p>
          <w:p>
            <w:pPr>
              <w:pStyle w:val="28"/>
              <w:ind w:left="360" w:firstLine="0" w:firstLineChars="0"/>
              <w:rPr>
                <w:b/>
              </w:rPr>
            </w:pPr>
            <w:r>
              <w:rPr>
                <w:rFonts w:hint="eastAsia"/>
                <w:b/>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8"/>
              <w:numPr>
                <w:ilvl w:val="0"/>
                <w:numId w:val="5"/>
              </w:numPr>
              <w:ind w:firstLineChars="0"/>
            </w:pPr>
            <w:r>
              <w:rPr>
                <w:rFonts w:hint="eastAsia"/>
              </w:rPr>
              <w:t>该医疗器械软件的故障或潜在设计缺陷是否会导致与轻微受伤相关的医疗护理的误诊或延迟？</w:t>
            </w:r>
          </w:p>
          <w:p>
            <w:pPr>
              <w:pStyle w:val="28"/>
              <w:ind w:left="360" w:firstLine="0" w:firstLineChars="0"/>
              <w:rPr>
                <w:b/>
              </w:rPr>
            </w:pPr>
            <w:r>
              <w:rPr>
                <w:rFonts w:hint="eastAsia"/>
                <w:b/>
              </w:rPr>
              <w:t>是</w:t>
            </w:r>
          </w:p>
        </w:tc>
      </w:tr>
    </w:tbl>
    <w:p/>
    <w:p>
      <w:pPr>
        <w:ind w:firstLine="420" w:firstLineChars="0"/>
        <w:rPr>
          <w:rFonts w:hint="eastAsia"/>
        </w:rPr>
      </w:pPr>
      <w:r>
        <w:rPr>
          <w:rFonts w:hint="eastAsia"/>
        </w:rPr>
        <w:t>根据以上的分析，产品软件可能会造成受损，可能会对健康造成影响，所以产品的软件类别为B级。</w:t>
      </w:r>
      <w:bookmarkStart w:id="11" w:name="_Toc382923999"/>
    </w:p>
    <w:p>
      <w:pPr>
        <w:pStyle w:val="3"/>
        <w:numPr>
          <w:ilvl w:val="1"/>
          <w:numId w:val="2"/>
        </w:numPr>
        <w:bidi w:val="0"/>
        <w:ind w:left="567" w:leftChars="0" w:hanging="567" w:firstLineChars="0"/>
        <w:jc w:val="left"/>
      </w:pPr>
      <w:r>
        <w:rPr>
          <w:rFonts w:hint="eastAsia"/>
        </w:rPr>
        <w:t>结构功能</w:t>
      </w:r>
      <w:bookmarkEnd w:id="11"/>
    </w:p>
    <w:p>
      <w:pPr>
        <w:spacing w:line="360" w:lineRule="auto"/>
        <w:ind w:firstLine="420" w:firstLineChars="200"/>
        <w:rPr>
          <w:rFonts w:hint="default" w:eastAsia="仿宋_GB2312" w:asciiTheme="minorAscii" w:hAnsiTheme="minorAscii"/>
          <w:vanish/>
          <w:color w:val="0000FF"/>
          <w:sz w:val="21"/>
          <w:szCs w:val="32"/>
        </w:rPr>
      </w:pPr>
      <w:bookmarkStart w:id="12" w:name="_Toc382924000"/>
      <w:r>
        <w:rPr>
          <w:rFonts w:hint="default" w:eastAsia="仿宋_GB2312" w:asciiTheme="minorAscii" w:hAnsiTheme="minorAscii"/>
          <w:vanish/>
          <w:color w:val="0000FF"/>
          <w:sz w:val="21"/>
          <w:szCs w:val="32"/>
        </w:rPr>
        <w:t>基于软件设计规范文档提供软件的体系结构图、用户界面关系图与主界面图示，其中体系结构图区分医疗器械软件、必备软件、外部软件环境，用户界面关系图明确主界面、一级和二级用户界面的相互关系。</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依据体系结构图详述图示软件模块（即组成模块）的功能、用途、接口以及必备软件、云计算等情况，并注明各组成模块的安全性级别。依据用户界面关系图（若适用）详述图示软件模块（即功能模块）的功能、用途、接口，依据主界面图示（若适用）详述主界面的布局、选项、功能。</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若适用，组成模块和功能模块均需注明选装、模块版本。接口包括供用户调用的应用程序接口、数据接口、产品接口，逐项说明各接口的预期用户、使用场景、预期用途、技术特征、使用限制、故障应对措施。</w:t>
      </w:r>
    </w:p>
    <w:p>
      <w:pPr>
        <w:pStyle w:val="4"/>
        <w:numPr>
          <w:ilvl w:val="2"/>
          <w:numId w:val="2"/>
        </w:numPr>
        <w:bidi w:val="0"/>
        <w:ind w:left="709" w:leftChars="0" w:hanging="709" w:firstLineChars="0"/>
      </w:pPr>
      <w:r>
        <w:rPr>
          <w:rFonts w:hint="eastAsia"/>
        </w:rPr>
        <w:t>软件体系结构图</w:t>
      </w:r>
      <w:bookmarkEnd w:id="12"/>
    </w:p>
    <w:p>
      <w:r>
        <w:pict>
          <v:group id="画布 45" o:spid="_x0000_s2050" o:spt="203" style="height:624.25pt;width:403.2pt;" coordsize="51206,79279" editas="canvas">
            <o:lock v:ext="edit"/>
            <v:rect id="画布 45" o:spid="_x0000_s2051" o:spt="1" style="position:absolute;left:0;top:0;height:79279;width:51206;" filled="f" stroked="f" coordsize="21600,21600">
              <v:path/>
              <v:fill on="f" focussize="0,0"/>
              <v:stroke on="f"/>
              <v:imagedata o:title=""/>
              <o:lock v:ext="edit" aspectratio="t"/>
            </v:rect>
            <v:roundrect id="圆角矩形 15" o:spid="_x0000_s2052" o:spt="2" style="position:absolute;left:0;top:16319;height:40646;width:4584;v-text-anchor:middle;" fillcolor="#FFFFFF" filled="t" stroked="t" coordsize="21600,21600" arcsize="0.166666666666667">
              <v:path/>
              <v:fill on="t" color2="#FFFFFF" focussize="0,0"/>
              <v:stroke weight="1pt" color="#1F3763" joinstyle="miter"/>
              <v:imagedata o:title=""/>
              <o:lock v:ext="edit" aspectratio="f"/>
              <v:textbox>
                <w:txbxContent>
                  <w:p>
                    <w:pPr>
                      <w:jc w:val="center"/>
                      <w:rPr>
                        <w:szCs w:val="21"/>
                      </w:rPr>
                    </w:pPr>
                    <w:r>
                      <w:rPr>
                        <w:rFonts w:hint="eastAsia"/>
                        <w:szCs w:val="21"/>
                      </w:rPr>
                      <w:t>模块化手术导引系统</w:t>
                    </w:r>
                  </w:p>
                  <w:p>
                    <w:pPr>
                      <w:jc w:val="center"/>
                      <w:rPr>
                        <w:szCs w:val="21"/>
                      </w:rPr>
                    </w:pPr>
                    <w:r>
                      <w:rPr>
                        <w:rFonts w:hint="eastAsia"/>
                        <w:szCs w:val="21"/>
                      </w:rPr>
                      <w:t>-</w:t>
                    </w:r>
                  </w:p>
                  <w:p>
                    <w:pPr>
                      <w:jc w:val="center"/>
                    </w:pPr>
                    <w:r>
                      <w:rPr>
                        <w:rFonts w:hint="eastAsia"/>
                      </w:rPr>
                      <w:t>规划</w:t>
                    </w:r>
                    <w:r>
                      <w:t>软件</w:t>
                    </w:r>
                  </w:p>
                </w:txbxContent>
              </v:textbox>
            </v:roundrect>
            <v:roundrect id="圆角矩形 8" o:spid="_x0000_s2053" o:spt="2" style="position:absolute;left:16040;top:5022;height:3175;width:11703;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登录功能</w:t>
                    </w:r>
                  </w:p>
                  <w:p>
                    <w:pPr>
                      <w:jc w:val="center"/>
                    </w:pPr>
                  </w:p>
                </w:txbxContent>
              </v:textbox>
            </v:roundrect>
            <v:roundrect id="圆角矩形 12" o:spid="_x0000_s2054" o:spt="2" style="position:absolute;left:16160;top:31680;height:3175;width:11703;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手术方案功能</w:t>
                    </w:r>
                  </w:p>
                  <w:p>
                    <w:pPr>
                      <w:jc w:val="center"/>
                    </w:pPr>
                  </w:p>
                </w:txbxContent>
              </v:textbox>
            </v:roundrect>
            <v:roundrect id="圆角矩形 17" o:spid="_x0000_s2055" o:spt="2" style="position:absolute;left:16097;top:49828;height:3169;width:11703;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手术外设功能</w:t>
                    </w:r>
                  </w:p>
                </w:txbxContent>
              </v:textbox>
            </v:roundrect>
            <v:roundrect id="圆角矩形 18" o:spid="_x0000_s2056" o:spt="2" style="position:absolute;left:32391;top:1149;height:3175;width:123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软件注册子功能</w:t>
                    </w:r>
                  </w:p>
                </w:txbxContent>
              </v:textbox>
            </v:roundrect>
            <v:roundrect id="圆角矩形 24" o:spid="_x0000_s2057" o:spt="2" style="position:absolute;left:16236;top:68014;height:3175;width:11704;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帮助功能</w:t>
                    </w:r>
                  </w:p>
                </w:txbxContent>
              </v:textbox>
            </v:roundrect>
            <v:roundrect id="圆角矩形 30" o:spid="_x0000_s2058" o:spt="2" style="position:absolute;left:32619;top:27317;height:3169;width:123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CT分区子功能</w:t>
                    </w:r>
                  </w:p>
                  <w:p>
                    <w:pPr>
                      <w:jc w:val="center"/>
                    </w:pPr>
                  </w:p>
                </w:txbxContent>
              </v:textbox>
            </v:roundrect>
            <v:roundrect id="圆角矩形 35" o:spid="_x0000_s2059" o:spt="2" style="position:absolute;left:32746;top:31553;height:3175;width:11704;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规划子功能</w:t>
                    </w:r>
                  </w:p>
                </w:txbxContent>
              </v:textbox>
            </v:roundrect>
            <v:roundrect id="圆角矩形 36" o:spid="_x0000_s2060" o:spt="2" style="position:absolute;left:32785;top:35839;height:3175;width:13722;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X-Ray分区子功能</w:t>
                    </w:r>
                  </w:p>
                  <w:p>
                    <w:pPr>
                      <w:jc w:val="center"/>
                    </w:pPr>
                  </w:p>
                  <w:p>
                    <w:pPr>
                      <w:jc w:val="center"/>
                    </w:pPr>
                  </w:p>
                </w:txbxContent>
              </v:textbox>
            </v:roundrect>
            <v:roundrect id="圆角矩形 42" o:spid="_x0000_s2061" o:spt="2" style="position:absolute;left:32677;top:40024;height:3175;width:11703;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配准子功能</w:t>
                    </w:r>
                  </w:p>
                </w:txbxContent>
              </v:textbox>
            </v:roundrect>
            <v:roundrect id="圆角矩形 23" o:spid="_x0000_s2062" o:spt="2" style="position:absolute;left:32486;top:8623;height:3175;width:12122;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登录子功能</w:t>
                    </w:r>
                  </w:p>
                </w:txbxContent>
              </v:textbox>
            </v:roundrect>
            <v:roundrect id="圆角矩形 42" o:spid="_x0000_s2063" o:spt="2" style="position:absolute;left:32499;top:18808;height:3175;width:126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数据管理子功能</w:t>
                    </w:r>
                  </w:p>
                  <w:p/>
                </w:txbxContent>
              </v:textbox>
            </v:roundrect>
            <v:roundrect id="圆角矩形 8" o:spid="_x0000_s2064" o:spt="2" style="position:absolute;left:16027;top:14033;height:3175;width:11703;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模块选择功能</w:t>
                    </w:r>
                  </w:p>
                </w:txbxContent>
              </v:textbox>
            </v:roundrect>
            <v:roundrect id="圆角矩形 29" o:spid="_x0000_s2065" o:spt="2" style="position:absolute;left:32492;top:13995;height:3169;width:12459;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选择子功能</w:t>
                    </w:r>
                  </w:p>
                </w:txbxContent>
              </v:textbox>
            </v:roundrect>
            <v:roundrect id="圆角矩形 29" o:spid="_x0000_s2066" o:spt="2" style="position:absolute;left:32626;top:22955;height:3181;width:12274;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切割复位子功能</w:t>
                    </w:r>
                  </w:p>
                  <w:p/>
                </w:txbxContent>
              </v:textbox>
            </v:roundrect>
            <v:roundrect id="圆角矩形 42" o:spid="_x0000_s2067" o:spt="2" style="position:absolute;left:32791;top:44303;height:3182;width:11684;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定位子功能</w:t>
                    </w:r>
                  </w:p>
                </w:txbxContent>
              </v:textbox>
            </v:roundrect>
            <v:roundrect id="圆角矩形 42" o:spid="_x0000_s2068" o:spt="2" style="position:absolute;left:32734;top:49695;height:3168;width:11684;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网络子功能</w:t>
                    </w:r>
                  </w:p>
                </w:txbxContent>
              </v:textbox>
            </v:roundrect>
            <v:shape id="_x0000_s2070" o:spid="_x0000_s2070" o:spt="38" type="#_x0000_t38" style="position:absolute;left:27743;top:2736;flip:y;height:3874;width:4648;" filled="f" stroked="t" coordsize="21600,21600" adj="10800">
              <v:path arrowok="t"/>
              <v:fill on="f" focussize="0,0"/>
              <v:stroke color="#000000"/>
              <v:imagedata o:title=""/>
              <o:lock v:ext="edit" aspectratio="f"/>
            </v:shape>
            <v:shape id="_x0000_s2071" o:spid="_x0000_s2071" o:spt="38" type="#_x0000_t38" style="position:absolute;left:27743;top:6610;height:3600;width:4743;" filled="f" stroked="t" coordsize="21600,21600" adj="10814">
              <v:path arrowok="t"/>
              <v:fill on="f" focussize="0,0"/>
              <v:stroke color="#000000"/>
              <v:imagedata o:title=""/>
              <o:lock v:ext="edit" aspectratio="f"/>
            </v:shape>
            <v:line id="_x0000_s2072" o:spid="_x0000_s2072" o:spt="20" style="position:absolute;left:27806;top:15563;height:7;width:4674;" filled="f" stroked="t" coordsize="21600,21600">
              <v:path arrowok="t"/>
              <v:fill on="f" focussize="0,0"/>
              <v:stroke color="#000000"/>
              <v:imagedata o:title=""/>
              <o:lock v:ext="edit" aspectratio="f"/>
            </v:line>
            <v:line id="_x0000_s2073" o:spid="_x0000_s2073" o:spt="20" style="position:absolute;left:27749;top:33032;height:57;width:4972;" filled="f" stroked="t" coordsize="21600,21600">
              <v:path arrowok="t"/>
              <v:fill on="f" focussize="0,0"/>
              <v:stroke color="#000000"/>
              <v:imagedata o:title=""/>
              <o:lock v:ext="edit" aspectratio="f"/>
            </v:line>
            <v:shape id="_x0000_s2074" o:spid="_x0000_s2074" o:spt="37" type="#_x0000_t37" style="position:absolute;left:30264;top:20396;flip:y;height:12738;width:2228;rotation:11796480f;" filled="f" stroked="t" coordsize="21600,21600">
              <v:path arrowok="t"/>
              <v:fill on="f" focussize="0,0"/>
              <v:stroke color="#000000"/>
              <v:imagedata o:title=""/>
              <o:lock v:ext="edit" aspectratio="f"/>
            </v:shape>
            <v:shape id="_x0000_s2075" o:spid="_x0000_s2075" o:spt="37" type="#_x0000_t37" style="position:absolute;left:30264;top:24549;flip:y;height:8648;width:2355;rotation:11796480f;" filled="f" stroked="t" coordsize="21600,21600">
              <v:path arrowok="t"/>
              <v:fill on="f" focussize="0,0"/>
              <v:stroke color="#000000"/>
              <v:imagedata o:title=""/>
              <o:lock v:ext="edit" aspectratio="f"/>
            </v:shape>
            <v:shape id="_x0000_s2076" o:spid="_x0000_s2076" o:spt="37" type="#_x0000_t37" style="position:absolute;left:30270;top:28898;flip:y;height:4350;width:2349;rotation:11796480f;" filled="f" stroked="t" coordsize="21600,21600">
              <v:path arrowok="t"/>
              <v:fill on="f" focussize="0,0"/>
              <v:stroke color="#000000"/>
              <v:imagedata o:title=""/>
              <o:lock v:ext="edit" aspectratio="f"/>
            </v:shape>
            <v:shape id="_x0000_s2077" o:spid="_x0000_s2077" o:spt="37" type="#_x0000_t37" style="position:absolute;left:30270;top:33248;height:4172;width:2515;rotation:11796480f;" filled="f" stroked="t" coordsize="21600,21600">
              <v:path arrowok="t"/>
              <v:fill on="f" focussize="0,0"/>
              <v:stroke color="#000000"/>
              <v:imagedata o:title=""/>
              <o:lock v:ext="edit" aspectratio="f"/>
            </v:shape>
            <v:shape id="_x0000_s2078" o:spid="_x0000_s2078" o:spt="37" type="#_x0000_t37" style="position:absolute;left:30200;top:33191;height:8414;width:2470;rotation:11796480f;" filled="f" stroked="t" coordsize="21600,21600">
              <v:path arrowok="t"/>
              <v:fill on="f" focussize="0,0"/>
              <v:stroke color="#000000"/>
              <v:imagedata o:title=""/>
              <o:lock v:ext="edit" aspectratio="f"/>
            </v:shape>
            <v:shape id="_x0000_s2079" o:spid="_x0000_s2079" o:spt="37" type="#_x0000_t37" style="position:absolute;left:30200;top:32994;height:12897;width:2585;rotation:11796480f;" filled="f" stroked="t" coordsize="21600,21600">
              <v:path arrowok="t"/>
              <v:fill on="f" focussize="0,0"/>
              <v:stroke color="#000000"/>
              <v:imagedata o:title=""/>
              <o:lock v:ext="edit" aspectratio="f"/>
            </v:shape>
            <v:line id="_x0000_s2080" o:spid="_x0000_s2080" o:spt="20" style="position:absolute;left:27806;top:51231;flip:y;height:51;width:4858;" filled="f" stroked="t" coordsize="21600,21600">
              <v:path arrowok="t"/>
              <v:fill on="f" focussize="0,0"/>
              <v:stroke color="#000000"/>
              <v:imagedata o:title=""/>
              <o:lock v:ext="edit" aspectratio="f"/>
            </v:line>
            <v:roundrect id="圆角矩形 42" o:spid="_x0000_s2081" o:spt="2" style="position:absolute;left:32594;top:59905;height:3048;width:11684;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配置子功能</w:t>
                    </w:r>
                  </w:p>
                </w:txbxContent>
              </v:textbox>
            </v:roundrect>
            <v:roundrect id="圆角矩形 42" o:spid="_x0000_s2082" o:spt="2" style="position:absolute;left:32410;top:72250;height:3048;width:127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日志导出子功能</w:t>
                    </w:r>
                  </w:p>
                </w:txbxContent>
              </v:textbox>
            </v:roundrect>
            <v:roundrect id="圆角矩形 42" o:spid="_x0000_s2083" o:spt="2" style="position:absolute;left:32658;top:76536;height:3048;width:12458;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系统退出子功能</w:t>
                    </w:r>
                  </w:p>
                </w:txbxContent>
              </v:textbox>
            </v:roundrect>
            <v:roundrect id="圆角矩形 42" o:spid="_x0000_s2084" o:spt="2" style="position:absolute;left:32537;top:67995;height:3048;width:12579;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日志记录子功能</w:t>
                    </w:r>
                  </w:p>
                </w:txbxContent>
              </v:textbox>
            </v:roundrect>
            <v:roundrect id="圆角矩形 42" o:spid="_x0000_s2085" o:spt="2" style="position:absolute;left:32537;top:63798;height:3048;width:12636;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rPr>
                      <w:t>软件信息子功能</w:t>
                    </w:r>
                  </w:p>
                </w:txbxContent>
              </v:textbox>
            </v:roundrect>
            <v:line id="_x0000_s2086" o:spid="_x0000_s2086" o:spt="20" style="position:absolute;left:27870;top:69475;height:6;width:4553;" filled="f" stroked="t" coordsize="21600,21600">
              <v:path arrowok="t"/>
              <v:fill on="f" focussize="0,0"/>
              <v:stroke color="#000000"/>
              <v:imagedata o:title=""/>
              <o:lock v:ext="edit" aspectratio="f"/>
            </v:line>
            <v:shape id="_x0000_s2087" o:spid="_x0000_s2087" o:spt="37" type="#_x0000_t37" style="position:absolute;left:30206;top:61423;flip:y;height:8033;width:2388;rotation:11796480f;" filled="f" stroked="t" coordsize="21600,21600">
              <v:path arrowok="t"/>
              <v:fill on="f" focussize="0,0"/>
              <v:stroke color="#000000"/>
              <v:imagedata o:title=""/>
              <o:lock v:ext="edit" aspectratio="f"/>
            </v:shape>
            <v:shape id="_x0000_s2088" o:spid="_x0000_s2088" o:spt="37" type="#_x0000_t37" style="position:absolute;left:30264;top:65316;flip:y;height:4108;width:2273;rotation:11796480f;" filled="f" stroked="t" coordsize="21600,21600">
              <v:path arrowok="t"/>
              <v:fill on="f" focussize="0,0"/>
              <v:stroke color="#000000"/>
              <v:imagedata o:title=""/>
              <o:lock v:ext="edit" aspectratio="f"/>
            </v:shape>
            <v:shape id="_x0000_s2089" o:spid="_x0000_s2089" o:spt="37" type="#_x0000_t37" style="position:absolute;left:30264;top:69494;height:4280;width:2146;rotation:11796480f;" filled="f" stroked="t" coordsize="21600,21600">
              <v:path arrowok="t"/>
              <v:fill on="f" focussize="0,0"/>
              <v:stroke color="#000000"/>
              <v:imagedata o:title=""/>
              <o:lock v:ext="edit" aspectratio="f"/>
            </v:shape>
            <v:shape id="_x0000_s2090" o:spid="_x0000_s2090" o:spt="37" type="#_x0000_t37" style="position:absolute;left:30206;top:69424;height:8630;width:2452;rotation:11796480f;" filled="f" stroked="t" coordsize="21600,21600">
              <v:path arrowok="t"/>
              <v:fill on="f" focussize="0,0"/>
              <v:stroke color="#000000"/>
              <v:imagedata o:title=""/>
              <o:lock v:ext="edit" aspectratio="f"/>
            </v:shape>
            <v:line id="_x0000_s2091" o:spid="_x0000_s2091" o:spt="20" style="position:absolute;left:4572;top:33293;flip:y;height:57;width:11620;" filled="f" stroked="t" coordsize="21600,21600">
              <v:path arrowok="t"/>
              <v:fill on="f" focussize="0,0"/>
              <v:stroke color="#000000"/>
              <v:imagedata o:title=""/>
              <o:lock v:ext="edit" aspectratio="f"/>
            </v:line>
            <v:shape id="_x0000_s2092" o:spid="_x0000_s2092" o:spt="37" type="#_x0000_t37" style="position:absolute;left:10007;top:6610;flip:y;height:26632;width:6026;rotation:11796480f;" filled="f" stroked="t" coordsize="21600,21600">
              <v:path arrowok="t"/>
              <v:fill on="f" focussize="0,0"/>
              <v:stroke color="#000000"/>
              <v:imagedata o:title=""/>
              <o:lock v:ext="edit" aspectratio="f"/>
            </v:shape>
            <v:shape id="_x0000_s2093" o:spid="_x0000_s2093" o:spt="37" type="#_x0000_t37" style="position:absolute;left:10007;top:15551;flip:y;height:17799;width:6014;rotation:11796480f;" filled="f" stroked="t" coordsize="21600,21600">
              <v:path arrowok="t"/>
              <v:fill on="f" focussize="0,0"/>
              <v:stroke color="#000000"/>
              <v:imagedata o:title=""/>
              <o:lock v:ext="edit" aspectratio="f"/>
            </v:shape>
            <v:shape id="_x0000_s2094" o:spid="_x0000_s2094" o:spt="37" type="#_x0000_t37" style="position:absolute;left:9899;top:33369;height:18040;width:6198;rotation:11796480f;" filled="f" stroked="t" coordsize="21600,21600">
              <v:path arrowok="t"/>
              <v:fill on="f" focussize="0,0"/>
              <v:stroke color="#000000"/>
              <v:imagedata o:title=""/>
              <o:lock v:ext="edit" aspectratio="f"/>
            </v:shape>
            <v:shape id="_x0000_s2096" o:spid="_x0000_s2096" o:spt="37" type="#_x0000_t37" style="position:absolute;left:9899;top:33140;height:36456;width:6337;rotation:11796480f;" filled="f" stroked="t" coordsize="21600,21600">
              <v:path arrowok="t"/>
              <v:fill on="f" focussize="0,0"/>
              <v:stroke color="#000000"/>
              <v:imagedata o:title=""/>
              <o:lock v:ext="edit" aspectratio="f"/>
            </v:shape>
            <w10:wrap type="none"/>
            <w10:anchorlock/>
          </v:group>
        </w:pict>
      </w:r>
    </w:p>
    <w:p>
      <w:pPr>
        <w:pStyle w:val="6"/>
        <w:jc w:val="center"/>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软件体系结构图</w:t>
      </w:r>
    </w:p>
    <w:p>
      <w:pPr>
        <w:rPr>
          <w:rFonts w:hint="eastAsia"/>
          <w:lang w:eastAsia="zh-CN"/>
        </w:rPr>
      </w:pPr>
    </w:p>
    <w:p>
      <w:pPr>
        <w:spacing w:line="360" w:lineRule="auto"/>
        <w:ind w:firstLine="420" w:firstLineChars="200"/>
        <w:rPr>
          <w:rFonts w:hint="default" w:ascii="Times New Roman" w:hAnsi="Times New Roman" w:eastAsia="宋体" w:cs="Times New Roman"/>
          <w:sz w:val="21"/>
          <w:szCs w:val="21"/>
        </w:rPr>
      </w:pPr>
      <w:bookmarkStart w:id="13" w:name="_Hlk72089307"/>
      <w:r>
        <w:rPr>
          <w:rFonts w:hint="default" w:ascii="Times New Roman" w:hAnsi="Times New Roman" w:eastAsia="宋体" w:cs="Times New Roman"/>
          <w:sz w:val="21"/>
          <w:szCs w:val="21"/>
        </w:rPr>
        <w:t>本软件组件由“登录功能、模块选择功能、手术方案功能、手术外设功能和帮助功能”组成；无选装</w:t>
      </w:r>
      <w:bookmarkEnd w:id="13"/>
      <w:r>
        <w:rPr>
          <w:rFonts w:hint="default" w:ascii="Times New Roman" w:hAnsi="Times New Roman" w:eastAsia="宋体" w:cs="Times New Roman"/>
          <w:sz w:val="21"/>
          <w:szCs w:val="21"/>
        </w:rPr>
        <w:t>。</w:t>
      </w:r>
    </w:p>
    <w:p>
      <w:pPr>
        <w:spacing w:before="156" w:beforeLines="50"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本产品具体模块架构及流程如下所示：</w:t>
      </w:r>
    </w:p>
    <w:p>
      <w:pPr>
        <w:spacing w:before="156" w:beforeLines="50" w:line="360" w:lineRule="auto"/>
        <w:ind w:firstLine="480" w:firstLineChars="200"/>
        <w:rPr>
          <w:rFonts w:hint="eastAsia"/>
          <w:sz w:val="24"/>
        </w:rPr>
      </w:pPr>
      <w:r>
        <w:rPr>
          <w:rFonts w:hint="eastAsia"/>
          <w:sz w:val="24"/>
        </w:rPr>
        <w:drawing>
          <wp:inline distT="0" distB="0" distL="0" distR="0">
            <wp:extent cx="4754880" cy="67818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54880" cy="6781800"/>
                    </a:xfrm>
                    <a:prstGeom prst="rect">
                      <a:avLst/>
                    </a:prstGeom>
                    <a:noFill/>
                    <a:ln>
                      <a:noFill/>
                    </a:ln>
                  </pic:spPr>
                </pic:pic>
              </a:graphicData>
            </a:graphic>
          </wp:inline>
        </w:drawing>
      </w:r>
    </w:p>
    <w:p>
      <w:pPr>
        <w:pStyle w:val="6"/>
        <w:spacing w:before="156" w:beforeLines="50" w:line="360" w:lineRule="auto"/>
        <w:ind w:firstLine="400" w:firstLineChars="200"/>
        <w:jc w:val="center"/>
        <w:rPr>
          <w:rFonts w:hint="eastAsia" w:eastAsiaTheme="minorEastAsia"/>
          <w:sz w:val="24"/>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流程图</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本软件组件首次开机弹出注册对话框，向用户显示根据该主机硬件信息生成的机器码，用户提供机器码后从厂家获取到注册码。用户在注册对话框输入注册码，注册成功，进入登录页面。</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以后本软件组件自动启动，用户使用厂家提供的账号密码登录使用。</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用户选择数据子功能进行数据导入，数据管理管理和操作CT数据，规划数据及手术信息。本软件组件可实现患者CT切割复位、CT分区、手术规划，并可以生成规划通道。</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本软件组件可实现患者 X-Ray 分区、并与三维视图融合配准供用户现场使用。</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本软件组件可以实现融合配准后，在正侧位反馈X光片上绘制螺钉中轴线，可以自动生成反馈通道；也可以手动标识规划反馈通道。</w:t>
      </w:r>
    </w:p>
    <w:p>
      <w:pPr>
        <w:pStyle w:val="43"/>
        <w:spacing w:line="360" w:lineRule="auto"/>
        <w:ind w:firstLine="48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本软件组件可以实现规划通道信息、反馈通道信息及当前三维位姿信息数据导出至本地U盘。</w:t>
      </w:r>
    </w:p>
    <w:p>
      <w:pPr>
        <w:spacing w:before="156" w:beforeLines="50"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本软件组件支持下面这些功能：</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登录功能完成设备与软件绑定，并保证用户权限，保证网络安全。。</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模块选择功能是用户进入数据模块的入口。</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手术方案功能包含有数据管理、CT切割复位、CT分区，手术通道规划，X-Ray分区、图像配准和融合，显示定位通道信息。。</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手术外设功能使得本软件组件能够与MS-001-B导引软件进行数据通讯，交换X-Ray图像及其空间位姿，以及定位数据命令和响应。</w:t>
      </w:r>
    </w:p>
    <w:p>
      <w:pPr>
        <w:numPr>
          <w:ilvl w:val="0"/>
          <w:numId w:val="6"/>
        </w:numPr>
        <w:spacing w:line="360" w:lineRule="auto"/>
        <w:ind w:left="425" w:leftChars="0"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帮助功能完成对软件组件的配置，运行日志记录，运行日志导出及软件信息显示，系统退出管理。</w:t>
      </w:r>
    </w:p>
    <w:p>
      <w:pPr>
        <w:spacing w:line="360" w:lineRule="auto"/>
        <w:ind w:firstLine="420" w:firstLineChars="200"/>
        <w:rPr>
          <w:rFonts w:hint="default" w:ascii="Times New Roman" w:hAnsi="Times New Roman" w:eastAsia="宋体" w:cs="Times New Roman"/>
          <w:b/>
          <w:bCs/>
          <w:color w:val="3E3E3E"/>
          <w:kern w:val="0"/>
          <w:sz w:val="21"/>
          <w:szCs w:val="21"/>
        </w:rPr>
      </w:pPr>
      <w:r>
        <w:rPr>
          <w:rFonts w:hint="default" w:ascii="Times New Roman" w:hAnsi="Times New Roman" w:eastAsia="宋体" w:cs="Times New Roman"/>
          <w:sz w:val="21"/>
          <w:szCs w:val="21"/>
        </w:rPr>
        <w:t>更多详情见本次注册资料《CH3.5.05.04 体系结构图》。</w:t>
      </w:r>
    </w:p>
    <w:p/>
    <w:p/>
    <w:p>
      <w:pPr>
        <w:pStyle w:val="4"/>
        <w:numPr>
          <w:ilvl w:val="2"/>
          <w:numId w:val="2"/>
        </w:numPr>
        <w:bidi w:val="0"/>
        <w:ind w:left="709" w:leftChars="0" w:hanging="709" w:firstLineChars="0"/>
      </w:pPr>
      <w:r>
        <w:rPr>
          <w:rFonts w:hint="eastAsia"/>
        </w:rPr>
        <w:t>主界面图示</w:t>
      </w:r>
    </w:p>
    <w:p>
      <w:pPr>
        <w:rPr>
          <w:rFonts w:hint="eastAsia" w:ascii="宋体" w:hAnsi="宋体" w:cs="宋体"/>
          <w:sz w:val="24"/>
          <w:szCs w:val="24"/>
        </w:rPr>
      </w:pPr>
      <w:r>
        <w:rPr>
          <w:rFonts w:hint="eastAsia" w:ascii="宋体" w:hAnsi="宋体" w:cs="宋体"/>
          <w:sz w:val="24"/>
          <w:szCs w:val="24"/>
        </w:rPr>
        <w:drawing>
          <wp:inline distT="0" distB="0" distL="0" distR="0">
            <wp:extent cx="5242560" cy="2194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42560" cy="2194560"/>
                    </a:xfrm>
                    <a:prstGeom prst="rect">
                      <a:avLst/>
                    </a:prstGeom>
                    <a:noFill/>
                    <a:ln>
                      <a:noFill/>
                    </a:ln>
                  </pic:spPr>
                </pic:pic>
              </a:graphicData>
            </a:graphic>
          </wp:inline>
        </w:drawing>
      </w:r>
    </w:p>
    <w:p>
      <w:pPr>
        <w:pStyle w:val="6"/>
        <w:jc w:val="cente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主界面图示</w:t>
      </w:r>
    </w:p>
    <w:p>
      <w:pPr>
        <w:pStyle w:val="4"/>
        <w:numPr>
          <w:ilvl w:val="2"/>
          <w:numId w:val="2"/>
        </w:numPr>
        <w:bidi w:val="0"/>
        <w:ind w:left="709" w:leftChars="0" w:hanging="709" w:firstLineChars="0"/>
        <w:rPr>
          <w:rFonts w:hint="eastAsia"/>
        </w:rPr>
      </w:pPr>
      <w:bookmarkStart w:id="14" w:name="_Toc382924003"/>
      <w:r>
        <w:rPr>
          <w:rFonts w:hint="eastAsia"/>
        </w:rPr>
        <w:t>用户界面</w:t>
      </w:r>
      <w:bookmarkEnd w:id="14"/>
      <w:r>
        <w:rPr>
          <w:rFonts w:hint="eastAsia"/>
        </w:rPr>
        <w:t>关系图</w:t>
      </w:r>
    </w:p>
    <w:p>
      <w:pPr>
        <w:bidi w:val="0"/>
      </w:pPr>
      <w:r>
        <w:drawing>
          <wp:inline distT="0" distB="0" distL="114300" distR="114300">
            <wp:extent cx="5932805" cy="2349500"/>
            <wp:effectExtent l="0" t="0" r="0" b="0"/>
            <wp:docPr id="4" name="图片 4" descr="E:\图片1-1.png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图片1-1.png图片1-1"/>
                    <pic:cNvPicPr>
                      <a:picLocks noChangeAspect="1"/>
                    </pic:cNvPicPr>
                  </pic:nvPicPr>
                  <pic:blipFill>
                    <a:blip r:embed="rId9"/>
                    <a:srcRect/>
                    <a:stretch>
                      <a:fillRect/>
                    </a:stretch>
                  </pic:blipFill>
                  <pic:spPr>
                    <a:xfrm>
                      <a:off x="0" y="0"/>
                      <a:ext cx="5956833" cy="2358916"/>
                    </a:xfrm>
                    <a:prstGeom prst="rect">
                      <a:avLst/>
                    </a:prstGeom>
                  </pic:spPr>
                </pic:pic>
              </a:graphicData>
            </a:graphic>
          </wp:inline>
        </w:drawing>
      </w:r>
    </w:p>
    <w:p>
      <w:pPr>
        <w:pStyle w:val="6"/>
        <w:bidi w:val="0"/>
        <w:jc w:val="center"/>
        <w:rPr>
          <w:rFonts w:hint="eastAsia" w:eastAsiaTheme="minor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用户关系界面图</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登录界面：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用户登录界面，进入操作规划软件的入口。登录界面应该有合理的布局设计、风格。</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功能选择界面：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进入该界面，进行子功能选配，为支持不同手术服务，目前机械臂必选。</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数据管理界面：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进入该界面，呈现患者手术记录、信息、切片显示等，是CT数据导入唯一入口。</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切割复位界面：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呈现正侧位原始CT的重建后的三维影像，并能对重建数据（横断位、冠状位、矢状位、3D视图）进行常规的旋转、平移、缩放及窗口窗位调整等交互操作。支持对骨块进行切割去除干扰，对骨折骨块进行虚拟复位。也可不做任何操作进入下一界面。</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CT分区界面：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进入该界面，对于椎体进行划分区域，单节呈现。</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规划界面：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进入该界面，除提供常规四视图外，软件能进行手术路径的规划操作，可以定义手术通道的直径大小、方向、长度及颜色等。</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X-Ray分区界面：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进入该界面，需先接收导引软件的正侧位X光片后，对于椎体进行划分区域，单节呈现。</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配准界面：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进入该界面，软件可实现2D图像与3D图像的自动配准功能。取CT分区与X-Ray分区交集椎体部位，单节逐个自动配准，也可微调再确认。</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定位界面：</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进入该界面，经过配准后椎体上的螺钉通道，可以下发定位数据至导引软件。</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关于窗口：</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显示软件版本信息、产品注册信息等。</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日志导出窗口：</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导出软件的系统日志。</w:t>
      </w:r>
    </w:p>
    <w:p>
      <w:pPr>
        <w:pStyle w:val="10"/>
        <w:numPr>
          <w:ilvl w:val="0"/>
          <w:numId w:val="7"/>
        </w:numPr>
        <w:spacing w:line="360" w:lineRule="auto"/>
        <w:ind w:left="425" w:leftChars="0" w:right="-92" w:rightChars="-44" w:hanging="425" w:firstLineChars="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系统配置窗口：</w:t>
      </w:r>
    </w:p>
    <w:p>
      <w:pPr>
        <w:pStyle w:val="10"/>
        <w:spacing w:line="360" w:lineRule="auto"/>
        <w:ind w:left="0" w:leftChars="0" w:right="-92" w:rightChars="-44" w:firstLine="480"/>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配置软件系统的基本参数。</w:t>
      </w:r>
    </w:p>
    <w:p>
      <w:pPr>
        <w:pStyle w:val="9"/>
        <w:numPr>
          <w:ilvl w:val="0"/>
          <w:numId w:val="7"/>
        </w:numPr>
        <w:bidi w:val="0"/>
        <w:spacing w:line="360" w:lineRule="auto"/>
        <w:ind w:left="425" w:leftChars="0" w:right="-92" w:rightChars="-44" w:hanging="425"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高级配置窗口：</w:t>
      </w:r>
    </w:p>
    <w:p>
      <w:pPr>
        <w:pStyle w:val="9"/>
        <w:bidi w:val="0"/>
        <w:spacing w:line="360" w:lineRule="auto"/>
        <w:ind w:right="-92" w:rightChars="-44"/>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配置配准的相关参数。</w:t>
      </w:r>
      <w:bookmarkStart w:id="15" w:name="_Toc382924004"/>
    </w:p>
    <w:p>
      <w:pPr>
        <w:pStyle w:val="3"/>
        <w:numPr>
          <w:ilvl w:val="1"/>
          <w:numId w:val="2"/>
        </w:numPr>
        <w:bidi w:val="0"/>
        <w:ind w:left="567" w:leftChars="0" w:hanging="567" w:firstLineChars="0"/>
        <w:jc w:val="left"/>
      </w:pPr>
      <w:r>
        <w:t>硬件</w:t>
      </w:r>
      <w:bookmarkEnd w:id="15"/>
      <w:r>
        <w:rPr>
          <w:rFonts w:hint="eastAsia"/>
        </w:rPr>
        <w:t>拓扑</w:t>
      </w:r>
    </w:p>
    <w:p>
      <w:r>
        <w:drawing>
          <wp:inline distT="0" distB="0" distL="0" distR="0">
            <wp:extent cx="5274310" cy="4920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920615"/>
                    </a:xfrm>
                    <a:prstGeom prst="rect">
                      <a:avLst/>
                    </a:prstGeom>
                    <a:noFill/>
                    <a:ln>
                      <a:noFill/>
                    </a:ln>
                  </pic:spPr>
                </pic:pic>
              </a:graphicData>
            </a:graphic>
          </wp:inline>
        </w:drawing>
      </w:r>
    </w:p>
    <w:p>
      <w:pPr>
        <w:pStyle w:val="6"/>
        <w:jc w:val="center"/>
        <w:rPr>
          <w:rFonts w:hint="eastAsia" w:eastAsiaTheme="minor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eastAsia="zh-CN"/>
        </w:rPr>
        <w:t>硬件拓扑图</w:t>
      </w:r>
    </w:p>
    <w:p>
      <w:r>
        <w:t xml:space="preserve"> </w:t>
      </w:r>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本软件组件在工作站安装后，依靠本地局域以太网络与MS-001-B导引软件进行数据通讯，不接入外部以太网络。数据导入、导出直接通过U盘进行传输。</w:t>
      </w:r>
    </w:p>
    <w:p>
      <w:pPr>
        <w:pStyle w:val="3"/>
        <w:numPr>
          <w:ilvl w:val="1"/>
          <w:numId w:val="2"/>
        </w:numPr>
        <w:bidi w:val="0"/>
        <w:ind w:left="567" w:leftChars="0" w:hanging="567" w:firstLineChars="0"/>
        <w:jc w:val="left"/>
      </w:pPr>
      <w:bookmarkStart w:id="16" w:name="_Toc382924005"/>
      <w:r>
        <w:t>运行环境</w:t>
      </w:r>
      <w:bookmarkEnd w:id="16"/>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本软件组件在工作站内安装运行，最低运行环境配置如下：</w:t>
      </w:r>
    </w:p>
    <w:p>
      <w:pPr>
        <w:pStyle w:val="6"/>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运行环境最低配置</w:t>
      </w:r>
    </w:p>
    <w:tbl>
      <w:tblPr>
        <w:tblStyle w:val="21"/>
        <w:tblW w:w="750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1"/>
        <w:gridCol w:w="1933"/>
        <w:gridCol w:w="43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restart"/>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硬件要求</w:t>
            </w: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CPU</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英特尔 i5-10500 3.10GHz及以上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内存</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8GB及以上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GPU</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英伟达GTX 2060</w:t>
            </w:r>
            <w:r>
              <w:rPr>
                <w:rFonts w:hint="default" w:ascii="Times New Roman" w:hAnsi="Times New Roman" w:eastAsia="宋体" w:cs="Times New Roman"/>
                <w:sz w:val="21"/>
                <w:szCs w:val="21"/>
              </w:rPr>
              <w:t xml:space="preserve"> </w:t>
            </w:r>
            <w:r>
              <w:rPr>
                <w:rFonts w:hint="default" w:ascii="Times New Roman" w:hAnsi="Times New Roman" w:eastAsia="宋体" w:cs="Times New Roman"/>
                <w:kern w:val="0"/>
                <w:sz w:val="21"/>
                <w:szCs w:val="21"/>
              </w:rPr>
              <w:t>8GB显存及以上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硬盘</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1TB及以上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显示器</w:t>
            </w:r>
          </w:p>
        </w:tc>
        <w:tc>
          <w:tcPr>
            <w:tcW w:w="4304" w:type="dxa"/>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分辨率：3440*1440及以上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restart"/>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软件要求</w:t>
            </w: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操作系统</w:t>
            </w:r>
          </w:p>
        </w:tc>
        <w:tc>
          <w:tcPr>
            <w:tcW w:w="4304" w:type="dxa"/>
          </w:tcPr>
          <w:p>
            <w:pPr>
              <w:spacing w:line="460" w:lineRule="exact"/>
              <w:jc w:val="left"/>
              <w:rPr>
                <w:rFonts w:hint="default" w:ascii="Times New Roman" w:hAnsi="Times New Roman" w:eastAsia="宋体" w:cs="Times New Roman"/>
                <w:color w:val="FF0000"/>
                <w:kern w:val="0"/>
                <w:sz w:val="21"/>
                <w:szCs w:val="21"/>
              </w:rPr>
            </w:pPr>
            <w:r>
              <w:rPr>
                <w:rFonts w:hint="default" w:ascii="Times New Roman" w:hAnsi="Times New Roman" w:eastAsia="宋体" w:cs="Times New Roman"/>
                <w:kern w:val="0"/>
                <w:sz w:val="21"/>
                <w:szCs w:val="21"/>
              </w:rPr>
              <w:t>Windows 10 64位（专业版）及其兼容版本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GPU支持软件</w:t>
            </w:r>
          </w:p>
        </w:tc>
        <w:tc>
          <w:tcPr>
            <w:tcW w:w="4304"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Nvidia CUDA Toolkit 10.1及其兼容版本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restart"/>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网络类型</w:t>
            </w:r>
          </w:p>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局域网</w:t>
            </w:r>
          </w:p>
        </w:tc>
        <w:tc>
          <w:tcPr>
            <w:tcW w:w="4304"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color w:val="333333"/>
                <w:sz w:val="21"/>
                <w:szCs w:val="21"/>
                <w:shd w:val="clear" w:color="auto" w:fill="FFFFFF"/>
              </w:rPr>
              <w:t>100Base-T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271" w:type="dxa"/>
            <w:vMerge w:val="continue"/>
          </w:tcPr>
          <w:p>
            <w:pPr>
              <w:spacing w:line="460" w:lineRule="exact"/>
              <w:jc w:val="left"/>
              <w:rPr>
                <w:rFonts w:hint="default" w:ascii="Times New Roman" w:hAnsi="Times New Roman" w:eastAsia="宋体" w:cs="Times New Roman"/>
                <w:kern w:val="0"/>
                <w:sz w:val="21"/>
                <w:szCs w:val="21"/>
              </w:rPr>
            </w:pPr>
          </w:p>
        </w:tc>
        <w:tc>
          <w:tcPr>
            <w:tcW w:w="1933" w:type="dxa"/>
            <w:vAlign w:val="center"/>
          </w:tcPr>
          <w:p>
            <w:pPr>
              <w:spacing w:line="460" w:lineRule="exact"/>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网络架构</w:t>
            </w:r>
          </w:p>
        </w:tc>
        <w:tc>
          <w:tcPr>
            <w:tcW w:w="4304" w:type="dxa"/>
            <w:vAlign w:val="center"/>
          </w:tcPr>
          <w:p>
            <w:pPr>
              <w:spacing w:line="460" w:lineRule="exact"/>
              <w:jc w:val="left"/>
              <w:rPr>
                <w:rFonts w:hint="default" w:ascii="Times New Roman" w:hAnsi="Times New Roman" w:eastAsia="宋体" w:cs="Times New Roman"/>
                <w:color w:val="333333"/>
                <w:sz w:val="21"/>
                <w:szCs w:val="21"/>
                <w:shd w:val="clear" w:color="auto" w:fill="FFFFFF"/>
              </w:rPr>
            </w:pPr>
            <w:r>
              <w:rPr>
                <w:rFonts w:hint="default" w:ascii="Times New Roman" w:hAnsi="Times New Roman" w:eastAsia="宋体" w:cs="Times New Roman"/>
                <w:color w:val="333333"/>
                <w:sz w:val="21"/>
                <w:szCs w:val="21"/>
                <w:shd w:val="clear" w:color="auto" w:fill="FFFFFF"/>
              </w:rPr>
              <w:t>Peer-to-Peer</w:t>
            </w:r>
          </w:p>
        </w:tc>
      </w:tr>
    </w:tbl>
    <w:p/>
    <w:p>
      <w:pPr>
        <w:pStyle w:val="3"/>
        <w:numPr>
          <w:ilvl w:val="1"/>
          <w:numId w:val="2"/>
        </w:numPr>
        <w:bidi w:val="0"/>
        <w:ind w:left="567" w:leftChars="0" w:hanging="567" w:firstLineChars="0"/>
        <w:jc w:val="left"/>
        <w:rPr>
          <w:b/>
          <w:sz w:val="30"/>
          <w:szCs w:val="30"/>
        </w:rPr>
      </w:pPr>
      <w:r>
        <w:rPr>
          <w:rFonts w:hint="eastAsia"/>
          <w:b/>
          <w:sz w:val="30"/>
          <w:szCs w:val="30"/>
        </w:rPr>
        <w:t>注册历史</w:t>
      </w:r>
    </w:p>
    <w:p>
      <w:pPr>
        <w:adjustRightInd w:val="0"/>
        <w:snapToGrid w:val="0"/>
        <w:spacing w:line="360" w:lineRule="auto"/>
        <w:ind w:firstLine="420" w:firstLineChars="200"/>
        <w:jc w:val="left"/>
        <w:rPr>
          <w:rFonts w:hint="eastAsia"/>
        </w:rPr>
      </w:pPr>
      <w:r>
        <w:rPr>
          <w:rFonts w:hint="eastAsia" w:ascii="宋体" w:hAnsi="宋体" w:eastAsia="宋体" w:cs="宋体"/>
          <w:kern w:val="0"/>
          <w:sz w:val="21"/>
          <w:szCs w:val="21"/>
        </w:rPr>
        <w:t>本公司本产品为国内外首次注册，无上市历史。</w:t>
      </w:r>
      <w:bookmarkStart w:id="17" w:name="_Toc382924009"/>
    </w:p>
    <w:p>
      <w:r>
        <w:rPr>
          <w:rFonts w:hint="eastAsia"/>
        </w:rPr>
        <w:br w:type="page"/>
      </w:r>
    </w:p>
    <w:p>
      <w:pPr>
        <w:pStyle w:val="2"/>
        <w:numPr>
          <w:ilvl w:val="0"/>
          <w:numId w:val="1"/>
        </w:numPr>
        <w:bidi w:val="0"/>
        <w:ind w:left="425" w:leftChars="0" w:hanging="425" w:firstLineChars="0"/>
      </w:pPr>
      <w:r>
        <w:rPr>
          <w:rFonts w:hint="eastAsia"/>
        </w:rPr>
        <w:t>第二部分：实现过程</w:t>
      </w:r>
      <w:bookmarkEnd w:id="17"/>
      <w:bookmarkStart w:id="18" w:name="_Toc382924010"/>
    </w:p>
    <w:p>
      <w:pPr>
        <w:pStyle w:val="3"/>
        <w:numPr>
          <w:ilvl w:val="1"/>
          <w:numId w:val="1"/>
        </w:numPr>
        <w:bidi w:val="0"/>
        <w:ind w:left="567" w:leftChars="0" w:hanging="567" w:firstLineChars="0"/>
        <w:jc w:val="left"/>
      </w:pPr>
      <w:r>
        <w:t>开发</w:t>
      </w:r>
      <w:bookmarkEnd w:id="18"/>
      <w:r>
        <w:rPr>
          <w:rFonts w:hint="eastAsia"/>
        </w:rPr>
        <w:t>概况</w:t>
      </w:r>
    </w:p>
    <w:p>
      <w:pPr>
        <w:ind w:firstLine="420" w:firstLineChars="0"/>
        <w:outlineLvl w:val="1"/>
        <w:rPr>
          <w:rFonts w:ascii="Times New Roman" w:hAnsi="Times New Roman" w:cs="Times New Roman"/>
          <w:vanish/>
          <w:color w:val="0000FF"/>
          <w:sz w:val="21"/>
          <w:szCs w:val="21"/>
        </w:rPr>
      </w:pPr>
      <w:r>
        <w:rPr>
          <w:rFonts w:eastAsia="仿宋_GB2312"/>
          <w:vanish/>
          <w:color w:val="0000FF"/>
          <w:sz w:val="21"/>
          <w:szCs w:val="32"/>
        </w:rPr>
        <w:t>概述软件所用</w:t>
      </w:r>
      <w:r>
        <w:rPr>
          <w:rFonts w:hint="eastAsia" w:eastAsia="仿宋_GB2312"/>
          <w:vanish/>
          <w:color w:val="0000FF"/>
          <w:sz w:val="21"/>
          <w:szCs w:val="32"/>
        </w:rPr>
        <w:t>开发方法（如面向过程、面向对象、敏捷开发等）、</w:t>
      </w:r>
      <w:r>
        <w:rPr>
          <w:rFonts w:eastAsia="仿宋_GB2312"/>
          <w:vanish/>
          <w:color w:val="0000FF"/>
          <w:sz w:val="21"/>
          <w:szCs w:val="32"/>
        </w:rPr>
        <w:t>编程语言、开发测试环境（含软硬件设备、开发测试工具、网络条件</w:t>
      </w:r>
      <w:r>
        <w:rPr>
          <w:rFonts w:hint="eastAsia" w:eastAsia="仿宋_GB2312"/>
          <w:vanish/>
          <w:color w:val="0000FF"/>
          <w:sz w:val="21"/>
          <w:szCs w:val="32"/>
        </w:rPr>
        <w:t>、云计算</w:t>
      </w:r>
      <w:r>
        <w:rPr>
          <w:rFonts w:eastAsia="仿宋_GB2312"/>
          <w:vanish/>
          <w:color w:val="0000FF"/>
          <w:sz w:val="21"/>
          <w:szCs w:val="32"/>
        </w:rPr>
        <w:t>），</w:t>
      </w:r>
      <w:r>
        <w:rPr>
          <w:rFonts w:hint="eastAsia" w:eastAsia="仿宋_GB2312"/>
          <w:vanish/>
          <w:color w:val="0000FF"/>
          <w:sz w:val="21"/>
          <w:szCs w:val="32"/>
        </w:rPr>
        <w:t>其中</w:t>
      </w:r>
      <w:r>
        <w:rPr>
          <w:rFonts w:eastAsia="仿宋_GB2312"/>
          <w:vanish/>
          <w:color w:val="0000FF"/>
          <w:sz w:val="21"/>
          <w:szCs w:val="32"/>
        </w:rPr>
        <w:t>开发测试工具</w:t>
      </w:r>
      <w:r>
        <w:rPr>
          <w:rFonts w:hint="eastAsia" w:eastAsia="仿宋_GB2312"/>
          <w:vanish/>
          <w:color w:val="0000FF"/>
          <w:sz w:val="21"/>
          <w:szCs w:val="32"/>
        </w:rPr>
        <w:t>明确</w:t>
      </w:r>
      <w:r>
        <w:rPr>
          <w:rFonts w:eastAsia="仿宋_GB2312"/>
          <w:vanish/>
          <w:color w:val="0000FF"/>
          <w:sz w:val="21"/>
          <w:szCs w:val="32"/>
        </w:rPr>
        <w:t>名称、完整版本、</w:t>
      </w:r>
      <w:r>
        <w:rPr>
          <w:rFonts w:hint="eastAsia" w:eastAsia="仿宋_GB2312"/>
          <w:vanish/>
          <w:color w:val="0000FF"/>
          <w:sz w:val="21"/>
          <w:szCs w:val="32"/>
        </w:rPr>
        <w:t>开发</w:t>
      </w:r>
      <w:r>
        <w:rPr>
          <w:rFonts w:eastAsia="仿宋_GB2312"/>
          <w:vanish/>
          <w:color w:val="0000FF"/>
          <w:sz w:val="21"/>
          <w:szCs w:val="32"/>
        </w:rPr>
        <w:t>商</w:t>
      </w:r>
      <w:r>
        <w:rPr>
          <w:rFonts w:hint="eastAsia" w:eastAsia="仿宋_GB2312"/>
          <w:vanish/>
          <w:color w:val="0000FF"/>
          <w:sz w:val="21"/>
          <w:szCs w:val="32"/>
        </w:rPr>
        <w:t>；提供</w:t>
      </w:r>
      <w:r>
        <w:rPr>
          <w:rFonts w:eastAsia="仿宋_GB2312"/>
          <w:vanish/>
          <w:color w:val="0000FF"/>
          <w:sz w:val="21"/>
          <w:szCs w:val="32"/>
        </w:rPr>
        <w:t>开发测试的人员总数、时长、工作量（人月数）、代码行总数</w:t>
      </w:r>
      <w:r>
        <w:rPr>
          <w:rFonts w:hint="eastAsia" w:eastAsia="仿宋_GB2312"/>
          <w:vanish/>
          <w:color w:val="0000FF"/>
          <w:sz w:val="21"/>
          <w:szCs w:val="32"/>
        </w:rPr>
        <w:t>的概数</w:t>
      </w:r>
      <w:r>
        <w:rPr>
          <w:rFonts w:eastAsia="仿宋_GB2312"/>
          <w:vanish/>
          <w:color w:val="0000FF"/>
          <w:sz w:val="21"/>
          <w:szCs w:val="32"/>
        </w:rPr>
        <w:t>。</w:t>
      </w:r>
    </w:p>
    <w:p>
      <w:pPr>
        <w:pStyle w:val="4"/>
        <w:numPr>
          <w:ilvl w:val="2"/>
          <w:numId w:val="1"/>
        </w:numPr>
        <w:bidi w:val="0"/>
        <w:ind w:left="709" w:leftChars="0" w:hanging="709" w:firstLineChars="0"/>
      </w:pPr>
      <w:bookmarkStart w:id="19" w:name="_Toc382924011"/>
      <w:r>
        <w:rPr>
          <w:rFonts w:hint="eastAsia"/>
        </w:rPr>
        <w:t>开发方法</w:t>
      </w:r>
      <w:bookmarkEnd w:id="19"/>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本软件组件使用</w:t>
      </w:r>
      <w:r>
        <w:rPr>
          <w:rFonts w:hint="eastAsia" w:ascii="Times New Roman" w:hAnsi="Times New Roman" w:eastAsia="宋体" w:cs="Times New Roman"/>
          <w:sz w:val="21"/>
          <w:szCs w:val="21"/>
          <w:lang w:val="en-US" w:eastAsia="zh-CN"/>
        </w:rPr>
        <w:t>瀑布模型</w:t>
      </w:r>
      <w:r>
        <w:rPr>
          <w:rFonts w:hint="default" w:ascii="Times New Roman" w:hAnsi="Times New Roman" w:eastAsia="宋体" w:cs="Times New Roman"/>
          <w:sz w:val="21"/>
          <w:szCs w:val="21"/>
        </w:rPr>
        <w:t>开发方法。</w:t>
      </w:r>
    </w:p>
    <w:p>
      <w:pPr>
        <w:pStyle w:val="4"/>
        <w:numPr>
          <w:ilvl w:val="2"/>
          <w:numId w:val="1"/>
        </w:numPr>
        <w:bidi w:val="0"/>
        <w:ind w:left="709" w:leftChars="0" w:hanging="709" w:firstLineChars="0"/>
      </w:pPr>
      <w:r>
        <w:rPr>
          <w:rFonts w:hint="eastAsia"/>
        </w:rPr>
        <w:t>编程语言</w:t>
      </w:r>
    </w:p>
    <w:p>
      <w:pPr>
        <w:spacing w:line="36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本软件组件使用C++编程语言作为组件的编程语言。</w:t>
      </w:r>
    </w:p>
    <w:p>
      <w:pPr>
        <w:pStyle w:val="4"/>
        <w:numPr>
          <w:ilvl w:val="2"/>
          <w:numId w:val="1"/>
        </w:numPr>
        <w:bidi w:val="0"/>
        <w:ind w:left="709" w:leftChars="0" w:hanging="709" w:firstLineChars="0"/>
      </w:pPr>
      <w:r>
        <w:rPr>
          <w:rFonts w:hint="eastAsia"/>
        </w:rPr>
        <w:t>开发测试环境</w:t>
      </w:r>
    </w:p>
    <w:p>
      <w:pPr>
        <w:spacing w:line="36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使用微软Visual Studio作为开发环境，用户界面架构选择了 Qt GUI 架构，代码开发环境和项目代码管理工具如下</w:t>
      </w:r>
      <w:r>
        <w:rPr>
          <w:rFonts w:hint="default" w:ascii="Times New Roman" w:hAnsi="Times New Roman" w:eastAsia="宋体" w:cs="Times New Roman"/>
          <w:szCs w:val="21"/>
          <w:lang w:val="en-US"/>
        </w:rPr>
        <w:fldChar w:fldCharType="begin"/>
      </w:r>
      <w:r>
        <w:rPr>
          <w:rFonts w:hint="default" w:ascii="Times New Roman" w:hAnsi="Times New Roman" w:eastAsia="宋体" w:cs="Times New Roman"/>
          <w:szCs w:val="21"/>
          <w:lang w:val="en-US"/>
        </w:rPr>
        <w:instrText xml:space="preserve"> REF _Ref7042 \h </w:instrText>
      </w:r>
      <w:r>
        <w:rPr>
          <w:rFonts w:hint="default" w:ascii="Times New Roman" w:hAnsi="Times New Roman" w:eastAsia="宋体" w:cs="Times New Roman"/>
          <w:szCs w:val="21"/>
          <w:lang w:val="en-US"/>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t>开发测试环境</w:t>
      </w:r>
      <w:r>
        <w:rPr>
          <w:rFonts w:hint="default" w:ascii="Times New Roman" w:hAnsi="Times New Roman" w:eastAsia="宋体" w:cs="Times New Roman"/>
          <w:szCs w:val="21"/>
          <w:lang w:val="en-US"/>
        </w:rPr>
        <w:fldChar w:fldCharType="end"/>
      </w:r>
      <w:r>
        <w:rPr>
          <w:rFonts w:hint="default" w:ascii="Times New Roman" w:hAnsi="Times New Roman" w:eastAsia="宋体" w:cs="Times New Roman"/>
          <w:szCs w:val="21"/>
        </w:rPr>
        <w:t>所示：</w:t>
      </w:r>
    </w:p>
    <w:p>
      <w:pPr>
        <w:pStyle w:val="6"/>
        <w:jc w:val="center"/>
        <w:rPr>
          <w:rFonts w:hint="eastAsia" w:eastAsia="宋体"/>
          <w:lang w:eastAsia="zh-CN"/>
        </w:rPr>
      </w:pPr>
      <w:bookmarkStart w:id="20" w:name="_Ref7042"/>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开发测试环境</w:t>
      </w:r>
      <w:bookmarkEnd w:id="20"/>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2392"/>
        <w:gridCol w:w="1991"/>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82" w:type="dxa"/>
            <w:shd w:val="clear" w:color="auto" w:fill="auto"/>
          </w:tcPr>
          <w:p>
            <w:pPr>
              <w:jc w:val="center"/>
              <w:rPr>
                <w:b/>
                <w:bCs/>
                <w:szCs w:val="21"/>
              </w:rPr>
            </w:pPr>
          </w:p>
        </w:tc>
        <w:tc>
          <w:tcPr>
            <w:tcW w:w="2392" w:type="dxa"/>
            <w:shd w:val="clear" w:color="auto" w:fill="auto"/>
          </w:tcPr>
          <w:p>
            <w:pPr>
              <w:jc w:val="center"/>
              <w:rPr>
                <w:b/>
                <w:bCs/>
                <w:szCs w:val="21"/>
              </w:rPr>
            </w:pPr>
            <w:r>
              <w:rPr>
                <w:b/>
                <w:bCs/>
                <w:szCs w:val="21"/>
              </w:rPr>
              <w:t>名称</w:t>
            </w:r>
          </w:p>
        </w:tc>
        <w:tc>
          <w:tcPr>
            <w:tcW w:w="1991" w:type="dxa"/>
            <w:shd w:val="clear" w:color="auto" w:fill="auto"/>
          </w:tcPr>
          <w:p>
            <w:pPr>
              <w:jc w:val="center"/>
              <w:rPr>
                <w:b/>
                <w:bCs/>
                <w:szCs w:val="21"/>
              </w:rPr>
            </w:pPr>
            <w:r>
              <w:rPr>
                <w:b/>
                <w:bCs/>
                <w:szCs w:val="21"/>
              </w:rPr>
              <w:t>版本</w:t>
            </w:r>
          </w:p>
        </w:tc>
        <w:tc>
          <w:tcPr>
            <w:tcW w:w="1737" w:type="dxa"/>
            <w:shd w:val="clear" w:color="auto" w:fill="auto"/>
          </w:tcPr>
          <w:p>
            <w:pPr>
              <w:jc w:val="center"/>
              <w:rPr>
                <w:b/>
                <w:bCs/>
                <w:szCs w:val="21"/>
              </w:rPr>
            </w:pPr>
            <w:r>
              <w:rPr>
                <w:b/>
                <w:bCs/>
                <w:szCs w:val="21"/>
              </w:rPr>
              <w:t>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82" w:type="dxa"/>
            <w:vMerge w:val="restart"/>
            <w:shd w:val="clear" w:color="auto" w:fill="auto"/>
            <w:vAlign w:val="center"/>
          </w:tcPr>
          <w:p>
            <w:pPr>
              <w:jc w:val="center"/>
              <w:rPr>
                <w:szCs w:val="21"/>
              </w:rPr>
            </w:pPr>
            <w:r>
              <w:rPr>
                <w:szCs w:val="21"/>
              </w:rPr>
              <w:t>开发编译工具</w:t>
            </w:r>
          </w:p>
        </w:tc>
        <w:tc>
          <w:tcPr>
            <w:tcW w:w="2392" w:type="dxa"/>
            <w:shd w:val="clear" w:color="auto" w:fill="auto"/>
          </w:tcPr>
          <w:p>
            <w:pPr>
              <w:jc w:val="center"/>
              <w:rPr>
                <w:szCs w:val="21"/>
              </w:rPr>
            </w:pPr>
            <w:r>
              <w:rPr>
                <w:rStyle w:val="23"/>
                <w:szCs w:val="21"/>
              </w:rPr>
              <w:t xml:space="preserve">Microsoft Visual Studio </w:t>
            </w:r>
            <w:r>
              <w:rPr>
                <w:rStyle w:val="23"/>
                <w:color w:val="FF0000"/>
                <w:szCs w:val="21"/>
                <w:rPrChange w:id="0" w:author="wuhui" w:date="2023-04-14T14:23:21Z">
                  <w:rPr>
                    <w:rStyle w:val="23"/>
                    <w:szCs w:val="21"/>
                  </w:rPr>
                </w:rPrChange>
              </w:rPr>
              <w:t>Enterprise</w:t>
            </w:r>
            <w:r>
              <w:rPr>
                <w:rStyle w:val="23"/>
                <w:szCs w:val="21"/>
              </w:rPr>
              <w:t xml:space="preserve">  2015</w:t>
            </w:r>
          </w:p>
        </w:tc>
        <w:tc>
          <w:tcPr>
            <w:tcW w:w="1991" w:type="dxa"/>
            <w:shd w:val="clear" w:color="auto" w:fill="auto"/>
            <w:vAlign w:val="center"/>
          </w:tcPr>
          <w:p>
            <w:pPr>
              <w:jc w:val="center"/>
              <w:rPr>
                <w:szCs w:val="21"/>
              </w:rPr>
            </w:pPr>
            <w:r>
              <w:rPr>
                <w:szCs w:val="21"/>
              </w:rPr>
              <w:t>14.0.25420.01 Update3</w:t>
            </w:r>
          </w:p>
        </w:tc>
        <w:tc>
          <w:tcPr>
            <w:tcW w:w="1737" w:type="dxa"/>
            <w:shd w:val="clear" w:color="auto" w:fill="auto"/>
            <w:vAlign w:val="center"/>
          </w:tcPr>
          <w:p>
            <w:pPr>
              <w:jc w:val="center"/>
              <w:rPr>
                <w:szCs w:val="21"/>
              </w:rPr>
            </w:pPr>
            <w:r>
              <w:rPr>
                <w:szCs w:val="21"/>
              </w:rPr>
              <w:t>Microsoft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82" w:type="dxa"/>
            <w:vMerge w:val="continue"/>
            <w:shd w:val="clear" w:color="auto" w:fill="auto"/>
          </w:tcPr>
          <w:p>
            <w:pPr>
              <w:jc w:val="center"/>
              <w:rPr>
                <w:szCs w:val="21"/>
              </w:rPr>
            </w:pPr>
          </w:p>
        </w:tc>
        <w:tc>
          <w:tcPr>
            <w:tcW w:w="2392" w:type="dxa"/>
            <w:shd w:val="clear" w:color="auto" w:fill="auto"/>
          </w:tcPr>
          <w:p>
            <w:pPr>
              <w:jc w:val="center"/>
              <w:rPr>
                <w:rStyle w:val="23"/>
                <w:i w:val="0"/>
                <w:iCs w:val="0"/>
                <w:szCs w:val="21"/>
              </w:rPr>
            </w:pPr>
            <w:r>
              <w:rPr>
                <w:rStyle w:val="23"/>
                <w:szCs w:val="21"/>
              </w:rPr>
              <w:t>Qt</w:t>
            </w:r>
          </w:p>
        </w:tc>
        <w:tc>
          <w:tcPr>
            <w:tcW w:w="1991" w:type="dxa"/>
            <w:shd w:val="clear" w:color="auto" w:fill="auto"/>
          </w:tcPr>
          <w:p>
            <w:pPr>
              <w:jc w:val="center"/>
              <w:rPr>
                <w:szCs w:val="21"/>
              </w:rPr>
            </w:pPr>
            <w:r>
              <w:rPr>
                <w:szCs w:val="21"/>
              </w:rPr>
              <w:t>5.9.7</w:t>
            </w:r>
          </w:p>
        </w:tc>
        <w:tc>
          <w:tcPr>
            <w:tcW w:w="1737" w:type="dxa"/>
            <w:shd w:val="clear" w:color="auto" w:fill="auto"/>
          </w:tcPr>
          <w:p>
            <w:pPr>
              <w:jc w:val="center"/>
              <w:rPr>
                <w:szCs w:val="21"/>
              </w:rPr>
            </w:pPr>
            <w:r>
              <w:rPr>
                <w:szCs w:val="21"/>
              </w:rPr>
              <w:t>Qt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1582" w:type="dxa"/>
            <w:shd w:val="clear" w:color="auto" w:fill="auto"/>
            <w:vAlign w:val="center"/>
          </w:tcPr>
          <w:p>
            <w:pPr>
              <w:jc w:val="center"/>
              <w:rPr>
                <w:szCs w:val="21"/>
              </w:rPr>
            </w:pPr>
            <w:r>
              <w:rPr>
                <w:rFonts w:hint="eastAsia"/>
                <w:szCs w:val="21"/>
                <w:lang w:val="en-US" w:eastAsia="zh-CN"/>
              </w:rPr>
              <w:t>代码</w:t>
            </w:r>
            <w:r>
              <w:rPr>
                <w:szCs w:val="21"/>
              </w:rPr>
              <w:t>管理工具</w:t>
            </w:r>
          </w:p>
        </w:tc>
        <w:tc>
          <w:tcPr>
            <w:tcW w:w="2392" w:type="dxa"/>
            <w:shd w:val="clear" w:color="auto" w:fill="auto"/>
            <w:vAlign w:val="center"/>
          </w:tcPr>
          <w:p>
            <w:pPr>
              <w:jc w:val="center"/>
              <w:rPr>
                <w:szCs w:val="21"/>
              </w:rPr>
            </w:pPr>
            <w:r>
              <w:rPr>
                <w:rStyle w:val="23"/>
                <w:szCs w:val="21"/>
              </w:rPr>
              <w:t>GitLab</w:t>
            </w:r>
          </w:p>
        </w:tc>
        <w:tc>
          <w:tcPr>
            <w:tcW w:w="1991" w:type="dxa"/>
            <w:shd w:val="clear" w:color="auto" w:fill="auto"/>
            <w:vAlign w:val="center"/>
          </w:tcPr>
          <w:p>
            <w:pPr>
              <w:jc w:val="center"/>
              <w:rPr>
                <w:szCs w:val="21"/>
              </w:rPr>
            </w:pPr>
            <w:r>
              <w:rPr>
                <w:szCs w:val="21"/>
              </w:rPr>
              <w:t>Community Edition 8.17.4</w:t>
            </w:r>
          </w:p>
        </w:tc>
        <w:tc>
          <w:tcPr>
            <w:tcW w:w="1737" w:type="dxa"/>
            <w:shd w:val="clear" w:color="auto" w:fill="auto"/>
            <w:vAlign w:val="center"/>
          </w:tcPr>
          <w:p>
            <w:pPr>
              <w:jc w:val="center"/>
              <w:rPr>
                <w:szCs w:val="21"/>
              </w:rPr>
            </w:pPr>
            <w:r>
              <w:rPr>
                <w:szCs w:val="21"/>
              </w:rPr>
              <w:t>GitLab Inc.</w:t>
            </w:r>
          </w:p>
        </w:tc>
      </w:tr>
    </w:tbl>
    <w:p>
      <w:pPr>
        <w:rPr>
          <w:szCs w:val="21"/>
        </w:rPr>
      </w:pPr>
    </w:p>
    <w:p>
      <w:pPr>
        <w:pStyle w:val="4"/>
        <w:numPr>
          <w:ilvl w:val="2"/>
          <w:numId w:val="1"/>
        </w:numPr>
        <w:bidi w:val="0"/>
        <w:ind w:left="709" w:leftChars="0" w:hanging="709" w:firstLineChars="0"/>
      </w:pPr>
      <w:r>
        <w:rPr>
          <w:rFonts w:hint="eastAsia"/>
        </w:rPr>
        <w:t>开发人员</w:t>
      </w:r>
    </w:p>
    <w:p>
      <w:pPr>
        <w:ind w:firstLine="420" w:firstLineChars="0"/>
      </w:pPr>
      <w:r>
        <w:rPr>
          <w:rFonts w:hint="eastAsia"/>
        </w:rPr>
        <w:t>开发人员：3人</w:t>
      </w:r>
      <w:r>
        <w:rPr>
          <w:rFonts w:hint="eastAsia"/>
          <w:lang w:eastAsia="zh-CN"/>
        </w:rPr>
        <w:t>。</w:t>
      </w:r>
    </w:p>
    <w:p>
      <w:pPr>
        <w:pStyle w:val="3"/>
        <w:numPr>
          <w:ilvl w:val="1"/>
          <w:numId w:val="1"/>
        </w:numPr>
        <w:bidi w:val="0"/>
        <w:ind w:left="567" w:leftChars="0" w:hanging="567" w:firstLineChars="0"/>
      </w:pPr>
      <w:bookmarkStart w:id="21" w:name="_Toc382924013"/>
      <w:r>
        <w:t>风险管理</w:t>
      </w:r>
      <w:bookmarkEnd w:id="21"/>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提供软件风险管理流程图，依据流程图详述软件风险管理过程的具体活动。提供软件的风险分析报告、风险管理报告，涵盖功能、性能、接口、运行环境、必备软件、云计算等情况，并提供采取风险控制措施前后的风险矩阵汇总表，另附软件开发所形成的原始文件。</w:t>
      </w:r>
    </w:p>
    <w:p>
      <w:pPr>
        <w:spacing w:line="360" w:lineRule="auto"/>
        <w:ind w:firstLine="420" w:firstLineChars="200"/>
      </w:pPr>
      <w:r>
        <w:rPr>
          <w:rFonts w:hint="default" w:eastAsia="仿宋_GB2312" w:asciiTheme="minorAscii" w:hAnsiTheme="minorAscii"/>
          <w:vanish/>
          <w:color w:val="0000FF"/>
          <w:sz w:val="21"/>
          <w:szCs w:val="32"/>
        </w:rPr>
        <w:t>软件组件提供所属医疗器械的风险管理文档，并注明软件组件所在位置。</w:t>
      </w:r>
    </w:p>
    <w:p>
      <w:pPr>
        <w:pStyle w:val="4"/>
        <w:numPr>
          <w:ilvl w:val="2"/>
          <w:numId w:val="1"/>
        </w:numPr>
        <w:bidi w:val="0"/>
        <w:ind w:left="709" w:leftChars="0" w:hanging="709" w:firstLineChars="0"/>
      </w:pPr>
      <w:bookmarkStart w:id="22" w:name="_Toc382924014"/>
      <w:r>
        <w:t>目的</w:t>
      </w:r>
      <w:bookmarkEnd w:id="22"/>
    </w:p>
    <w:p>
      <w:pPr>
        <w:adjustRightInd w:val="0"/>
        <w:snapToGrid w:val="0"/>
        <w:spacing w:line="360" w:lineRule="auto"/>
        <w:ind w:firstLine="420" w:firstLineChars="200"/>
        <w:jc w:val="left"/>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本软件组件的风险管理根据YY/T 0316-2016《医疗器械风险管理对医疗器械的应用》、YY/T 0664-2008《医疗器械软件生命周期过程》和本公司《风险控制程序》执行。</w:t>
      </w:r>
    </w:p>
    <w:p>
      <w:pPr>
        <w:adjustRightInd w:val="0"/>
        <w:snapToGrid w:val="0"/>
        <w:spacing w:line="360" w:lineRule="auto"/>
        <w:ind w:firstLine="420" w:firstLineChars="200"/>
        <w:jc w:val="left"/>
        <w:rPr>
          <w:rFonts w:hint="default" w:ascii="Times New Roman" w:hAnsi="Times New Roman" w:eastAsia="宋体" w:cs="Times New Roman"/>
          <w:b/>
          <w:sz w:val="21"/>
          <w:szCs w:val="21"/>
        </w:rPr>
      </w:pPr>
      <w:r>
        <w:rPr>
          <w:rFonts w:hint="default" w:ascii="Times New Roman" w:hAnsi="Times New Roman" w:eastAsia="宋体" w:cs="Times New Roman"/>
          <w:sz w:val="21"/>
          <w:szCs w:val="21"/>
          <w:lang w:val="en-GB"/>
        </w:rPr>
        <w:t>其目的是描述本软件组件的风险管理过程，以有效识别、评估和控制潜在风险。</w:t>
      </w:r>
    </w:p>
    <w:p>
      <w:pPr>
        <w:pStyle w:val="4"/>
        <w:numPr>
          <w:ilvl w:val="2"/>
          <w:numId w:val="1"/>
        </w:numPr>
        <w:bidi w:val="0"/>
      </w:pPr>
      <w:bookmarkStart w:id="23" w:name="_Toc382924015"/>
      <w:r>
        <w:rPr>
          <w:rFonts w:hint="eastAsia"/>
        </w:rPr>
        <w:t>风险管理报告</w:t>
      </w:r>
    </w:p>
    <w:p>
      <w:pPr>
        <w:bidi w:val="0"/>
        <w:ind w:firstLine="420" w:firstLineChars="0"/>
        <w:rPr>
          <w:rFonts w:hint="default"/>
        </w:rPr>
      </w:pPr>
      <w:r>
        <w:rPr>
          <w:rFonts w:hint="default"/>
        </w:rPr>
        <w:t>见随附报告，报告名称：</w:t>
      </w:r>
      <w:bookmarkEnd w:id="23"/>
      <w:r>
        <w:rPr>
          <w:rFonts w:hint="default"/>
        </w:rPr>
        <w:t>风险分析报告。详见本次注册资料《CH3.2风险管理》。</w:t>
      </w:r>
    </w:p>
    <w:p>
      <w:pPr>
        <w:pStyle w:val="3"/>
        <w:numPr>
          <w:ilvl w:val="1"/>
          <w:numId w:val="1"/>
        </w:numPr>
        <w:bidi w:val="0"/>
        <w:ind w:left="567" w:leftChars="0" w:hanging="567" w:firstLineChars="0"/>
        <w:jc w:val="left"/>
      </w:pPr>
      <w:bookmarkStart w:id="24" w:name="_Toc382924016"/>
      <w:r>
        <w:rPr>
          <w:rFonts w:hint="eastAsia"/>
        </w:rPr>
        <w:t>需求</w:t>
      </w:r>
      <w:r>
        <w:t>规格</w:t>
      </w:r>
      <w:bookmarkEnd w:id="24"/>
      <w:r>
        <w:rPr>
          <w:rFonts w:hint="eastAsia"/>
        </w:rPr>
        <w:t>（请提供原始文档）</w:t>
      </w:r>
    </w:p>
    <w:p>
      <w:pPr>
        <w:spacing w:line="360" w:lineRule="auto"/>
        <w:ind w:firstLine="420" w:firstLineChars="200"/>
        <w:rPr>
          <w:rFonts w:hint="default" w:eastAsia="仿宋_GB2312" w:asciiTheme="minorAscii" w:hAnsiTheme="minorAscii"/>
          <w:vanish/>
          <w:color w:val="0000FF"/>
          <w:sz w:val="21"/>
          <w:szCs w:val="32"/>
        </w:rPr>
      </w:pPr>
      <w:bookmarkStart w:id="25" w:name="_Toc382924017"/>
      <w:r>
        <w:rPr>
          <w:rFonts w:hint="default" w:eastAsia="仿宋_GB2312" w:asciiTheme="minorAscii" w:hAnsiTheme="minorAscii"/>
          <w:vanish/>
          <w:color w:val="0000FF"/>
          <w:sz w:val="21"/>
          <w:szCs w:val="32"/>
        </w:rPr>
        <w:t>提供软件需求规范文档，明确软件的功能、性能、接口、运行环境、必备软件、云计算等需求，另附软件开发所形成的原始文件。</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软件组件若无单独文档，可提供所属医疗器械的产品需求规范文档，并注明软件组件所在位置。</w:t>
      </w:r>
    </w:p>
    <w:p>
      <w:pPr>
        <w:pStyle w:val="4"/>
        <w:numPr>
          <w:ilvl w:val="2"/>
          <w:numId w:val="1"/>
        </w:numPr>
        <w:bidi w:val="0"/>
      </w:pPr>
      <w:r>
        <w:rPr>
          <w:rFonts w:hint="eastAsia"/>
        </w:rPr>
        <w:t>需求规格依据定义</w:t>
      </w:r>
      <w:bookmarkEnd w:id="25"/>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本软件组件的需要规格依据 《MS-001用户需求》中的需求项 UR0200,UR0700进行设计和工程化之后得到。</w:t>
      </w:r>
    </w:p>
    <w:p>
      <w:pPr>
        <w:pStyle w:val="4"/>
        <w:numPr>
          <w:ilvl w:val="2"/>
          <w:numId w:val="1"/>
        </w:numPr>
        <w:bidi w:val="0"/>
        <w:ind w:left="709" w:leftChars="0" w:hanging="709" w:firstLineChars="0"/>
      </w:pPr>
      <w:r>
        <w:rPr>
          <w:rFonts w:hint="eastAsia"/>
        </w:rPr>
        <w:t>软件需求规格分析文档</w:t>
      </w:r>
    </w:p>
    <w:p>
      <w:pPr>
        <w:spacing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本软件组件的需要规格严格按照《MS-001产品技术需求说明书》第五章 产品功能需求中的5.1 规划软件功能需求执行设计和验证。</w:t>
      </w:r>
    </w:p>
    <w:p>
      <w:pPr>
        <w:pStyle w:val="3"/>
        <w:numPr>
          <w:ilvl w:val="1"/>
          <w:numId w:val="1"/>
        </w:numPr>
        <w:bidi w:val="0"/>
        <w:ind w:left="567" w:leftChars="0" w:hanging="567" w:firstLineChars="0"/>
        <w:jc w:val="left"/>
      </w:pPr>
      <w:bookmarkStart w:id="26" w:name="_Toc382924019"/>
      <w:r>
        <w:rPr>
          <w:rFonts w:hint="eastAsia"/>
        </w:rPr>
        <w:t>生存</w:t>
      </w:r>
      <w:r>
        <w:t>周</w:t>
      </w:r>
      <w:r>
        <w:rPr>
          <w:rFonts w:hint="eastAsia"/>
        </w:rPr>
        <w:t>期</w:t>
      </w:r>
      <w:bookmarkEnd w:id="26"/>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轻微级别：概述软件开发过程、软件维护过程、软件配置管理过程的具体活动。</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中等级别：提供软件开发、软件维护、软件配置管理流程图，依据流程图详述软件开发过程、软件维护过程、软件配置管理过程的具体活动。</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 xml:space="preserve">严重级别：提供软件开发、软件维护、软件配置管理流程图，依据流程图详述软件开发过程、软件维护过程、软件配置管理过程的具体活动。提供软件设计历史文档集（DHF）索引表，另附软件编码规则文档。 </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此外，使用敏捷开发还需提供文件与记录控制文档。软件生存周期过程和活动亦可提供软件生存周期过程控制程序文档或软件生存周期过程标准核查表，用于替代相应描述。</w:t>
      </w:r>
    </w:p>
    <w:p>
      <w:pPr>
        <w:pStyle w:val="4"/>
        <w:numPr>
          <w:ilvl w:val="2"/>
          <w:numId w:val="1"/>
        </w:numPr>
        <w:bidi w:val="0"/>
        <w:rPr>
          <w:lang w:val="fi-FI"/>
        </w:rPr>
      </w:pPr>
      <w:bookmarkStart w:id="27" w:name="_Toc382924020"/>
      <w:r>
        <w:rPr>
          <w:rFonts w:hint="eastAsia"/>
          <w:lang w:val="fi-FI"/>
        </w:rPr>
        <w:t>生存周期模型</w:t>
      </w:r>
      <w:bookmarkEnd w:id="27"/>
    </w:p>
    <w:p>
      <w:pPr>
        <w:pStyle w:val="40"/>
        <w:spacing w:before="156" w:beforeLines="50" w:after="156" w:afterLines="50"/>
        <w:ind w:firstLine="0" w:firstLineChars="0"/>
        <w:jc w:val="left"/>
      </w:pPr>
      <w:r>
        <w:pict>
          <v:group id="画布 52" o:spid="_x0000_s2128" o:spt="203" style="height:322.55pt;width:415.3pt;" coordsize="52743,40963" editas="canvas">
            <o:lock v:ext="edit"/>
            <v:shape id="画布 52" o:spid="_x0000_s2129" o:spt="75" type="#_x0000_t75" style="position:absolute;left:0;top:0;height:40963;width:52743;" filled="t" o:preferrelative="t" stroked="f" coordsize="21600,21600">
              <v:path/>
              <v:fill on="t" focussize="0,0"/>
              <v:stroke on="f" joinstyle="miter"/>
              <v:imagedata o:title=""/>
              <o:lock v:ext="edit" aspectratio="t"/>
            </v:shape>
            <v:shape id="文本框 3" o:spid="_x0000_s2130" o:spt="202" type="#_x0000_t202" style="position:absolute;left:7086;top:1524;height:2971;width:5639;"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v:path/>
              <v:fill focussize="0,0"/>
              <v:stroke weight="0.5pt" joinstyle="miter"/>
              <v:imagedata o:title=""/>
              <o:lock v:ext="edit"/>
              <v:textbox>
                <w:txbxContent>
                  <w:p>
                    <w:pPr>
                      <w:jc w:val="center"/>
                    </w:pPr>
                    <w:r>
                      <w:rPr>
                        <w:rFonts w:hint="eastAsia"/>
                      </w:rPr>
                      <w:t>计划</w:t>
                    </w:r>
                  </w:p>
                </w:txbxContent>
              </v:textbox>
            </v:shape>
            <v:shape id="文本框 5" o:spid="_x0000_s2131" o:spt="202" type="#_x0000_t202" style="position:absolute;left:12725;top:6477;height:2971;width:853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v:path/>
              <v:fill focussize="0,0"/>
              <v:stroke weight="0.5pt" joinstyle="miter"/>
              <v:imagedata o:title=""/>
              <o:lock v:ext="edit"/>
              <v:textbox>
                <w:txbxContent>
                  <w:p>
                    <w:pPr>
                      <w:jc w:val="center"/>
                    </w:pPr>
                    <w:r>
                      <w:rPr>
                        <w:rFonts w:hint="eastAsia"/>
                      </w:rPr>
                      <w:t>需求分析</w:t>
                    </w:r>
                  </w:p>
                </w:txbxContent>
              </v:textbox>
            </v:shape>
            <v:shape id="文本框 6" o:spid="_x0000_s2132" o:spt="202" type="#_x0000_t202" style="position:absolute;left:17983;top:11811;height:2971;width:853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">
              <v:path/>
              <v:fill focussize="0,0"/>
              <v:stroke weight="0.5pt" joinstyle="miter"/>
              <v:imagedata o:title=""/>
              <o:lock v:ext="edit"/>
              <v:textbox>
                <w:txbxContent>
                  <w:p>
                    <w:pPr>
                      <w:jc w:val="center"/>
                    </w:pPr>
                    <w:r>
                      <w:rPr>
                        <w:rFonts w:hint="eastAsia"/>
                      </w:rPr>
                      <w:t>概要设计</w:t>
                    </w:r>
                  </w:p>
                </w:txbxContent>
              </v:textbox>
            </v:shape>
            <v:shape id="文本框 7" o:spid="_x0000_s2133" o:spt="202" type="#_x0000_t202" style="position:absolute;left:23469;top:16916;height:2972;width:853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v:path/>
              <v:fill focussize="0,0"/>
              <v:stroke weight="0.5pt" joinstyle="miter"/>
              <v:imagedata o:title=""/>
              <o:lock v:ext="edit"/>
              <v:textbox>
                <w:txbxContent>
                  <w:p>
                    <w:pPr>
                      <w:jc w:val="center"/>
                    </w:pPr>
                    <w:r>
                      <w:rPr>
                        <w:rFonts w:hint="eastAsia"/>
                      </w:rPr>
                      <w:t>详细设计</w:t>
                    </w:r>
                  </w:p>
                </w:txbxContent>
              </v:textbox>
            </v:shape>
            <v:shape id="文本框 8" o:spid="_x0000_s2134" o:spt="202" type="#_x0000_t202" style="position:absolute;left:29032;top:22021;height:2972;width:8534;"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v:path/>
              <v:fill focussize="0,0"/>
              <v:stroke weight="0.5pt" joinstyle="miter"/>
              <v:imagedata o:title=""/>
              <o:lock v:ext="edit"/>
              <v:textbox>
                <w:txbxContent>
                  <w:p>
                    <w:pPr>
                      <w:jc w:val="center"/>
                    </w:pPr>
                    <w:r>
                      <w:rPr>
                        <w:rFonts w:hint="eastAsia"/>
                      </w:rPr>
                      <w:t>编码</w:t>
                    </w:r>
                  </w:p>
                </w:txbxContent>
              </v:textbox>
            </v:shape>
            <v:shape id="文本框 9" o:spid="_x0000_s2135" o:spt="202" type="#_x0000_t202" style="position:absolute;left:34594;top:27279;height:2972;width:853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">
              <v:path/>
              <v:fill focussize="0,0"/>
              <v:stroke weight="0.5pt" joinstyle="miter"/>
              <v:imagedata o:title=""/>
              <o:lock v:ext="edit"/>
              <v:textbox>
                <w:txbxContent>
                  <w:p>
                    <w:pPr>
                      <w:jc w:val="center"/>
                    </w:pPr>
                    <w:r>
                      <w:rPr>
                        <w:rFonts w:hint="eastAsia"/>
                      </w:rPr>
                      <w:t>测试</w:t>
                    </w:r>
                  </w:p>
                </w:txbxContent>
              </v:textbox>
            </v:shape>
            <v:shape id="文本框 10" o:spid="_x0000_s2136" o:spt="202" type="#_x0000_t202" style="position:absolute;left:43662;top:32766;height:2971;width:8535;"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">
              <v:path/>
              <v:fill focussize="0,0"/>
              <v:stroke weight="0.5pt" joinstyle="miter"/>
              <v:imagedata o:title=""/>
              <o:lock v:ext="edit"/>
              <v:textbox>
                <w:txbxContent>
                  <w:p>
                    <w:pPr>
                      <w:jc w:val="center"/>
                      <w:rPr>
                        <w:rFonts w:eastAsia="宋体"/>
                      </w:rPr>
                    </w:pPr>
                    <w:r>
                      <w:rPr>
                        <w:rFonts w:hint="eastAsia"/>
                      </w:rPr>
                      <w:t>维护</w:t>
                    </w:r>
                  </w:p>
                </w:txbxContent>
              </v:textbox>
            </v:shape>
            <v:shape id="连接符: 肘形 4" o:spid="_x0000_s2137" o:spt="33" type="#_x0000_t33" style="position:absolute;left:12725;top:3009;height:3468;width:4267;"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">
              <v:path arrowok="t"/>
              <v:fill on="f" focussize="0,0"/>
              <v:stroke weight="0.5pt" color="#5B9BD5" endarrow="block"/>
              <v:imagedata o:title=""/>
              <o:lock v:ext="edit"/>
            </v:shape>
            <v:shape id="连接符: 肘形 13" o:spid="_x0000_s2138" o:spt="33" type="#_x0000_t33" style="position:absolute;left:21259;top:7962;height:3849;width:991;"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">
              <v:path arrowok="t"/>
              <v:fill on="f" focussize="0,0"/>
              <v:stroke weight="0.5pt" color="#5B9BD5" endarrow="block"/>
              <v:imagedata o:title=""/>
              <o:lock v:ext="edit"/>
            </v:shape>
            <v:shape id="连接符: 肘形 14" o:spid="_x0000_s2139" o:spt="33" type="#_x0000_t33" style="position:absolute;left:26517;top:13296;height:3620;width:1219;"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">
              <v:path arrowok="t"/>
              <v:fill on="f" focussize="0,0"/>
              <v:stroke weight="0.5pt" color="#5B9BD5" endarrow="block"/>
              <v:imagedata o:title=""/>
              <o:lock v:ext="edit"/>
            </v:shape>
            <v:shape id="连接符: 肘形 15" o:spid="_x0000_s2140" o:spt="33" type="#_x0000_t33" style="position:absolute;left:32004;top:18402;height:3619;width:129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">
              <v:path arrowok="t"/>
              <v:fill on="f" focussize="0,0"/>
              <v:stroke weight="0.5pt" color="#5B9BD5" endarrow="block"/>
              <v:imagedata o:title=""/>
              <o:lock v:ext="edit"/>
            </v:shape>
            <v:shape id="连接符: 肘形 16" o:spid="_x0000_s2141" o:spt="33" type="#_x0000_t33" style="position:absolute;left:37566;top:23507;height:3772;width:1296;"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">
              <v:path arrowok="t"/>
              <v:fill on="f" focussize="0,0"/>
              <v:stroke weight="0.5pt" color="#5B9BD5" endarrow="block"/>
              <v:imagedata o:title=""/>
              <o:lock v:ext="edit"/>
            </v:shape>
            <v:shape id="连接符: 肘形 17" o:spid="_x0000_s2142" o:spt="33" type="#_x0000_t33" style="position:absolute;left:43129;top:28765;height:4001;width:4800;"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">
              <v:path arrowok="t"/>
              <v:fill on="f" focussize="0,0"/>
              <v:stroke weight="0.5pt" color="#5B9BD5" endarrow="block"/>
              <v:imagedata o:title=""/>
              <o:lock v:ext="edit"/>
            </v:shape>
            <v:line id="_x0000_s2143" o:spid="_x0000_s2143" o:spt="20" style="position:absolute;left:3200;top:7962;flip:x;height:0;width:4267;"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">
              <v:path arrowok="t"/>
              <v:fill focussize="0,0"/>
              <v:stroke weight="0.5pt" color="#5B9BD5" joinstyle="miter"/>
              <v:imagedata o:title=""/>
              <o:lock v:ext="edit"/>
            </v:line>
            <v:line id="_x0000_s2144" o:spid="_x0000_s2144" o:spt="20" style="position:absolute;left:4267;top:32080;flip:x;height:0;width:2819;"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">
              <v:path arrowok="t"/>
              <v:fill focussize="0,0"/>
              <v:stroke weight="0.5pt" color="#5B9BD5" joinstyle="miter"/>
              <v:imagedata o:title=""/>
              <o:lock v:ext="edit"/>
            </v:line>
            <v:line id="_x0000_s2145" o:spid="_x0000_s2145" o:spt="20" style="position:absolute;left:4114;top:41071;height:0;width:381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">
              <v:path arrowok="t"/>
              <v:fill focussize="0,0"/>
              <v:stroke weight="0.5pt" color="#5B9BD5" joinstyle="miter"/>
              <v:imagedata o:title=""/>
              <o:lock v:ext="edit"/>
            </v:line>
            <v:shape id="直接箭头连接符 21" o:spid="_x0000_s2146" o:spt="32" type="#_x0000_t32" style="position:absolute;left:5867;top:32080;height:8991;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">
              <v:path arrowok="t"/>
              <v:fill on="f" focussize="0,0"/>
              <v:stroke weight="0.5pt" color="#5B9BD5" joinstyle="miter" startarrow="block" endarrow="block"/>
              <v:imagedata o:title=""/>
              <o:lock v:ext="edit"/>
            </v:shape>
            <v:shape id="直接箭头连接符 22" o:spid="_x0000_s2147" o:spt="32" type="#_x0000_t32" style="position:absolute;left:5867;top:7962;height:24118;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">
              <v:path arrowok="t"/>
              <v:fill on="f" focussize="0,0"/>
              <v:stroke weight="0.5pt" color="#5B9BD5" joinstyle="miter" startarrow="block" endarrow="block"/>
              <v:imagedata o:title=""/>
              <o:lock v:ext="edit"/>
            </v:shape>
            <v:shape id="直接箭头连接符 23" o:spid="_x0000_s2148" o:spt="32" type="#_x0000_t32" style="position:absolute;left:5867;top:1524;flip:y;height:6438;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">
              <v:path arrowok="t"/>
              <v:fill on="f" focussize="0,0"/>
              <v:stroke weight="0.5pt" color="#5B9BD5" joinstyle="miter" startarrow="block" endarrow="block"/>
              <v:imagedata o:title=""/>
              <o:lock v:ext="edit"/>
            </v:shape>
            <v:shape id="文本框 24" o:spid="_x0000_s2149" o:spt="202" type="#_x0000_t202" style="position:absolute;left:304;top:1943;height:5372;width:495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">
              <v:path/>
              <v:fill focussize="0,0"/>
              <v:stroke weight="0.5pt" joinstyle="miter"/>
              <v:imagedata o:title=""/>
              <o:lock v:ext="edit"/>
              <v:textbox>
                <w:txbxContent>
                  <w:p>
                    <w:r>
                      <w:rPr>
                        <w:rFonts w:hint="eastAsia"/>
                      </w:rPr>
                      <w:t>策划阶段</w:t>
                    </w:r>
                  </w:p>
                </w:txbxContent>
              </v:textbox>
            </v:shape>
            <v:shape id="文本框 26" o:spid="_x0000_s2150" o:spt="202" type="#_x0000_t202" style="position:absolute;left:304;top:14074;height:10913;width:4877;"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">
              <v:path/>
              <v:fill focussize="0,0"/>
              <v:stroke weight="0.5pt" joinstyle="miter"/>
              <v:imagedata o:title=""/>
              <o:lock v:ext="edit"/>
              <v:textbox>
                <w:txbxContent>
                  <w:p>
                    <w:r>
                      <w:rPr>
                        <w:rFonts w:hint="eastAsia"/>
                      </w:rPr>
                      <w:t>设计开发</w:t>
                    </w:r>
                  </w:p>
                  <w:p>
                    <w:r>
                      <w:rPr>
                        <w:rFonts w:hint="eastAsia"/>
                      </w:rPr>
                      <w:t>验证</w:t>
                    </w:r>
                    <w:r>
                      <w:t>确认</w:t>
                    </w:r>
                    <w:r>
                      <w:rPr>
                        <w:rFonts w:hint="eastAsia"/>
                      </w:rPr>
                      <w:t>阶段</w:t>
                    </w:r>
                  </w:p>
                </w:txbxContent>
              </v:textbox>
            </v:shape>
            <v:shape id="文本框 27" o:spid="_x0000_s2151" o:spt="202" type="#_x0000_t202" style="position:absolute;left:304;top:33210;height:6788;width:4877;"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">
              <v:path/>
              <v:fill focussize="0,0"/>
              <v:stroke weight="0.5pt" joinstyle="miter"/>
              <v:imagedata o:title=""/>
              <o:lock v:ext="edit"/>
              <v:textbox>
                <w:txbxContent>
                  <w:p>
                    <w:r>
                      <w:rPr>
                        <w:rFonts w:hint="eastAsia"/>
                      </w:rPr>
                      <w:t>运行维护阶段</w:t>
                    </w:r>
                  </w:p>
                </w:txbxContent>
              </v:textbox>
            </v:shape>
            <v:shape id="连接符: 肘形 17" o:spid="_x0000_s2152" o:spt="35" type="#_x0000_t35" style="position:absolute;left:16992;top:9448;flip:x y;height:24803;width:3520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" adj="-1461,-4180">
              <v:path arrowok="t"/>
              <v:fill on="f" focussize="0,0"/>
              <v:stroke weight="0.5pt" color="#5B9BD5" dashstyle="dash" endarrow="block"/>
              <v:imagedata o:title=""/>
              <o:lock v:ext="edit"/>
            </v:shape>
            <v:shape id="连接符: 肘形 17" o:spid="_x0000_s2153" o:spt="35" type="#_x0000_t35" style="position:absolute;left:27736;top:19888;flip:x y;height:14363;width:24461;"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" adj="-2103,-7256">
              <v:path arrowok="t"/>
              <v:fill on="f" focussize="0,0"/>
              <v:stroke weight="0.5pt" color="#5B9BD5" dashstyle="dash" endarrow="block"/>
              <v:imagedata o:title=""/>
              <o:lock v:ext="edit"/>
            </v:shape>
            <v:shape id="连接符: 肘形 17" o:spid="_x0000_s2154" o:spt="35" type="#_x0000_t35" style="position:absolute;left:21805;top:14782;flip:x y;height:19469;width:29947;"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" adj="-1718,-5360">
              <v:path arrowok="t"/>
              <v:fill on="f" focussize="0,0"/>
              <v:stroke weight="0.5pt" color="#5B9BD5" dashstyle="dash" endarrow="block"/>
              <v:imagedata o:title=""/>
              <o:lock v:ext="edit"/>
            </v:shape>
            <v:shape id="连接符: 肘形 17" o:spid="_x0000_s2155" o:spt="35" type="#_x0000_t35" style="position:absolute;left:38862;top:30251;flip:x y;height:4000;width:13335;"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" adj="-3857,-26330">
              <v:path arrowok="t"/>
              <v:fill on="f" focussize="0,0"/>
              <v:stroke weight="0.5pt" color="#5B9BD5" dashstyle="dash" endarrow="block"/>
              <v:imagedata o:title=""/>
              <o:lock v:ext="edit"/>
            </v:shape>
            <v:shape id="连接符: 肘形 17" o:spid="_x0000_s2156" o:spt="35" type="#_x0000_t35" style="position:absolute;left:33299;top:25069;flip:x y;height:9259;width:18898;"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" adj="-2722,-11392">
              <v:path arrowok="t"/>
              <v:fill on="f" focussize="0,0"/>
              <v:stroke weight="0.5pt" color="#5B9BD5" dashstyle="dash" endarrow="block"/>
              <v:imagedata o:title=""/>
              <o:lock v:ext="edit"/>
            </v:shape>
            <w10:wrap type="none"/>
            <w10:anchorlock/>
          </v:group>
        </w:pict>
      </w:r>
    </w:p>
    <w:p>
      <w:pPr>
        <w:pStyle w:val="6"/>
        <w:spacing w:before="156" w:beforeLines="50" w:after="156" w:afterLines="50"/>
        <w:ind w:firstLine="0" w:firstLineChars="0"/>
        <w:jc w:val="center"/>
        <w:rPr>
          <w:rFonts w:hint="eastAsia" w:eastAsia="宋体"/>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瀑布生存周期</w:t>
      </w:r>
    </w:p>
    <w:p>
      <w:pPr>
        <w:pStyle w:val="4"/>
        <w:numPr>
          <w:ilvl w:val="2"/>
          <w:numId w:val="1"/>
        </w:numPr>
        <w:bidi w:val="0"/>
        <w:rPr>
          <w:lang w:val="fi-FI"/>
        </w:rPr>
      </w:pPr>
      <w:bookmarkStart w:id="28" w:name="_Toc369702273"/>
      <w:bookmarkStart w:id="29" w:name="_Toc382924021"/>
      <w:r>
        <w:rPr>
          <w:rFonts w:hint="eastAsia"/>
          <w:lang w:val="fi-FI"/>
        </w:rPr>
        <w:t>开发阶段</w:t>
      </w:r>
      <w:bookmarkEnd w:id="28"/>
      <w:bookmarkEnd w:id="29"/>
    </w:p>
    <w:p>
      <w:pPr>
        <w:spacing w:before="240" w:after="120" w:line="360" w:lineRule="exact"/>
        <w:ind w:firstLine="360"/>
        <w:rPr>
          <w:rFonts w:ascii="Arial" w:cs="Arial" w:hAnsiTheme="minorEastAsia"/>
          <w:sz w:val="21"/>
          <w:szCs w:val="21"/>
        </w:rPr>
      </w:pPr>
      <w:r>
        <w:rPr>
          <w:rFonts w:hint="eastAsia" w:ascii="Arial" w:cs="Arial" w:hAnsiTheme="minorEastAsia"/>
          <w:sz w:val="21"/>
          <w:szCs w:val="21"/>
        </w:rPr>
        <w:t>开发阶段包括需求分析、概要设计、详细设计，编码和测试共</w:t>
      </w:r>
      <w:r>
        <w:rPr>
          <w:rFonts w:hint="eastAsia" w:ascii="Arial" w:cs="Arial" w:hAnsiTheme="minorEastAsia"/>
          <w:sz w:val="21"/>
          <w:szCs w:val="21"/>
          <w:lang w:val="en-US" w:eastAsia="zh-CN"/>
        </w:rPr>
        <w:t>五</w:t>
      </w:r>
      <w:r>
        <w:rPr>
          <w:rFonts w:hint="eastAsia" w:ascii="Arial" w:cs="Arial" w:hAnsiTheme="minorEastAsia"/>
          <w:sz w:val="21"/>
          <w:szCs w:val="21"/>
        </w:rPr>
        <w:t>个阶段。</w:t>
      </w:r>
    </w:p>
    <w:p>
      <w:pPr>
        <w:pStyle w:val="4"/>
        <w:numPr>
          <w:ilvl w:val="2"/>
          <w:numId w:val="1"/>
        </w:numPr>
        <w:bidi w:val="0"/>
        <w:rPr>
          <w:lang w:val="fi-FI"/>
        </w:rPr>
      </w:pPr>
      <w:bookmarkStart w:id="30" w:name="_Toc382924022"/>
      <w:r>
        <w:rPr>
          <w:rFonts w:hint="eastAsia"/>
          <w:lang w:val="fi-FI"/>
        </w:rPr>
        <w:t>维护阶段</w:t>
      </w:r>
      <w:bookmarkEnd w:id="30"/>
    </w:p>
    <w:p>
      <w:pPr>
        <w:widowControl/>
        <w:spacing w:before="156" w:beforeLines="50" w:after="156" w:afterLines="50" w:line="360" w:lineRule="exact"/>
        <w:ind w:firstLine="420" w:firstLineChars="0"/>
        <w:rPr>
          <w:rFonts w:ascii="Arial" w:cs="Arial" w:hAnsiTheme="minorEastAsia"/>
          <w:sz w:val="21"/>
          <w:szCs w:val="21"/>
        </w:rPr>
      </w:pPr>
      <w:r>
        <w:rPr>
          <w:rFonts w:hint="eastAsia" w:ascii="Arial" w:cs="Arial" w:hAnsiTheme="minorEastAsia"/>
          <w:sz w:val="21"/>
          <w:szCs w:val="21"/>
        </w:rPr>
        <w:t>维护阶段包括维护和测试两个阶段。</w:t>
      </w:r>
    </w:p>
    <w:p>
      <w:pPr>
        <w:pStyle w:val="3"/>
        <w:numPr>
          <w:ilvl w:val="1"/>
          <w:numId w:val="1"/>
        </w:numPr>
        <w:bidi w:val="0"/>
        <w:ind w:left="567" w:leftChars="0" w:hanging="567" w:firstLineChars="0"/>
        <w:jc w:val="left"/>
      </w:pPr>
      <w:bookmarkStart w:id="31" w:name="_Toc382924023"/>
      <w:r>
        <w:rPr>
          <w:rFonts w:hint="eastAsia"/>
        </w:rPr>
        <w:t>验证与确认</w:t>
      </w:r>
      <w:bookmarkEnd w:id="31"/>
      <w:r>
        <w:rPr>
          <w:rFonts w:hint="eastAsia"/>
        </w:rPr>
        <w:t>（请提供原始文档）</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轻微级别：提供系统测试、用户测试的计划与报告。</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中等级别：概述软件开发过程质量保证活动，并提供系统测试、用户测试的计划与报告。</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严重级别：提供软件开发质量保证流程图，依据流程图详述软件开发过程的具体质量保证活动，并提供集成测试、系统测试、用户测试的计划与报告。</w:t>
      </w:r>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此外，测试计划和报告涵盖软件的功能、性能、接口、运行环境、必备软件、云计算等情况，另附软件开发所形成的原始文件。软件开发过程质量保证活动亦可提供软件开发质量保证计划文档，用于替代相应描述。</w:t>
      </w:r>
    </w:p>
    <w:p>
      <w:pPr>
        <w:pStyle w:val="4"/>
        <w:numPr>
          <w:ilvl w:val="2"/>
          <w:numId w:val="1"/>
        </w:numPr>
        <w:bidi w:val="0"/>
        <w:rPr>
          <w:lang w:val="fi-FI"/>
        </w:rPr>
      </w:pPr>
      <w:bookmarkStart w:id="32" w:name="_Toc382924024"/>
      <w:bookmarkStart w:id="33" w:name="_Toc369702276"/>
      <w:r>
        <w:rPr>
          <w:lang w:val="fi-FI"/>
        </w:rPr>
        <w:t>软件的测试计划</w:t>
      </w:r>
      <w:bookmarkEnd w:id="32"/>
      <w:bookmarkEnd w:id="33"/>
    </w:p>
    <w:p>
      <w:pPr>
        <w:spacing w:line="360" w:lineRule="auto"/>
        <w:ind w:firstLine="420" w:firstLineChars="200"/>
        <w:rPr>
          <w:rFonts w:hint="eastAsia" w:ascii="宋体" w:hAnsi="宋体" w:eastAsia="宋体" w:cs="宋体"/>
          <w:bCs/>
          <w:caps/>
          <w:kern w:val="0"/>
          <w:sz w:val="21"/>
          <w:szCs w:val="21"/>
        </w:rPr>
      </w:pPr>
      <w:r>
        <w:rPr>
          <w:rFonts w:hint="eastAsia" w:ascii="宋体" w:hAnsi="宋体" w:eastAsia="宋体" w:cs="宋体"/>
          <w:bCs/>
          <w:caps/>
          <w:kern w:val="0"/>
          <w:sz w:val="21"/>
          <w:szCs w:val="21"/>
        </w:rPr>
        <w:t>由研发人员在代码编写过程中进行动态审核，对已编写完成的代码进行静态代码审核。代码编写完成后，单元测试由研发人员进行。</w:t>
      </w:r>
    </w:p>
    <w:p>
      <w:pPr>
        <w:spacing w:line="360" w:lineRule="auto"/>
        <w:ind w:firstLine="420" w:firstLineChars="200"/>
        <w:rPr>
          <w:rFonts w:hint="eastAsia" w:ascii="宋体" w:hAnsi="宋体" w:eastAsia="宋体" w:cs="宋体"/>
          <w:bCs/>
          <w:caps/>
          <w:kern w:val="0"/>
          <w:sz w:val="21"/>
          <w:szCs w:val="21"/>
        </w:rPr>
      </w:pPr>
      <w:r>
        <w:rPr>
          <w:rFonts w:hint="eastAsia" w:ascii="宋体" w:hAnsi="宋体" w:eastAsia="宋体" w:cs="宋体"/>
          <w:bCs/>
          <w:caps/>
          <w:kern w:val="0"/>
          <w:sz w:val="21"/>
          <w:szCs w:val="21"/>
        </w:rPr>
        <w:t>通过单元测试来测试功能的正确性，测试通过后，将功能进行集成，构成系统。构成完成后开始系统测试。</w:t>
      </w:r>
    </w:p>
    <w:p>
      <w:pPr>
        <w:spacing w:line="360" w:lineRule="auto"/>
        <w:ind w:firstLine="420" w:firstLineChars="200"/>
        <w:rPr>
          <w:rFonts w:hint="eastAsia" w:ascii="宋体" w:hAnsi="宋体" w:eastAsia="宋体" w:cs="宋体"/>
          <w:bCs/>
          <w:caps/>
          <w:kern w:val="0"/>
          <w:sz w:val="21"/>
          <w:szCs w:val="21"/>
        </w:rPr>
      </w:pPr>
      <w:r>
        <w:rPr>
          <w:rFonts w:hint="eastAsia" w:ascii="宋体" w:hAnsi="宋体" w:eastAsia="宋体" w:cs="宋体"/>
          <w:bCs/>
          <w:caps/>
          <w:kern w:val="0"/>
          <w:sz w:val="21"/>
          <w:szCs w:val="21"/>
        </w:rPr>
        <w:t>根据网络安全指导原则，进行网络安全测试。</w:t>
      </w:r>
    </w:p>
    <w:p>
      <w:pPr>
        <w:pStyle w:val="12"/>
        <w:spacing w:before="156" w:beforeLines="50" w:after="156" w:afterLines="50" w:line="36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t>详细测试计划参考下表：</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76"/>
        <w:gridCol w:w="6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序号</w:t>
            </w:r>
          </w:p>
        </w:tc>
        <w:tc>
          <w:tcPr>
            <w:tcW w:w="614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1</w:t>
            </w:r>
          </w:p>
        </w:tc>
        <w:tc>
          <w:tcPr>
            <w:tcW w:w="614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MS-001规划软件单元测试方案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2</w:t>
            </w:r>
          </w:p>
        </w:tc>
        <w:tc>
          <w:tcPr>
            <w:tcW w:w="614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MS-001规划软件单元测试用例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3</w:t>
            </w:r>
          </w:p>
        </w:tc>
        <w:tc>
          <w:tcPr>
            <w:tcW w:w="6146" w:type="dxa"/>
          </w:tcPr>
          <w:p>
            <w:pPr>
              <w:pStyle w:val="12"/>
              <w:spacing w:before="156" w:beforeLines="50" w:after="156" w:afterLines="50" w:line="360" w:lineRule="exact"/>
              <w:rPr>
                <w:rFonts w:hint="default" w:ascii="Arial" w:hAnsi="Arial" w:cs="Arial" w:eastAsiaTheme="minorEastAsia"/>
                <w:sz w:val="22"/>
                <w:szCs w:val="22"/>
                <w:lang w:val="en-US" w:eastAsia="zh-CN"/>
              </w:rPr>
            </w:pPr>
            <w:r>
              <w:rPr>
                <w:rFonts w:hint="eastAsia" w:ascii="Arial" w:hAnsi="Arial" w:cs="Arial" w:eastAsiaTheme="minorEastAsia"/>
                <w:sz w:val="22"/>
                <w:szCs w:val="22"/>
                <w:lang w:eastAsia="zh-CN"/>
              </w:rPr>
              <w:t>MS-001_规划软件网络安全测试</w:t>
            </w:r>
            <w:r>
              <w:rPr>
                <w:rFonts w:hint="eastAsia" w:ascii="Arial" w:hAnsi="Arial" w:cs="Arial" w:eastAsiaTheme="minorEastAsia"/>
                <w:sz w:val="22"/>
                <w:szCs w:val="22"/>
                <w:lang w:val="en-US" w:eastAsia="zh-CN"/>
              </w:rPr>
              <w:t>计划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4</w:t>
            </w:r>
          </w:p>
        </w:tc>
        <w:tc>
          <w:tcPr>
            <w:tcW w:w="614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MS-001规划软件系统测试方案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5</w:t>
            </w:r>
          </w:p>
        </w:tc>
        <w:tc>
          <w:tcPr>
            <w:tcW w:w="614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MS-001规划软件系统测试用例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6</w:t>
            </w:r>
          </w:p>
        </w:tc>
        <w:tc>
          <w:tcPr>
            <w:tcW w:w="6146" w:type="dxa"/>
          </w:tcPr>
          <w:p>
            <w:pPr>
              <w:pStyle w:val="12"/>
              <w:spacing w:before="156" w:beforeLines="50" w:after="156" w:afterLines="50" w:line="360" w:lineRule="exact"/>
              <w:rPr>
                <w:rFonts w:ascii="Arial" w:hAnsi="Arial" w:cs="Arial" w:eastAsiaTheme="minorEastAsia"/>
                <w:sz w:val="22"/>
                <w:szCs w:val="22"/>
                <w:lang w:eastAsia="zh-CN"/>
              </w:rPr>
            </w:pPr>
            <w:r>
              <w:rPr>
                <w:rFonts w:hint="eastAsia" w:ascii="Arial" w:hAnsi="Arial" w:cs="Arial" w:eastAsiaTheme="minorEastAsia"/>
                <w:sz w:val="22"/>
                <w:szCs w:val="22"/>
                <w:lang w:eastAsia="zh-CN"/>
              </w:rPr>
              <w:t>MS</w:t>
            </w:r>
            <w:r>
              <w:rPr>
                <w:rFonts w:hint="eastAsia" w:ascii="Arial" w:hAnsi="Arial" w:cs="Arial" w:eastAsiaTheme="minorEastAsia"/>
                <w:sz w:val="22"/>
                <w:szCs w:val="22"/>
                <w:lang w:val="en-US" w:eastAsia="zh-CN"/>
              </w:rPr>
              <w:t>-</w:t>
            </w:r>
            <w:r>
              <w:rPr>
                <w:rFonts w:hint="eastAsia" w:ascii="Arial" w:hAnsi="Arial" w:cs="Arial" w:eastAsiaTheme="minorEastAsia"/>
                <w:sz w:val="22"/>
                <w:szCs w:val="22"/>
                <w:lang w:eastAsia="zh-CN"/>
              </w:rPr>
              <w:t>001可用性</w:t>
            </w:r>
            <w:commentRangeStart w:id="0"/>
            <w:r>
              <w:rPr>
                <w:rFonts w:hint="eastAsia" w:ascii="Arial" w:hAnsi="Arial" w:cs="Arial" w:eastAsiaTheme="minorEastAsia"/>
                <w:sz w:val="22"/>
                <w:szCs w:val="22"/>
                <w:lang w:eastAsia="zh-CN"/>
              </w:rPr>
              <w:t>确认</w:t>
            </w:r>
            <w:commentRangeEnd w:id="0"/>
            <w:r>
              <w:commentReference w:id="0"/>
            </w:r>
            <w:r>
              <w:rPr>
                <w:rFonts w:hint="eastAsia" w:ascii="Arial" w:hAnsi="Arial" w:cs="Arial" w:eastAsiaTheme="minorEastAsia"/>
                <w:sz w:val="22"/>
                <w:szCs w:val="22"/>
                <w:lang w:val="en-US" w:eastAsia="zh-CN"/>
              </w:rPr>
              <w:t>方案及计划</w:t>
            </w:r>
          </w:p>
        </w:tc>
      </w:tr>
    </w:tbl>
    <w:p>
      <w:pPr>
        <w:pStyle w:val="4"/>
        <w:numPr>
          <w:ilvl w:val="2"/>
          <w:numId w:val="1"/>
        </w:numPr>
        <w:bidi w:val="0"/>
        <w:rPr>
          <w:lang w:val="fi-FI"/>
        </w:rPr>
      </w:pPr>
      <w:bookmarkStart w:id="34" w:name="_Toc382924025"/>
      <w:bookmarkStart w:id="35" w:name="_Toc253471334"/>
      <w:bookmarkStart w:id="36" w:name="_Toc61343318"/>
      <w:bookmarkStart w:id="37" w:name="_Toc369702277"/>
      <w:r>
        <w:rPr>
          <w:lang w:val="fi-FI"/>
        </w:rPr>
        <w:t>目的</w:t>
      </w:r>
      <w:bookmarkEnd w:id="34"/>
      <w:bookmarkEnd w:id="35"/>
      <w:bookmarkEnd w:id="36"/>
      <w:bookmarkEnd w:id="37"/>
    </w:p>
    <w:p>
      <w:pPr>
        <w:spacing w:before="50" w:after="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由软件开发人员主力承担子功能的单元测试，确保对判定和条件组合完全覆盖，并保证程序中的每一条可能执行路径都至少被执行一次。</w:t>
      </w:r>
    </w:p>
    <w:p>
      <w:pPr>
        <w:spacing w:before="50" w:after="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由测试人员承担对本软件组件的系统功能测试，在内部结构和内部特性不可见的情况下对程序的外部结构、功能和界面进行测试，保证用户业务逻辑能够完整正确地被实现。</w:t>
      </w:r>
    </w:p>
    <w:p>
      <w:pPr>
        <w:pStyle w:val="4"/>
        <w:numPr>
          <w:ilvl w:val="2"/>
          <w:numId w:val="1"/>
        </w:numPr>
        <w:bidi w:val="0"/>
        <w:rPr>
          <w:lang w:val="fi-FI"/>
        </w:rPr>
      </w:pPr>
      <w:bookmarkStart w:id="38" w:name="_Toc61343319"/>
      <w:bookmarkStart w:id="39" w:name="_Toc382924026"/>
      <w:bookmarkStart w:id="40" w:name="_Toc435445269"/>
      <w:bookmarkStart w:id="41" w:name="_Toc253471335"/>
      <w:bookmarkStart w:id="42" w:name="_Toc330017983"/>
      <w:bookmarkStart w:id="43" w:name="_Toc369702278"/>
      <w:bookmarkStart w:id="44" w:name="_Toc372941458"/>
      <w:r>
        <w:rPr>
          <w:lang w:val="fi-FI"/>
        </w:rPr>
        <w:t>范围</w:t>
      </w:r>
      <w:bookmarkEnd w:id="38"/>
      <w:bookmarkEnd w:id="39"/>
      <w:bookmarkEnd w:id="40"/>
      <w:bookmarkEnd w:id="41"/>
      <w:bookmarkEnd w:id="42"/>
      <w:bookmarkEnd w:id="43"/>
      <w:bookmarkEnd w:id="44"/>
    </w:p>
    <w:p>
      <w:pPr>
        <w:spacing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t>针对</w:t>
      </w:r>
      <w:r>
        <w:rPr>
          <w:rFonts w:hint="default" w:ascii="Times New Roman" w:hAnsi="Times New Roman" w:eastAsia="宋体" w:cs="Times New Roman"/>
          <w:sz w:val="21"/>
          <w:szCs w:val="21"/>
        </w:rPr>
        <w:t>本软件组件</w:t>
      </w:r>
      <w:r>
        <w:rPr>
          <w:rFonts w:hint="default" w:ascii="Times New Roman" w:hAnsi="Times New Roman" w:eastAsia="宋体" w:cs="Times New Roman"/>
          <w:bCs/>
          <w:sz w:val="21"/>
          <w:szCs w:val="21"/>
        </w:rPr>
        <w:t>的注册功能、登录功能、网络功能、选择功能、数据管理功能、切割复位功能、CT分区功能、规划功能、X-Ray分区功能、配准功能、定位功能、软件信息功能、配置功能、日志记录功能、日志导出功能、系统退出功能等功能进行功能模块接口测试、局部数据结构测试、路径测试、错误处理测试、边界测试</w:t>
      </w:r>
      <w:r>
        <w:rPr>
          <w:rFonts w:hint="default" w:ascii="Times New Roman" w:hAnsi="Times New Roman" w:eastAsia="宋体" w:cs="Times New Roman"/>
          <w:sz w:val="21"/>
          <w:szCs w:val="21"/>
        </w:rPr>
        <w:t>。</w:t>
      </w:r>
    </w:p>
    <w:p>
      <w:pPr>
        <w:spacing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对本软件组件的系统测试内容主要体现在功能测试，主要依据是技术需求规格书中的功能需求部分。</w:t>
      </w:r>
    </w:p>
    <w:p>
      <w:pPr>
        <w:pStyle w:val="4"/>
        <w:numPr>
          <w:ilvl w:val="2"/>
          <w:numId w:val="1"/>
        </w:numPr>
        <w:bidi w:val="0"/>
      </w:pPr>
      <w:bookmarkStart w:id="45" w:name="_Toc61343321"/>
      <w:bookmarkStart w:id="46" w:name="_Toc253471337"/>
      <w:bookmarkStart w:id="47" w:name="_Toc369702279"/>
      <w:bookmarkStart w:id="48" w:name="_Toc382924027"/>
      <w:r>
        <w:rPr>
          <w:lang w:val="fi-FI"/>
        </w:rPr>
        <w:t>概况</w:t>
      </w:r>
      <w:bookmarkEnd w:id="45"/>
      <w:bookmarkEnd w:id="46"/>
      <w:bookmarkEnd w:id="47"/>
      <w:bookmarkEnd w:id="48"/>
    </w:p>
    <w:p>
      <w:pPr>
        <w:bidi w:val="0"/>
        <w:jc w:val="center"/>
        <w:rPr>
          <w:rFonts w:hint="eastAsia" w:eastAsiaTheme="minorEastAsia"/>
          <w:lang w:eastAsia="zh-CN"/>
        </w:rPr>
      </w:pPr>
      <w:r>
        <w:rPr>
          <w:rFonts w:hint="eastAsia" w:eastAsiaTheme="minorEastAsia"/>
          <w:lang w:eastAsia="zh-CN"/>
        </w:rPr>
        <w:drawing>
          <wp:inline distT="0" distB="0" distL="114300" distR="114300">
            <wp:extent cx="2333625" cy="4572000"/>
            <wp:effectExtent l="0" t="0" r="9525" b="0"/>
            <wp:docPr id="1" name="图片 1" descr="测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测试流程"/>
                    <pic:cNvPicPr>
                      <a:picLocks noChangeAspect="1"/>
                    </pic:cNvPicPr>
                  </pic:nvPicPr>
                  <pic:blipFill>
                    <a:blip r:embed="rId11"/>
                    <a:stretch>
                      <a:fillRect/>
                    </a:stretch>
                  </pic:blipFill>
                  <pic:spPr>
                    <a:xfrm>
                      <a:off x="0" y="0"/>
                      <a:ext cx="2333625" cy="4572000"/>
                    </a:xfrm>
                    <a:prstGeom prst="rect">
                      <a:avLst/>
                    </a:prstGeom>
                  </pic:spPr>
                </pic:pic>
              </a:graphicData>
            </a:graphic>
          </wp:inline>
        </w:drawing>
      </w:r>
    </w:p>
    <w:p>
      <w:pPr>
        <w:pStyle w:val="6"/>
        <w:bidi w:val="0"/>
        <w:jc w:val="center"/>
        <w:rPr>
          <w:rFonts w:hint="eastAsia" w:eastAsiaTheme="minorEastAsia"/>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测试概况</w:t>
      </w:r>
    </w:p>
    <w:p>
      <w:pPr>
        <w:pStyle w:val="4"/>
        <w:numPr>
          <w:ilvl w:val="2"/>
          <w:numId w:val="1"/>
        </w:numPr>
        <w:bidi w:val="0"/>
        <w:rPr>
          <w:lang w:val="fi-FI"/>
        </w:rPr>
      </w:pPr>
      <w:bookmarkStart w:id="49" w:name="_Toc369702281"/>
      <w:bookmarkStart w:id="50" w:name="_Toc382924028"/>
      <w:r>
        <w:rPr>
          <w:lang w:val="fi-FI"/>
        </w:rPr>
        <w:t>测试案例起始点</w:t>
      </w:r>
      <w:bookmarkEnd w:id="49"/>
      <w:bookmarkEnd w:id="50"/>
    </w:p>
    <w:p>
      <w:pPr>
        <w:adjustRightInd w:val="0"/>
        <w:snapToGrid w:val="0"/>
        <w:spacing w:before="156" w:beforeLines="50" w:after="156" w:afterLines="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在《MS-001产品技术需求说明书》第五章 产品功能需求中的5.1 规划软件功能需求经过评审确认后，开始制订本软件组件的测试计划，启动测试。</w:t>
      </w:r>
    </w:p>
    <w:p>
      <w:pPr>
        <w:pStyle w:val="4"/>
        <w:numPr>
          <w:ilvl w:val="2"/>
          <w:numId w:val="1"/>
        </w:numPr>
        <w:bidi w:val="0"/>
        <w:rPr>
          <w:rFonts w:hint="eastAsia"/>
          <w:lang w:val="fi-FI"/>
        </w:rPr>
      </w:pPr>
      <w:bookmarkStart w:id="51" w:name="_Toc369702282"/>
      <w:bookmarkStart w:id="52" w:name="_Toc382924029"/>
      <w:bookmarkStart w:id="53" w:name="_Toc406387305"/>
      <w:bookmarkStart w:id="54" w:name="_Toc61343326"/>
      <w:bookmarkStart w:id="55" w:name="_Toc253471342"/>
      <w:r>
        <w:rPr>
          <w:rFonts w:hint="eastAsia"/>
          <w:lang w:val="fi-FI"/>
        </w:rPr>
        <w:t>测试目标：通过与失败的标准</w:t>
      </w:r>
      <w:bookmarkEnd w:id="51"/>
      <w:bookmarkEnd w:id="52"/>
      <w:bookmarkEnd w:id="53"/>
      <w:bookmarkEnd w:id="54"/>
      <w:bookmarkEnd w:id="55"/>
    </w:p>
    <w:p>
      <w:pPr>
        <w:pStyle w:val="13"/>
        <w:widowControl/>
        <w:tabs>
          <w:tab w:val="left" w:pos="1701"/>
        </w:tabs>
        <w:spacing w:before="156" w:beforeLines="50" w:after="156" w:afterLines="50" w:line="360" w:lineRule="auto"/>
        <w:ind w:leftChars="0"/>
        <w:jc w:val="left"/>
        <w:rPr>
          <w:rFonts w:hint="eastAsia" w:ascii="宋体" w:hAnsi="宋体" w:eastAsia="宋体" w:cs="宋体"/>
          <w:i w:val="0"/>
          <w:iCs/>
          <w:sz w:val="21"/>
          <w:szCs w:val="21"/>
          <w:lang w:eastAsia="zh-CN"/>
        </w:rPr>
      </w:pPr>
      <w:r>
        <w:rPr>
          <w:rFonts w:hint="eastAsia" w:ascii="宋体" w:hAnsi="宋体" w:eastAsia="宋体" w:cs="宋体"/>
          <w:i w:val="0"/>
          <w:iCs/>
          <w:sz w:val="21"/>
          <w:szCs w:val="21"/>
        </w:rPr>
        <w:t>要求所有测试用例全部测试通过，认为测试通过。否则判定为测试失败</w:t>
      </w:r>
      <w:r>
        <w:rPr>
          <w:rFonts w:hint="eastAsia" w:ascii="宋体" w:hAnsi="宋体" w:eastAsia="宋体" w:cs="宋体"/>
          <w:i w:val="0"/>
          <w:iCs/>
          <w:sz w:val="21"/>
          <w:szCs w:val="21"/>
          <w:lang w:eastAsia="zh-CN"/>
        </w:rPr>
        <w:t>。</w:t>
      </w:r>
    </w:p>
    <w:p>
      <w:pPr>
        <w:pStyle w:val="4"/>
        <w:numPr>
          <w:ilvl w:val="2"/>
          <w:numId w:val="1"/>
        </w:numPr>
        <w:bidi w:val="0"/>
        <w:rPr>
          <w:lang w:val="fi-FI"/>
        </w:rPr>
      </w:pPr>
      <w:bookmarkStart w:id="56" w:name="_Toc382924030"/>
      <w:bookmarkStart w:id="57" w:name="_Toc369702283"/>
      <w:r>
        <w:rPr>
          <w:lang w:val="fi-FI"/>
        </w:rPr>
        <w:t>报告</w:t>
      </w:r>
      <w:bookmarkEnd w:id="56"/>
      <w:bookmarkEnd w:id="57"/>
    </w:p>
    <w:p>
      <w:pPr>
        <w:numPr>
          <w:ilvl w:val="0"/>
          <w:numId w:val="8"/>
        </w:numPr>
        <w:spacing w:line="360" w:lineRule="auto"/>
        <w:rPr>
          <w:rFonts w:hint="eastAsia" w:ascii="宋体" w:hAnsi="宋体" w:eastAsia="宋体" w:cs="宋体"/>
          <w:sz w:val="21"/>
          <w:szCs w:val="21"/>
        </w:rPr>
      </w:pPr>
      <w:r>
        <w:rPr>
          <w:rFonts w:hint="eastAsia" w:ascii="宋体" w:hAnsi="宋体" w:eastAsia="宋体" w:cs="宋体"/>
          <w:sz w:val="21"/>
          <w:szCs w:val="21"/>
        </w:rPr>
        <w:t>测试人员根据测试方案，执行相应的测试用例，并做好测试记录；</w:t>
      </w:r>
    </w:p>
    <w:p>
      <w:pPr>
        <w:numPr>
          <w:ilvl w:val="0"/>
          <w:numId w:val="8"/>
        </w:numPr>
        <w:spacing w:line="360" w:lineRule="auto"/>
        <w:rPr>
          <w:rFonts w:hint="eastAsia" w:ascii="宋体" w:hAnsi="宋体" w:eastAsia="宋体" w:cs="宋体"/>
          <w:sz w:val="21"/>
          <w:szCs w:val="21"/>
        </w:rPr>
      </w:pPr>
      <w:r>
        <w:rPr>
          <w:rFonts w:hint="eastAsia" w:ascii="宋体" w:hAnsi="宋体" w:eastAsia="宋体" w:cs="宋体"/>
          <w:sz w:val="21"/>
          <w:szCs w:val="21"/>
        </w:rPr>
        <w:t>测试人员进行缺陷登记，并跟踪解决情况，及时复测验证，关闭缺陷；</w:t>
      </w:r>
    </w:p>
    <w:p>
      <w:pPr>
        <w:numPr>
          <w:ilvl w:val="0"/>
          <w:numId w:val="8"/>
        </w:numPr>
        <w:spacing w:line="360" w:lineRule="auto"/>
        <w:rPr>
          <w:rFonts w:hint="eastAsia" w:ascii="宋体" w:hAnsi="宋体" w:eastAsia="宋体" w:cs="宋体"/>
          <w:sz w:val="21"/>
          <w:szCs w:val="21"/>
        </w:rPr>
      </w:pPr>
      <w:r>
        <w:rPr>
          <w:rFonts w:hint="eastAsia" w:ascii="宋体" w:hAnsi="宋体" w:eastAsia="宋体" w:cs="宋体"/>
          <w:sz w:val="21"/>
          <w:szCs w:val="21"/>
        </w:rPr>
        <w:t>测试主管（组长）跟踪测试用例执行情况，了解影响测试用例执行的因素，及时跟进有关的协调，报告测试状态；</w:t>
      </w:r>
    </w:p>
    <w:p>
      <w:pPr>
        <w:numPr>
          <w:ilvl w:val="0"/>
          <w:numId w:val="8"/>
        </w:numPr>
        <w:spacing w:line="360" w:lineRule="auto"/>
        <w:rPr>
          <w:rFonts w:hint="eastAsia" w:ascii="宋体" w:hAnsi="宋体" w:eastAsia="宋体" w:cs="宋体"/>
          <w:i/>
          <w:sz w:val="21"/>
          <w:szCs w:val="21"/>
        </w:rPr>
      </w:pPr>
      <w:r>
        <w:rPr>
          <w:rFonts w:hint="eastAsia" w:ascii="宋体" w:hAnsi="宋体" w:eastAsia="宋体" w:cs="宋体"/>
          <w:sz w:val="21"/>
          <w:szCs w:val="21"/>
        </w:rPr>
        <w:t>测试主管（组长）根据项目情况，将测试进展情况及时通报给相关各方。</w:t>
      </w:r>
    </w:p>
    <w:p>
      <w:pPr>
        <w:pStyle w:val="4"/>
        <w:numPr>
          <w:ilvl w:val="2"/>
          <w:numId w:val="1"/>
        </w:numPr>
        <w:bidi w:val="0"/>
        <w:rPr>
          <w:lang w:val="fi-FI"/>
        </w:rPr>
      </w:pPr>
      <w:bookmarkStart w:id="58" w:name="_Toc61343328"/>
      <w:bookmarkStart w:id="59" w:name="_Toc253471344"/>
      <w:bookmarkStart w:id="60" w:name="_Toc406387307"/>
      <w:bookmarkStart w:id="61" w:name="_Toc382924031"/>
      <w:bookmarkStart w:id="62" w:name="_Toc369702284"/>
      <w:r>
        <w:rPr>
          <w:lang w:val="fi-FI"/>
        </w:rPr>
        <w:t>重新测试程序</w:t>
      </w:r>
      <w:bookmarkEnd w:id="58"/>
      <w:bookmarkEnd w:id="59"/>
      <w:bookmarkEnd w:id="60"/>
      <w:bookmarkEnd w:id="61"/>
      <w:bookmarkEnd w:id="62"/>
    </w:p>
    <w:p>
      <w:pPr>
        <w:spacing w:before="156" w:beforeLines="50" w:after="156" w:afterLines="50" w:line="360" w:lineRule="exact"/>
        <w:ind w:firstLine="420" w:firstLineChars="0"/>
        <w:rPr>
          <w:rFonts w:ascii="Times New Roman" w:hAnsi="Times New Roman" w:cs="Times New Roman" w:eastAsiaTheme="majorEastAsia"/>
        </w:rPr>
      </w:pPr>
      <w:r>
        <w:rPr>
          <w:rFonts w:ascii="Times New Roman" w:hAnsi="Times New Roman" w:cs="Times New Roman" w:eastAsiaTheme="majorEastAsia"/>
        </w:rPr>
        <w:t>在每轮测试中，按现有的测试用例没有新的缺陷被发现，测试报告中全部的活动缺陷都被解决</w:t>
      </w:r>
      <w:r>
        <w:rPr>
          <w:rFonts w:hint="eastAsia" w:ascii="Times New Roman" w:hAnsi="Times New Roman" w:cs="Times New Roman" w:eastAsiaTheme="majorEastAsia"/>
        </w:rPr>
        <w:t>，则启动回归测试。</w:t>
      </w:r>
    </w:p>
    <w:p>
      <w:pPr>
        <w:spacing w:before="156" w:beforeLines="50" w:after="156" w:afterLines="50" w:line="360" w:lineRule="exact"/>
        <w:ind w:firstLine="420" w:firstLineChars="0"/>
        <w:rPr>
          <w:rFonts w:ascii="Times New Roman" w:hAnsi="Times New Roman" w:cs="Times New Roman" w:eastAsiaTheme="majorEastAsia"/>
        </w:rPr>
      </w:pPr>
      <w:r>
        <w:rPr>
          <w:rFonts w:ascii="Times New Roman" w:hAnsi="Times New Roman" w:cs="Times New Roman" w:eastAsiaTheme="majorEastAsia"/>
        </w:rPr>
        <w:t>测试小组将按照测试方案中对于回归测试的策略对产品进行回归测试，回归测试的用例属于测试用例的一部分或者是全部测试用例，但不能超出原先预定的测试用例的范围。</w:t>
      </w:r>
    </w:p>
    <w:p>
      <w:pPr>
        <w:pStyle w:val="4"/>
        <w:numPr>
          <w:ilvl w:val="2"/>
          <w:numId w:val="1"/>
        </w:numPr>
        <w:bidi w:val="0"/>
      </w:pPr>
      <w:bookmarkStart w:id="63" w:name="_Toc382924032"/>
      <w:bookmarkStart w:id="64" w:name="_Toc369702285"/>
      <w:r>
        <w:rPr>
          <w:lang w:val="fi-FI"/>
        </w:rPr>
        <w:t>任务</w:t>
      </w:r>
      <w:bookmarkEnd w:id="63"/>
      <w:bookmarkEnd w:id="64"/>
    </w:p>
    <w:p>
      <w:pPr>
        <w:spacing w:before="50" w:after="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在代码开发阶段持续进行单元测试，以保证代码的可靠性。</w:t>
      </w:r>
    </w:p>
    <w:p>
      <w:pPr>
        <w:spacing w:before="50" w:after="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在系统集成阶段，在发布版本上进行集成或系统测试，保证技术需求规格书中的功能需求完整正确被实现。</w:t>
      </w:r>
    </w:p>
    <w:p>
      <w:pPr>
        <w:spacing w:before="50" w:after="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在系统集成阶段，在发布版本上进行网络安全测试，保证对网络安全指导原则的严格遵守。</w:t>
      </w:r>
    </w:p>
    <w:p>
      <w:pPr>
        <w:spacing w:before="50" w:after="50" w:line="36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依照《MS-001 可用性确认方案及计划》，确保本软件组件的可用性满足要求。</w:t>
      </w:r>
    </w:p>
    <w:p>
      <w:pPr>
        <w:pStyle w:val="4"/>
        <w:numPr>
          <w:ilvl w:val="2"/>
          <w:numId w:val="1"/>
        </w:numPr>
        <w:bidi w:val="0"/>
      </w:pPr>
      <w:bookmarkStart w:id="65" w:name="_Toc382924033"/>
      <w:bookmarkStart w:id="66" w:name="_Toc253471347"/>
      <w:bookmarkStart w:id="67" w:name="_Toc369702286"/>
      <w:r>
        <w:rPr>
          <w:lang w:val="fi-FI"/>
        </w:rPr>
        <w:t>缺陷报告</w:t>
      </w:r>
      <w:bookmarkEnd w:id="65"/>
      <w:bookmarkEnd w:id="66"/>
      <w:bookmarkEnd w:id="67"/>
    </w:p>
    <w:p>
      <w:pPr>
        <w:pStyle w:val="9"/>
        <w:tabs>
          <w:tab w:val="left" w:pos="2127"/>
        </w:tabs>
        <w:spacing w:before="156" w:beforeLines="50" w:after="156" w:afterLines="50" w:line="360" w:lineRule="exact"/>
        <w:ind w:left="0" w:leftChars="0" w:firstLine="420" w:firstLineChars="200"/>
        <w:jc w:val="both"/>
        <w:rPr>
          <w:rFonts w:ascii="Arial" w:hAnsi="Arial" w:cs="Arial" w:eastAsiaTheme="minorEastAsia"/>
          <w:sz w:val="22"/>
          <w:szCs w:val="22"/>
          <w:lang w:val="en-US" w:eastAsia="zh-CN"/>
        </w:rPr>
      </w:pPr>
      <w:r>
        <w:rPr>
          <w:rFonts w:hint="default" w:ascii="Times New Roman" w:hAnsi="Times New Roman" w:eastAsia="宋体" w:cs="Times New Roman"/>
          <w:b w:val="0"/>
          <w:bCs w:val="0"/>
          <w:color w:val="3E3E3E"/>
          <w:sz w:val="21"/>
          <w:szCs w:val="21"/>
          <w:lang w:eastAsia="zh-CN"/>
        </w:rPr>
        <w:t>本产品</w:t>
      </w:r>
      <w:r>
        <w:rPr>
          <w:rFonts w:hint="default" w:ascii="Times New Roman" w:hAnsi="Times New Roman" w:eastAsia="宋体" w:cs="Times New Roman"/>
          <w:b w:val="0"/>
          <w:bCs w:val="0"/>
          <w:kern w:val="2"/>
          <w:sz w:val="21"/>
          <w:szCs w:val="21"/>
          <w:lang w:eastAsia="zh-CN"/>
        </w:rPr>
        <w:t>剩余缺陷</w:t>
      </w:r>
      <w:r>
        <w:rPr>
          <w:rFonts w:hint="default" w:ascii="Times New Roman" w:hAnsi="Times New Roman" w:eastAsia="宋体" w:cs="Times New Roman"/>
          <w:b w:val="0"/>
          <w:bCs w:val="0"/>
          <w:color w:val="3E3E3E"/>
          <w:sz w:val="21"/>
          <w:szCs w:val="21"/>
          <w:lang w:eastAsia="zh-CN"/>
        </w:rPr>
        <w:t>见：《MS-001缺陷分析报告》</w:t>
      </w:r>
      <w:r>
        <w:rPr>
          <w:rFonts w:hint="eastAsia" w:eastAsia="宋体" w:cs="Times New Roman"/>
          <w:b w:val="0"/>
          <w:bCs w:val="0"/>
          <w:color w:val="3E3E3E"/>
          <w:sz w:val="21"/>
          <w:szCs w:val="21"/>
          <w:lang w:eastAsia="zh-CN"/>
        </w:rPr>
        <w:t>。</w:t>
      </w:r>
    </w:p>
    <w:p>
      <w:pPr>
        <w:pStyle w:val="4"/>
        <w:numPr>
          <w:ilvl w:val="2"/>
          <w:numId w:val="1"/>
        </w:numPr>
        <w:bidi w:val="0"/>
        <w:rPr>
          <w:lang w:val="en-US" w:eastAsia="zh-CN"/>
        </w:rPr>
      </w:pPr>
      <w:bookmarkStart w:id="68" w:name="_Toc382924034"/>
      <w:r>
        <w:rPr>
          <w:rFonts w:hint="eastAsia"/>
          <w:lang w:eastAsia="zh-CN"/>
        </w:rPr>
        <w:t>测试报告</w:t>
      </w:r>
    </w:p>
    <w:p>
      <w:pPr>
        <w:pStyle w:val="9"/>
        <w:tabs>
          <w:tab w:val="left" w:pos="2127"/>
        </w:tabs>
        <w:spacing w:before="156" w:beforeLines="50" w:after="156" w:afterLines="50" w:line="360" w:lineRule="auto"/>
        <w:ind w:left="0" w:leftChars="0" w:firstLine="420" w:firstLineChars="200"/>
        <w:jc w:val="both"/>
        <w:rPr>
          <w:rFonts w:ascii="Arial" w:hAnsi="Arial" w:cs="Arial" w:eastAsiaTheme="minorEastAsia"/>
          <w:sz w:val="21"/>
          <w:szCs w:val="21"/>
          <w:lang w:val="en-US" w:eastAsia="zh-CN"/>
        </w:rPr>
      </w:pPr>
      <w:r>
        <w:rPr>
          <w:rFonts w:hint="eastAsia" w:ascii="Arial" w:hAnsi="Arial" w:cs="Arial" w:eastAsiaTheme="minorEastAsia"/>
          <w:sz w:val="21"/>
          <w:szCs w:val="21"/>
          <w:lang w:val="en-US" w:eastAsia="zh-CN"/>
        </w:rPr>
        <w:t>本软件组件测试报告见：</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trPr>
        <w:tc>
          <w:tcPr>
            <w:tcW w:w="110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序号</w:t>
            </w:r>
          </w:p>
        </w:tc>
        <w:tc>
          <w:tcPr>
            <w:tcW w:w="742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5" w:hRule="atLeast"/>
        </w:trPr>
        <w:tc>
          <w:tcPr>
            <w:tcW w:w="110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p>
        </w:tc>
        <w:tc>
          <w:tcPr>
            <w:tcW w:w="7421" w:type="dxa"/>
            <w:vAlign w:val="top"/>
          </w:tcPr>
          <w:p>
            <w:pPr>
              <w:pStyle w:val="9"/>
              <w:tabs>
                <w:tab w:val="left" w:pos="2127"/>
              </w:tabs>
              <w:spacing w:before="156" w:beforeLines="50" w:after="156" w:afterLines="50" w:line="240" w:lineRule="auto"/>
              <w:ind w:left="0"/>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MS-001规划软件系统测试报告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110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p>
        </w:tc>
        <w:tc>
          <w:tcPr>
            <w:tcW w:w="7421" w:type="dxa"/>
            <w:vAlign w:val="top"/>
          </w:tcPr>
          <w:p>
            <w:pPr>
              <w:pStyle w:val="9"/>
              <w:tabs>
                <w:tab w:val="left" w:pos="2127"/>
              </w:tabs>
              <w:spacing w:before="156" w:beforeLines="50" w:after="156" w:afterLines="50" w:line="240" w:lineRule="auto"/>
              <w:ind w:left="0"/>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MS-001规划软件系统测试记录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110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p>
        </w:tc>
        <w:tc>
          <w:tcPr>
            <w:tcW w:w="7421" w:type="dxa"/>
            <w:vAlign w:val="top"/>
          </w:tcPr>
          <w:p>
            <w:pPr>
              <w:pStyle w:val="9"/>
              <w:tabs>
                <w:tab w:val="left" w:pos="2127"/>
              </w:tabs>
              <w:spacing w:before="156" w:beforeLines="50" w:after="156" w:afterLines="50" w:line="240" w:lineRule="auto"/>
              <w:ind w:left="0"/>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MS-001规划软件网络安全测试记录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110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w:t>
            </w:r>
          </w:p>
        </w:tc>
        <w:tc>
          <w:tcPr>
            <w:tcW w:w="7421" w:type="dxa"/>
            <w:vAlign w:val="top"/>
          </w:tcPr>
          <w:p>
            <w:pPr>
              <w:pStyle w:val="9"/>
              <w:tabs>
                <w:tab w:val="left" w:pos="2127"/>
              </w:tabs>
              <w:spacing w:before="156" w:beforeLines="50" w:after="156" w:afterLines="50" w:line="240" w:lineRule="auto"/>
              <w:ind w:left="0"/>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MS-001规划软件网络安全测试报告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1101" w:type="dxa"/>
            <w:vAlign w:val="top"/>
          </w:tcPr>
          <w:p>
            <w:pPr>
              <w:pStyle w:val="9"/>
              <w:tabs>
                <w:tab w:val="left" w:pos="2127"/>
              </w:tabs>
              <w:spacing w:before="156" w:beforeLines="50" w:after="156" w:afterLines="50" w:line="240" w:lineRule="auto"/>
              <w:ind w:left="0"/>
              <w:jc w:val="center"/>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p>
        </w:tc>
        <w:tc>
          <w:tcPr>
            <w:tcW w:w="7421" w:type="dxa"/>
            <w:vAlign w:val="top"/>
          </w:tcPr>
          <w:p>
            <w:pPr>
              <w:pStyle w:val="9"/>
              <w:tabs>
                <w:tab w:val="left" w:pos="2127"/>
              </w:tabs>
              <w:spacing w:before="156" w:beforeLines="50" w:after="156" w:afterLines="50" w:line="240" w:lineRule="auto"/>
              <w:ind w:left="0"/>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MS-001可用性</w:t>
            </w:r>
            <w:commentRangeStart w:id="1"/>
            <w:r>
              <w:rPr>
                <w:rFonts w:hint="default" w:ascii="Times New Roman" w:hAnsi="Times New Roman" w:eastAsia="宋体" w:cs="Times New Roman"/>
                <w:sz w:val="21"/>
                <w:szCs w:val="21"/>
                <w:lang w:val="en-US" w:eastAsia="zh-CN"/>
              </w:rPr>
              <w:t>验证</w:t>
            </w:r>
            <w:commentRangeEnd w:id="1"/>
            <w:r>
              <w:commentReference w:id="1"/>
            </w:r>
            <w:r>
              <w:rPr>
                <w:rFonts w:hint="default" w:ascii="Times New Roman" w:hAnsi="Times New Roman" w:eastAsia="宋体" w:cs="Times New Roman"/>
                <w:sz w:val="21"/>
                <w:szCs w:val="21"/>
                <w:lang w:val="en-US" w:eastAsia="zh-CN"/>
              </w:rPr>
              <w:t>报告</w:t>
            </w:r>
          </w:p>
        </w:tc>
      </w:tr>
    </w:tbl>
    <w:p>
      <w:pPr>
        <w:pStyle w:val="3"/>
        <w:numPr>
          <w:ilvl w:val="1"/>
          <w:numId w:val="1"/>
        </w:numPr>
        <w:bidi w:val="0"/>
        <w:rPr>
          <w:lang w:val="en-US" w:eastAsia="zh-CN"/>
        </w:rPr>
      </w:pPr>
      <w:r>
        <w:rPr>
          <w:rFonts w:hint="eastAsia"/>
        </w:rPr>
        <w:t>可追溯性分析</w:t>
      </w:r>
      <w:bookmarkEnd w:id="68"/>
    </w:p>
    <w:p>
      <w:pPr>
        <w:tabs>
          <w:tab w:val="left" w:pos="1440"/>
        </w:tabs>
        <w:spacing w:line="560" w:lineRule="exact"/>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提供软件可追溯性分析流程图，依据流程图详述软件可追溯性分析过程的具体活动。提供软件可追溯性分析报告，汇总列明软件需求规范文档、软件设计规范文档、源代码（明确软件单元名称即可）、软件测试报告、软件风险分析报告之间的对应关系，另附软件开发所形成的原始文件。</w:t>
      </w:r>
    </w:p>
    <w:p>
      <w:r>
        <w:drawing>
          <wp:inline distT="0" distB="0" distL="0" distR="0">
            <wp:extent cx="5274310" cy="24187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274310" cy="2418715"/>
                    </a:xfrm>
                    <a:prstGeom prst="rect">
                      <a:avLst/>
                    </a:prstGeom>
                  </pic:spPr>
                </pic:pic>
              </a:graphicData>
            </a:graphic>
          </wp:inline>
        </w:drawing>
      </w:r>
    </w:p>
    <w:p>
      <w:pPr>
        <w:pStyle w:val="6"/>
        <w:jc w:val="center"/>
        <w:rPr>
          <w:rFonts w:hint="eastAsia" w:eastAsiaTheme="minorEastAsia"/>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软件可追溯性分析</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本软件组件依照《软件可追溯性控制程序》进行软件可追溯性分析活动。在设计阶段追溯软件设计与需求规格、软件设计与风险控制的关系；在编码阶段追溯源代码与软件设计、源代码与测试用例的关系；验证阶段追溯单元测试与软件实现、系统测试与需求规格、系统测试与风险管理之间的关系</w:t>
      </w:r>
      <w:r>
        <w:rPr>
          <w:rFonts w:hint="eastAsia" w:ascii="宋体" w:hAnsi="宋体" w:eastAsia="宋体" w:cs="宋体"/>
          <w:sz w:val="21"/>
          <w:szCs w:val="21"/>
          <w:lang w:eastAsia="zh-CN"/>
        </w:rPr>
        <w:t>；</w:t>
      </w:r>
      <w:r>
        <w:rPr>
          <w:rFonts w:hint="eastAsia" w:ascii="宋体" w:hAnsi="宋体" w:eastAsia="宋体" w:cs="宋体"/>
          <w:sz w:val="21"/>
          <w:szCs w:val="21"/>
        </w:rPr>
        <w:t>用户测试阶段追溯用户测试与可用性、用户测试与风险管理的关系。</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本软件组件的可追溯性分析报告见：</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16"/>
        <w:gridCol w:w="630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b/>
                <w:bCs/>
                <w:color w:val="auto"/>
                <w:sz w:val="21"/>
                <w:szCs w:val="21"/>
              </w:rPr>
            </w:pPr>
            <w:r>
              <w:rPr>
                <w:rFonts w:hint="default" w:ascii="Times New Roman" w:hAnsi="Times New Roman" w:eastAsia="宋体" w:cs="Times New Roman"/>
                <w:b/>
                <w:bCs/>
                <w:color w:val="auto"/>
                <w:sz w:val="21"/>
                <w:szCs w:val="21"/>
              </w:rPr>
              <w:t>序号</w:t>
            </w:r>
          </w:p>
        </w:tc>
        <w:tc>
          <w:tcPr>
            <w:tcW w:w="6306" w:type="dxa"/>
            <w:vAlign w:val="top"/>
          </w:tcPr>
          <w:p>
            <w:pPr>
              <w:spacing w:line="360" w:lineRule="auto"/>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1</w:t>
            </w:r>
          </w:p>
        </w:tc>
        <w:tc>
          <w:tcPr>
            <w:tcW w:w="6306" w:type="dxa"/>
            <w:vAlign w:val="top"/>
          </w:tcPr>
          <w:p>
            <w:pPr>
              <w:spacing w:line="360" w:lineRule="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MS-001网络安全可追溯性分析</w:t>
            </w:r>
            <w:r>
              <w:rPr>
                <w:rFonts w:hint="eastAsia" w:ascii="Times New Roman" w:hAnsi="Times New Roman" w:eastAsia="宋体" w:cs="Times New Roman"/>
                <w:sz w:val="21"/>
                <w:szCs w:val="21"/>
                <w:lang w:val="en-US" w:eastAsia="zh-CN"/>
              </w:rPr>
              <w:t>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23" w:hRule="atLeast"/>
        </w:trPr>
        <w:tc>
          <w:tcPr>
            <w:tcW w:w="2216" w:type="dxa"/>
            <w:vAlign w:val="top"/>
          </w:tcPr>
          <w:p>
            <w:pPr>
              <w:spacing w:line="360" w:lineRule="auto"/>
              <w:jc w:val="center"/>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2</w:t>
            </w:r>
          </w:p>
        </w:tc>
        <w:tc>
          <w:tcPr>
            <w:tcW w:w="6306" w:type="dxa"/>
            <w:vAlign w:val="top"/>
          </w:tcPr>
          <w:p>
            <w:pPr>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MS-001可追溯性跟踪表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 w:hRule="atLeast"/>
        </w:trPr>
        <w:tc>
          <w:tcPr>
            <w:tcW w:w="2216" w:type="dxa"/>
            <w:vAlign w:val="top"/>
          </w:tcPr>
          <w:p>
            <w:pPr>
              <w:spacing w:line="360" w:lineRule="auto"/>
              <w:jc w:val="center"/>
              <w:rPr>
                <w:rFonts w:hint="default"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3</w:t>
            </w:r>
          </w:p>
        </w:tc>
        <w:tc>
          <w:tcPr>
            <w:tcW w:w="6306" w:type="dxa"/>
            <w:vAlign w:val="top"/>
          </w:tcPr>
          <w:p>
            <w:pPr>
              <w:spacing w:line="36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MS-001可追溯性分析报告</w:t>
            </w:r>
          </w:p>
        </w:tc>
      </w:tr>
    </w:tbl>
    <w:p>
      <w:pPr>
        <w:pStyle w:val="3"/>
        <w:numPr>
          <w:ilvl w:val="1"/>
          <w:numId w:val="1"/>
        </w:numPr>
        <w:bidi w:val="0"/>
        <w:ind w:left="567" w:leftChars="0" w:hanging="567" w:firstLineChars="0"/>
        <w:jc w:val="left"/>
      </w:pPr>
      <w:bookmarkStart w:id="69" w:name="OLE_LINK71"/>
      <w:bookmarkStart w:id="70" w:name="_Toc382924035"/>
      <w:bookmarkStart w:id="71" w:name="OLE_LINK70"/>
      <w:r>
        <w:t>缺陷管理</w:t>
      </w:r>
      <w:bookmarkEnd w:id="69"/>
      <w:bookmarkEnd w:id="70"/>
      <w:bookmarkEnd w:id="71"/>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轻微级别：概述软件缺陷管理过程，明确软件已知缺陷总数和剩余缺陷数。</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严重级别：提供软件缺陷管理流程图，依据流程图详述软件缺陷管理过程的具体活动；明确软件已知缺陷总数和剩余缺陷数，列明软件已知剩余缺陷的内容、影响、风险，确保风险均可接受。软件已知剩余缺陷情况可另附文件。</w:t>
      </w:r>
    </w:p>
    <w:p>
      <w:pPr>
        <w:pStyle w:val="4"/>
        <w:numPr>
          <w:ilvl w:val="2"/>
          <w:numId w:val="1"/>
        </w:numPr>
        <w:bidi w:val="0"/>
      </w:pPr>
      <w:bookmarkStart w:id="72" w:name="_Toc382924036"/>
      <w:r>
        <w:rPr>
          <w:rFonts w:hint="eastAsia"/>
        </w:rPr>
        <w:t>缺陷管理依据</w:t>
      </w:r>
      <w:bookmarkEnd w:id="72"/>
    </w:p>
    <w:p>
      <w:pPr>
        <w:spacing w:before="50" w:after="50" w:line="360" w:lineRule="auto"/>
        <w:ind w:firstLine="420"/>
        <w:rPr>
          <w:rFonts w:hint="eastAsia" w:ascii="宋体" w:hAnsi="宋体" w:eastAsia="宋体" w:cs="宋体"/>
          <w:sz w:val="21"/>
          <w:szCs w:val="21"/>
        </w:rPr>
      </w:pPr>
      <w:r>
        <w:rPr>
          <w:rFonts w:hint="eastAsia" w:ascii="宋体" w:hAnsi="宋体" w:eastAsia="宋体" w:cs="宋体"/>
          <w:bCs/>
          <w:sz w:val="21"/>
          <w:szCs w:val="21"/>
        </w:rPr>
        <w:t>依据《缺陷管理规程》进行项目研发过程的缺陷管理，对本软件组件各阶段的缺陷管理过程进行规范。</w:t>
      </w:r>
    </w:p>
    <w:p>
      <w:pPr>
        <w:pStyle w:val="4"/>
        <w:numPr>
          <w:ilvl w:val="2"/>
          <w:numId w:val="1"/>
        </w:numPr>
        <w:bidi w:val="0"/>
        <w:rPr>
          <w:rFonts w:hint="eastAsia"/>
        </w:rPr>
      </w:pPr>
      <w:bookmarkStart w:id="73" w:name="_Toc382924037"/>
      <w:r>
        <w:rPr>
          <w:rFonts w:hint="eastAsia"/>
        </w:rPr>
        <w:t>缺陷管理过程</w:t>
      </w:r>
      <w:bookmarkEnd w:id="73"/>
    </w:p>
    <w:p>
      <w:pPr>
        <w:spacing w:before="50" w:after="50" w:line="360" w:lineRule="exact"/>
        <w:ind w:firstLine="420" w:firstLineChars="0"/>
        <w:jc w:val="left"/>
        <w:outlineLvl w:val="9"/>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对于缺陷管理，从发现缺陷到最终解决的流程如</w:t>
      </w:r>
      <w:r>
        <w:rPr>
          <w:rFonts w:hint="default" w:ascii="Times New Roman" w:hAnsi="Times New Roman" w:eastAsia="宋体" w:cs="Times New Roman"/>
          <w:sz w:val="21"/>
          <w:szCs w:val="21"/>
          <w:lang w:val="en-US"/>
        </w:rPr>
        <w:fldChar w:fldCharType="begin"/>
      </w:r>
      <w:r>
        <w:rPr>
          <w:rFonts w:hint="default" w:ascii="Times New Roman" w:hAnsi="Times New Roman" w:eastAsia="宋体" w:cs="Times New Roman"/>
          <w:sz w:val="21"/>
          <w:szCs w:val="21"/>
          <w:lang w:val="en-US"/>
        </w:rPr>
        <w:instrText xml:space="preserve"> REF _Ref11907 \h </w:instrText>
      </w:r>
      <w:r>
        <w:rPr>
          <w:rFonts w:hint="default" w:ascii="Times New Roman" w:hAnsi="Times New Roman" w:eastAsia="宋体" w:cs="Times New Roman"/>
          <w:sz w:val="21"/>
          <w:szCs w:val="21"/>
          <w:lang w:val="en-US"/>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lang w:eastAsia="zh-CN"/>
        </w:rPr>
        <w:t>缺陷管理流程</w:t>
      </w:r>
      <w:r>
        <w:rPr>
          <w:rFonts w:hint="default" w:ascii="Times New Roman" w:hAnsi="Times New Roman" w:eastAsia="宋体" w:cs="Times New Roman"/>
          <w:sz w:val="21"/>
          <w:szCs w:val="21"/>
          <w:lang w:val="en-US"/>
        </w:rPr>
        <w:fldChar w:fldCharType="end"/>
      </w:r>
      <w:r>
        <w:rPr>
          <w:rFonts w:hint="default" w:ascii="Times New Roman" w:hAnsi="Times New Roman" w:eastAsia="宋体" w:cs="Times New Roman"/>
          <w:sz w:val="21"/>
          <w:szCs w:val="21"/>
        </w:rPr>
        <w:t>所示</w:t>
      </w:r>
      <w:r>
        <w:rPr>
          <w:rFonts w:hint="default" w:ascii="Times New Roman" w:hAnsi="Times New Roman" w:eastAsia="宋体" w:cs="Times New Roman"/>
          <w:sz w:val="21"/>
          <w:szCs w:val="21"/>
        </w:rPr>
        <w:drawing>
          <wp:anchor distT="0" distB="0" distL="114300" distR="114300" simplePos="0" relativeHeight="251660288" behindDoc="0" locked="0" layoutInCell="1" allowOverlap="1">
            <wp:simplePos x="0" y="0"/>
            <wp:positionH relativeFrom="column">
              <wp:posOffset>0</wp:posOffset>
            </wp:positionH>
            <wp:positionV relativeFrom="paragraph">
              <wp:posOffset>365760</wp:posOffset>
            </wp:positionV>
            <wp:extent cx="5274310" cy="2614295"/>
            <wp:effectExtent l="0" t="0" r="0" b="0"/>
            <wp:wrapSquare wrapText="bothSides"/>
            <wp:docPr id="10"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 descr="wps"/>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14295"/>
                    </a:xfrm>
                    <a:prstGeom prst="rect">
                      <a:avLst/>
                    </a:prstGeom>
                  </pic:spPr>
                </pic:pic>
              </a:graphicData>
            </a:graphic>
          </wp:anchor>
        </w:drawing>
      </w:r>
      <w:r>
        <w:rPr>
          <w:rFonts w:hint="eastAsia" w:ascii="Times New Roman" w:hAnsi="Times New Roman" w:eastAsia="宋体" w:cs="Times New Roman"/>
          <w:sz w:val="21"/>
          <w:szCs w:val="21"/>
          <w:lang w:eastAsia="zh-CN"/>
        </w:rPr>
        <w:t>。</w:t>
      </w:r>
    </w:p>
    <w:p>
      <w:pPr>
        <w:pStyle w:val="6"/>
        <w:bidi w:val="0"/>
        <w:jc w:val="center"/>
        <w:rPr>
          <w:rFonts w:hint="eastAsia" w:eastAsiaTheme="minorEastAsia"/>
          <w:lang w:eastAsia="zh-CN"/>
        </w:rPr>
      </w:pPr>
      <w:bookmarkStart w:id="74" w:name="_Ref11907"/>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缺陷管理流程</w:t>
      </w:r>
      <w:bookmarkEnd w:id="74"/>
    </w:p>
    <w:p>
      <w:pPr>
        <w:pStyle w:val="4"/>
        <w:numPr>
          <w:ilvl w:val="2"/>
          <w:numId w:val="1"/>
        </w:numPr>
        <w:bidi w:val="0"/>
      </w:pPr>
      <w:bookmarkStart w:id="75" w:name="_Toc382924038"/>
      <w:r>
        <w:rPr>
          <w:rFonts w:hint="eastAsia"/>
        </w:rPr>
        <w:t>剩余缺陷解决</w:t>
      </w:r>
      <w:bookmarkEnd w:id="75"/>
      <w:bookmarkStart w:id="76" w:name="_Toc369244746"/>
      <w:bookmarkStart w:id="77" w:name="_Toc382924039"/>
    </w:p>
    <w:p>
      <w:pPr>
        <w:spacing w:line="360" w:lineRule="auto"/>
        <w:ind w:firstLine="420" w:firstLineChars="0"/>
        <w:jc w:val="left"/>
        <w:outlineLvl w:val="9"/>
        <w:rPr>
          <w:rFonts w:hint="eastAsia"/>
        </w:rPr>
      </w:pPr>
      <w:r>
        <w:rPr>
          <w:rFonts w:hint="eastAsia" w:ascii="宋体" w:hAnsi="宋体" w:eastAsia="宋体" w:cs="宋体"/>
          <w:bCs/>
          <w:sz w:val="21"/>
          <w:szCs w:val="21"/>
        </w:rPr>
        <w:t>本软件组件无剩余未解决缺陷。</w:t>
      </w:r>
    </w:p>
    <w:bookmarkEnd w:id="76"/>
    <w:p>
      <w:pPr>
        <w:pStyle w:val="3"/>
        <w:numPr>
          <w:ilvl w:val="1"/>
          <w:numId w:val="1"/>
        </w:numPr>
        <w:bidi w:val="0"/>
        <w:ind w:left="567" w:leftChars="0" w:hanging="567" w:firstLineChars="0"/>
        <w:jc w:val="left"/>
      </w:pPr>
      <w:r>
        <w:rPr>
          <w:rFonts w:hint="eastAsia"/>
        </w:rPr>
        <w:t>更新历史</w:t>
      </w:r>
      <w:bookmarkEnd w:id="77"/>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轻微级别：提供软件版本命名规则，举例说明完整版本各字段含义，明确软件发布版本、软件完整版本；列明自前次注册以来</w:t>
      </w:r>
      <w:r>
        <w:rPr>
          <w:rFonts w:hint="eastAsia" w:eastAsia="仿宋_GB2312" w:asciiTheme="minorAscii" w:hAnsiTheme="minorAscii"/>
          <w:vanish/>
          <w:color w:val="0000FF"/>
          <w:sz w:val="21"/>
          <w:szCs w:val="32"/>
        </w:rPr>
        <w:t>至本次申报</w:t>
      </w:r>
      <w:r>
        <w:rPr>
          <w:rFonts w:hint="default" w:eastAsia="仿宋_GB2312" w:asciiTheme="minorAscii" w:hAnsiTheme="minorAscii"/>
          <w:vanish/>
          <w:color w:val="0000FF"/>
          <w:sz w:val="21"/>
          <w:szCs w:val="32"/>
        </w:rPr>
        <w:t xml:space="preserve">历次软件更新的完整版本、日期、类型。 </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中等级别：提供软件版本命名规则，举例说明完整版本各字段含义，明确软件发布版本、软件完整版本；列明自前次注册以来</w:t>
      </w:r>
      <w:r>
        <w:rPr>
          <w:rFonts w:hint="eastAsia" w:eastAsia="仿宋_GB2312" w:asciiTheme="minorAscii" w:hAnsiTheme="minorAscii"/>
          <w:vanish/>
          <w:color w:val="0000FF"/>
          <w:sz w:val="21"/>
          <w:szCs w:val="32"/>
        </w:rPr>
        <w:t>至本次申报</w:t>
      </w:r>
      <w:r>
        <w:rPr>
          <w:rFonts w:hint="default" w:eastAsia="仿宋_GB2312" w:asciiTheme="minorAscii" w:hAnsiTheme="minorAscii"/>
          <w:vanish/>
          <w:color w:val="0000FF"/>
          <w:sz w:val="21"/>
          <w:szCs w:val="32"/>
        </w:rPr>
        <w:t>历次软件更新的完整版本、日期、类型、具体内容。</w:t>
      </w:r>
    </w:p>
    <w:p>
      <w:pPr>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严重级别：提供软件版本命名规则，举例说明完整版本各字段含义，明确软件发布版本、软件完整版本；列明自首次注册以来</w:t>
      </w:r>
      <w:r>
        <w:rPr>
          <w:rFonts w:hint="eastAsia" w:eastAsia="仿宋_GB2312" w:asciiTheme="minorAscii" w:hAnsiTheme="minorAscii"/>
          <w:vanish/>
          <w:color w:val="0000FF"/>
          <w:sz w:val="21"/>
          <w:szCs w:val="32"/>
        </w:rPr>
        <w:t>至本次申报</w:t>
      </w:r>
      <w:r>
        <w:rPr>
          <w:rFonts w:hint="default" w:eastAsia="仿宋_GB2312" w:asciiTheme="minorAscii" w:hAnsiTheme="minorAscii"/>
          <w:vanish/>
          <w:color w:val="0000FF"/>
          <w:sz w:val="21"/>
          <w:szCs w:val="32"/>
        </w:rPr>
        <w:t>历次软件更新的完整版本、日期、类型、具体内容。</w:t>
      </w:r>
    </w:p>
    <w:p>
      <w:pPr>
        <w:spacing w:line="360" w:lineRule="auto"/>
        <w:ind w:firstLine="420" w:firstLineChars="200"/>
        <w:rPr>
          <w:rFonts w:hint="default" w:eastAsia="仿宋_GB2312" w:asciiTheme="minorAscii" w:hAnsiTheme="minorAscii"/>
          <w:vanish/>
          <w:color w:val="0000FF"/>
          <w:sz w:val="21"/>
          <w:szCs w:val="32"/>
        </w:rPr>
      </w:pPr>
      <w:r>
        <w:rPr>
          <w:rFonts w:hint="eastAsia" w:eastAsia="仿宋_GB2312" w:asciiTheme="minorAscii" w:hAnsiTheme="minorAscii"/>
          <w:vanish/>
          <w:color w:val="0000FF"/>
          <w:sz w:val="21"/>
          <w:szCs w:val="32"/>
        </w:rPr>
        <w:t>此外，</w:t>
      </w:r>
      <w:r>
        <w:rPr>
          <w:rFonts w:hint="default" w:eastAsia="仿宋_GB2312" w:asciiTheme="minorAscii" w:hAnsiTheme="minorAscii"/>
          <w:vanish/>
          <w:color w:val="0000FF"/>
          <w:sz w:val="21"/>
          <w:szCs w:val="32"/>
        </w:rPr>
        <w:t>软件模块</w:t>
      </w:r>
      <w:r>
        <w:rPr>
          <w:rFonts w:hint="eastAsia" w:eastAsia="仿宋_GB2312" w:asciiTheme="minorAscii" w:hAnsiTheme="minorAscii"/>
          <w:vanish/>
          <w:color w:val="0000FF"/>
          <w:sz w:val="21"/>
          <w:szCs w:val="32"/>
        </w:rPr>
        <w:t>（含医用中间件）若单独进行版本控制，其版本命名规则亦</w:t>
      </w:r>
      <w:r>
        <w:rPr>
          <w:rFonts w:hint="default" w:eastAsia="仿宋_GB2312" w:asciiTheme="minorAscii" w:hAnsiTheme="minorAscii"/>
          <w:vanish/>
          <w:color w:val="0000FF"/>
          <w:sz w:val="21"/>
          <w:szCs w:val="32"/>
        </w:rPr>
        <w:t>需提供，</w:t>
      </w:r>
      <w:r>
        <w:rPr>
          <w:rFonts w:hint="eastAsia" w:eastAsia="仿宋_GB2312" w:asciiTheme="minorAscii" w:hAnsiTheme="minorAscii"/>
          <w:vanish/>
          <w:color w:val="0000FF"/>
          <w:sz w:val="21"/>
          <w:szCs w:val="32"/>
        </w:rPr>
        <w:t>并明确与软件版本命名规则的关系；</w:t>
      </w:r>
      <w:r>
        <w:rPr>
          <w:rFonts w:hint="default" w:eastAsia="仿宋_GB2312" w:asciiTheme="minorAscii" w:hAnsiTheme="minorAscii"/>
          <w:vanish/>
          <w:color w:val="0000FF"/>
          <w:sz w:val="21"/>
          <w:szCs w:val="32"/>
        </w:rPr>
        <w:t>软件和软件模块的版本命名规则均</w:t>
      </w:r>
      <w:r>
        <w:rPr>
          <w:rFonts w:hint="eastAsia" w:eastAsia="仿宋_GB2312" w:asciiTheme="minorAscii" w:hAnsiTheme="minorAscii"/>
          <w:vanish/>
          <w:color w:val="0000FF"/>
          <w:sz w:val="21"/>
          <w:szCs w:val="32"/>
        </w:rPr>
        <w:t>需</w:t>
      </w:r>
      <w:r>
        <w:rPr>
          <w:rFonts w:hint="default" w:eastAsia="仿宋_GB2312" w:asciiTheme="minorAscii" w:hAnsiTheme="minorAscii"/>
          <w:vanish/>
          <w:color w:val="0000FF"/>
          <w:sz w:val="21"/>
          <w:szCs w:val="32"/>
        </w:rPr>
        <w:t>与质量管理体系保持一致。</w:t>
      </w:r>
      <w:r>
        <w:rPr>
          <w:rFonts w:hint="eastAsia" w:eastAsia="仿宋_GB2312" w:asciiTheme="minorAscii" w:hAnsiTheme="minorAscii"/>
          <w:vanish/>
          <w:color w:val="0000FF"/>
          <w:sz w:val="21"/>
          <w:szCs w:val="32"/>
        </w:rPr>
        <w:t>软件更新类型注明重大更新或轻微更新。</w:t>
      </w:r>
      <w:r>
        <w:rPr>
          <w:rFonts w:hint="default" w:eastAsia="仿宋_GB2312" w:asciiTheme="minorAscii" w:hAnsiTheme="minorAscii"/>
          <w:vanish/>
          <w:color w:val="0000FF"/>
          <w:sz w:val="21"/>
          <w:szCs w:val="32"/>
        </w:rPr>
        <w:t>初次发布列明软件开发阶段历次软件更新情况。软件更新历史可另付</w:t>
      </w:r>
      <w:r>
        <w:rPr>
          <w:rFonts w:hint="eastAsia" w:eastAsia="仿宋_GB2312" w:asciiTheme="minorAscii" w:hAnsiTheme="minorAscii"/>
          <w:vanish/>
          <w:color w:val="0000FF"/>
          <w:sz w:val="21"/>
          <w:szCs w:val="32"/>
        </w:rPr>
        <w:t>文件</w:t>
      </w:r>
      <w:r>
        <w:rPr>
          <w:rFonts w:hint="default" w:eastAsia="仿宋_GB2312" w:asciiTheme="minorAscii" w:hAnsiTheme="minorAscii"/>
          <w:vanish/>
          <w:color w:val="0000FF"/>
          <w:sz w:val="21"/>
          <w:szCs w:val="32"/>
        </w:rPr>
        <w:t>。</w:t>
      </w:r>
    </w:p>
    <w:p>
      <w:pPr>
        <w:pStyle w:val="4"/>
        <w:numPr>
          <w:ilvl w:val="2"/>
          <w:numId w:val="1"/>
        </w:numPr>
        <w:bidi w:val="0"/>
      </w:pPr>
      <w:bookmarkStart w:id="78" w:name="_Toc382924040"/>
      <w:r>
        <w:rPr>
          <w:rFonts w:hint="eastAsia"/>
        </w:rPr>
        <w:t>软件版本识别要求</w:t>
      </w:r>
      <w:bookmarkEnd w:id="78"/>
    </w:p>
    <w:p>
      <w:pPr>
        <w:widowControl/>
        <w:spacing w:line="360" w:lineRule="auto"/>
        <w:ind w:firstLine="420" w:firstLineChars="200"/>
        <w:rPr>
          <w:rFonts w:hint="default" w:ascii="宋体" w:hAnsi="宋体" w:eastAsia="宋体" w:cs="宋体"/>
          <w:kern w:val="0"/>
          <w:sz w:val="21"/>
          <w:szCs w:val="21"/>
          <w:lang w:val="en-US" w:eastAsia="zh-CN"/>
        </w:rPr>
      </w:pPr>
      <w:r>
        <w:rPr>
          <w:rFonts w:hint="eastAsia" w:ascii="宋体" w:hAnsi="宋体" w:eastAsia="宋体" w:cs="宋体"/>
          <w:kern w:val="0"/>
          <w:sz w:val="21"/>
          <w:szCs w:val="21"/>
        </w:rPr>
        <w:t>软件完整版本命</w:t>
      </w:r>
      <w:r>
        <w:rPr>
          <w:rFonts w:hint="default" w:ascii="Times New Roman" w:hAnsi="Times New Roman" w:eastAsia="宋体" w:cs="Times New Roman"/>
          <w:kern w:val="0"/>
          <w:sz w:val="21"/>
          <w:szCs w:val="21"/>
        </w:rPr>
        <w:t>名规则：</w:t>
      </w:r>
      <w:r>
        <w:rPr>
          <w:rFonts w:hint="default" w:ascii="Times New Roman" w:hAnsi="Times New Roman" w:eastAsia="宋体" w:cs="Times New Roman"/>
          <w:kern w:val="0"/>
          <w:sz w:val="21"/>
          <w:szCs w:val="21"/>
          <w:lang w:val="en-US" w:eastAsia="zh-CN"/>
        </w:rPr>
        <w:t>vX.Y.Z.B</w:t>
      </w:r>
    </w:p>
    <w:p>
      <w:pPr>
        <w:widowControl/>
        <w:spacing w:line="360" w:lineRule="auto"/>
        <w:ind w:firstLine="420" w:firstLineChars="200"/>
        <w:rPr>
          <w:rFonts w:hint="eastAsia" w:ascii="宋体" w:hAnsi="宋体" w:eastAsia="宋体" w:cs="宋体"/>
          <w:kern w:val="0"/>
          <w:sz w:val="21"/>
          <w:szCs w:val="21"/>
        </w:rPr>
      </w:pPr>
      <w:r>
        <w:drawing>
          <wp:inline distT="0" distB="0" distL="114300" distR="114300">
            <wp:extent cx="3115945" cy="2381250"/>
            <wp:effectExtent l="0" t="0" r="8255" b="0"/>
            <wp:docPr id="5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7" name="图片 1"/>
                    <pic:cNvPicPr>
                      <a:picLocks noChangeAspect="1"/>
                    </pic:cNvPicPr>
                  </pic:nvPicPr>
                  <pic:blipFill>
                    <a:blip r:embed="rId14"/>
                    <a:stretch>
                      <a:fillRect/>
                    </a:stretch>
                  </pic:blipFill>
                  <pic:spPr>
                    <a:xfrm>
                      <a:off x="0" y="0"/>
                      <a:ext cx="3115945" cy="2381250"/>
                    </a:xfrm>
                    <a:prstGeom prst="rect">
                      <a:avLst/>
                    </a:prstGeom>
                    <a:noFill/>
                    <a:ln w="9525">
                      <a:noFill/>
                    </a:ln>
                  </pic:spPr>
                </pic:pic>
              </a:graphicData>
            </a:graphic>
          </wp:inline>
        </w:drawing>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软件版本规则：发布版本为VX；软件完整版本为vX.Y.Z.B，其中：</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X主版本号：表示重大软件更新。影响到医疗器械安全性或有效性的软件更新。具体而言，软件更新如影响到医疗器械的预期用途、使用环境或核心功能均为重大软件更新。</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重大软件更新包括以下情形之一：</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适应型软件更新：软件运行平台跨越互不兼容的计算平台（包括硬件和软件），如操作系统软件由Windows变为iOS，32位计算平台变为64位计算平台、常规计算平台变为移动计算平台等，而预期运行的系统软件和支持软件的补丁更新一般不视为重大软件更新，除非影响到医疗器械的安全性或有效性。</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完善型软件更新：影响到用户临床决策（包括决策能力、决策结果、决策流程和用户行动），或者影响到人员安全（包括患者、用户和其他相关人员），如软件的输入输出数据类型、体系结构、用户界面关系、物理拓扑、核心算法、核心功能、诊疗流程或预期用途等发生改变，软件系统、高风险软件项/软件单元进行代码重构，安全性级别改变，调整报警方式等。而运算效率单纯提高、诊疗流程或工作语言可配置化（即用户可保留原有诊疗流程或工作语言）、用户界面文字性修改、中低风险软件项/软件单元的代码重构等情况通常不视为重大软件更新，除非影响到医疗器械的安全性或有效性。</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Y次版本号：表示轻微增强类软件更新。不影响医疗器械安全性与有效性的，为适应新的运行环境，或为改变功能、性能等软件属性而进行的软件更新。</w:t>
      </w:r>
    </w:p>
    <w:p>
      <w:pPr>
        <w:spacing w:line="360" w:lineRule="auto"/>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Z小版本号：表示纠正类软件更新。不影响医疗器械安全性与有效性的，为修正软件已知缺陷，或为修正软件潜在未知缺陷以避免出现运行故障而进行的软件更新。</w:t>
      </w:r>
    </w:p>
    <w:p>
      <w:pPr>
        <w:spacing w:line="360" w:lineRule="auto"/>
        <w:ind w:firstLine="420" w:firstLineChars="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B构建号（Build）：表示软件构建。是指软件编译生成一个版本，同个构建版本类型每发布一次Build号对应+1。</w:t>
      </w:r>
    </w:p>
    <w:p>
      <w:pPr>
        <w:pStyle w:val="4"/>
        <w:numPr>
          <w:ilvl w:val="2"/>
          <w:numId w:val="1"/>
        </w:numPr>
        <w:bidi w:val="0"/>
      </w:pPr>
      <w:r>
        <w:rPr>
          <w:rFonts w:hint="eastAsia"/>
        </w:rPr>
        <w:t>软件版本</w:t>
      </w:r>
      <w:r>
        <w:rPr>
          <w:rFonts w:hint="eastAsia"/>
          <w:lang w:val="en-US" w:eastAsia="zh-CN"/>
        </w:rPr>
        <w:t>更新历史</w:t>
      </w:r>
    </w:p>
    <w:p>
      <w:pPr>
        <w:spacing w:line="360" w:lineRule="auto"/>
        <w:ind w:left="735" w:leftChars="350"/>
        <w:rPr>
          <w:rFonts w:hint="default" w:ascii="Times New Roman" w:hAnsi="Times New Roman" w:eastAsia="宋体" w:cs="Times New Roman"/>
          <w:b w:val="0"/>
          <w:bCs w:val="0"/>
          <w:sz w:val="21"/>
          <w:szCs w:val="21"/>
          <w:lang w:val="en-US" w:eastAsia="zh-CN"/>
        </w:rPr>
      </w:pPr>
      <w:r>
        <w:rPr>
          <w:rFonts w:hint="default"/>
        </w:rPr>
        <w:t>详见本次注册资料</w:t>
      </w:r>
      <w:r>
        <w:rPr>
          <w:rFonts w:hint="default" w:ascii="Times New Roman" w:hAnsi="Times New Roman" w:eastAsia="宋体" w:cs="Times New Roman"/>
          <w:b w:val="0"/>
          <w:bCs w:val="0"/>
          <w:sz w:val="21"/>
          <w:szCs w:val="21"/>
          <w:lang w:val="en-US" w:eastAsia="zh-CN"/>
        </w:rPr>
        <w:t>《CH3.5.5.9 版本更新历史》</w:t>
      </w:r>
      <w:r>
        <w:rPr>
          <w:rFonts w:hint="eastAsia" w:ascii="Times New Roman" w:hAnsi="Times New Roman" w:eastAsia="宋体" w:cs="Times New Roman"/>
          <w:b w:val="0"/>
          <w:bCs w:val="0"/>
          <w:sz w:val="21"/>
          <w:szCs w:val="21"/>
          <w:lang w:val="en-US" w:eastAsia="zh-CN"/>
        </w:rPr>
        <w:t>。</w:t>
      </w:r>
    </w:p>
    <w:p>
      <w:pPr>
        <w:pStyle w:val="2"/>
        <w:numPr>
          <w:ilvl w:val="0"/>
          <w:numId w:val="1"/>
        </w:numPr>
        <w:bidi w:val="0"/>
        <w:ind w:left="425" w:leftChars="0" w:hanging="425" w:firstLineChars="0"/>
      </w:pPr>
      <w:r>
        <w:rPr>
          <w:rFonts w:hint="eastAsia"/>
        </w:rPr>
        <w:t>第三部分：核心功能</w:t>
      </w:r>
    </w:p>
    <w:p>
      <w:pPr>
        <w:spacing w:line="360" w:lineRule="auto"/>
        <w:ind w:firstLine="420" w:firstLineChars="0"/>
        <w:rPr>
          <w:rFonts w:eastAsia="仿宋_GB2312"/>
          <w:vanish/>
          <w:color w:val="0000FF"/>
          <w:sz w:val="21"/>
          <w:szCs w:val="32"/>
        </w:rPr>
      </w:pPr>
      <w:r>
        <w:rPr>
          <w:rFonts w:eastAsia="仿宋_GB2312"/>
          <w:vanish/>
          <w:color w:val="0000FF"/>
          <w:sz w:val="21"/>
          <w:szCs w:val="32"/>
        </w:rPr>
        <w:t>轻微级别：基于说明书列明软件核心功能的名称、所用核心算法、预期用途，全新的核心功能、核心算法、预期用途</w:t>
      </w:r>
      <w:r>
        <w:rPr>
          <w:rFonts w:hint="eastAsia" w:eastAsia="仿宋_GB2312"/>
          <w:vanish/>
          <w:color w:val="0000FF"/>
          <w:sz w:val="21"/>
          <w:szCs w:val="32"/>
        </w:rPr>
        <w:t>均</w:t>
      </w:r>
      <w:r>
        <w:rPr>
          <w:rFonts w:eastAsia="仿宋_GB2312"/>
          <w:vanish/>
          <w:color w:val="0000FF"/>
          <w:sz w:val="21"/>
          <w:szCs w:val="32"/>
        </w:rPr>
        <w:t>需注明。</w:t>
      </w:r>
    </w:p>
    <w:p>
      <w:pPr>
        <w:spacing w:line="360" w:lineRule="auto"/>
        <w:ind w:firstLine="420" w:firstLineChars="0"/>
        <w:rPr>
          <w:rFonts w:ascii="Times New Roman" w:hAnsi="Times New Roman" w:cs="Times New Roman"/>
        </w:rPr>
      </w:pPr>
      <w:r>
        <w:rPr>
          <w:rFonts w:eastAsia="仿宋_GB2312"/>
          <w:vanish/>
          <w:color w:val="0000FF"/>
          <w:sz w:val="21"/>
          <w:szCs w:val="32"/>
        </w:rPr>
        <w:t>中等、严重级别：基于说明书列明软件核心功能的名称、所用核心算法、预期用途，全新的核心功能、核心算法、预期用途</w:t>
      </w:r>
      <w:r>
        <w:rPr>
          <w:rFonts w:hint="eastAsia" w:eastAsia="仿宋_GB2312"/>
          <w:vanish/>
          <w:color w:val="0000FF"/>
          <w:sz w:val="21"/>
          <w:szCs w:val="32"/>
        </w:rPr>
        <w:t>均</w:t>
      </w:r>
      <w:r>
        <w:rPr>
          <w:rFonts w:eastAsia="仿宋_GB2312"/>
          <w:vanish/>
          <w:color w:val="0000FF"/>
          <w:sz w:val="21"/>
          <w:szCs w:val="32"/>
        </w:rPr>
        <w:t>需注明，并提供相应安全有效性研究资料</w:t>
      </w:r>
      <w:r>
        <w:rPr>
          <w:rFonts w:hint="eastAsia" w:eastAsia="仿宋_GB2312"/>
          <w:vanish/>
          <w:color w:val="0000FF"/>
          <w:sz w:val="21"/>
          <w:szCs w:val="32"/>
        </w:rPr>
        <w:t>。其中，全新算法提供算法研究报告，通常包括算法基本</w:t>
      </w:r>
      <w:r>
        <w:rPr>
          <w:rFonts w:eastAsia="仿宋_GB2312"/>
          <w:vanish/>
          <w:color w:val="0000FF"/>
          <w:sz w:val="21"/>
          <w:szCs w:val="32"/>
        </w:rPr>
        <w:t>信息、</w:t>
      </w:r>
      <w:r>
        <w:rPr>
          <w:rFonts w:hint="eastAsia" w:eastAsia="仿宋_GB2312"/>
          <w:vanish/>
          <w:color w:val="0000FF"/>
          <w:sz w:val="21"/>
          <w:szCs w:val="32"/>
        </w:rPr>
        <w:t>算法</w:t>
      </w:r>
      <w:r>
        <w:rPr>
          <w:rFonts w:eastAsia="仿宋_GB2312"/>
          <w:vanish/>
          <w:color w:val="0000FF"/>
          <w:sz w:val="21"/>
          <w:szCs w:val="32"/>
        </w:rPr>
        <w:t>风险管理、</w:t>
      </w:r>
      <w:r>
        <w:rPr>
          <w:rFonts w:hint="eastAsia" w:eastAsia="仿宋_GB2312"/>
          <w:vanish/>
          <w:color w:val="0000FF"/>
          <w:sz w:val="21"/>
          <w:szCs w:val="32"/>
        </w:rPr>
        <w:t>算法需求规范、算法质控要求、算法</w:t>
      </w:r>
      <w:r>
        <w:rPr>
          <w:rFonts w:eastAsia="仿宋_GB2312"/>
          <w:vanish/>
          <w:color w:val="0000FF"/>
          <w:sz w:val="21"/>
          <w:szCs w:val="32"/>
        </w:rPr>
        <w:t>验证与确认、</w:t>
      </w:r>
      <w:r>
        <w:rPr>
          <w:rFonts w:hint="eastAsia" w:eastAsia="仿宋_GB2312"/>
          <w:vanish/>
          <w:color w:val="0000FF"/>
          <w:sz w:val="21"/>
          <w:szCs w:val="32"/>
        </w:rPr>
        <w:t>算法</w:t>
      </w:r>
      <w:r>
        <w:rPr>
          <w:rFonts w:eastAsia="仿宋_GB2312"/>
          <w:vanish/>
          <w:color w:val="0000FF"/>
          <w:sz w:val="21"/>
          <w:szCs w:val="32"/>
        </w:rPr>
        <w:t>可追溯性分析</w:t>
      </w:r>
      <w:r>
        <w:rPr>
          <w:rFonts w:hint="eastAsia" w:eastAsia="仿宋_GB2312"/>
          <w:vanish/>
          <w:color w:val="0000FF"/>
          <w:sz w:val="21"/>
          <w:szCs w:val="32"/>
        </w:rPr>
        <w:t>、</w:t>
      </w:r>
      <w:r>
        <w:rPr>
          <w:rFonts w:eastAsia="仿宋_GB2312"/>
          <w:vanish/>
          <w:color w:val="0000FF"/>
          <w:sz w:val="21"/>
          <w:szCs w:val="32"/>
        </w:rPr>
        <w:t>结论</w:t>
      </w:r>
      <w:r>
        <w:rPr>
          <w:rFonts w:hint="eastAsia" w:eastAsia="仿宋_GB2312"/>
          <w:vanish/>
          <w:color w:val="0000FF"/>
          <w:sz w:val="21"/>
          <w:szCs w:val="32"/>
        </w:rPr>
        <w:t>等内容</w:t>
      </w:r>
      <w:r>
        <w:rPr>
          <w:rFonts w:eastAsia="仿宋_GB2312"/>
          <w:vanish/>
          <w:color w:val="0000FF"/>
          <w:sz w:val="21"/>
          <w:szCs w:val="32"/>
        </w:rPr>
        <w:t>。</w:t>
      </w:r>
      <w:r>
        <w:rPr>
          <w:rFonts w:hint="eastAsia" w:eastAsia="仿宋_GB2312"/>
          <w:vanish/>
          <w:color w:val="0000FF"/>
          <w:sz w:val="21"/>
          <w:szCs w:val="32"/>
        </w:rPr>
        <w:t>测量功能提供测量准确性的研究资料。数据资源（如参考数据库）明确数据种类以及每类数据的样本量、数据分布等情况。</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涉及核心算法详见下表</w:t>
      </w: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REF _Ref12861 \h </w:instrText>
      </w:r>
      <w:r>
        <w:rPr>
          <w:rFonts w:hint="eastAsia" w:ascii="宋体" w:hAnsi="宋体" w:eastAsia="宋体" w:cs="宋体"/>
          <w:sz w:val="21"/>
          <w:szCs w:val="21"/>
          <w:lang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t>核心算法</w:t>
      </w:r>
      <w:r>
        <w:rPr>
          <w:rFonts w:hint="eastAsia" w:ascii="宋体" w:hAnsi="宋体" w:eastAsia="宋体" w:cs="宋体"/>
          <w:sz w:val="21"/>
          <w:szCs w:val="21"/>
          <w:lang w:eastAsia="zh-CN"/>
        </w:rPr>
        <w:fldChar w:fldCharType="end"/>
      </w:r>
      <w:r>
        <w:rPr>
          <w:rFonts w:hint="eastAsia" w:ascii="宋体" w:hAnsi="宋体" w:eastAsia="宋体" w:cs="宋体"/>
          <w:sz w:val="21"/>
          <w:szCs w:val="21"/>
        </w:rPr>
        <w:t>。</w:t>
      </w:r>
    </w:p>
    <w:p>
      <w:pPr>
        <w:pStyle w:val="6"/>
        <w:jc w:val="center"/>
        <w:rPr>
          <w:rFonts w:hint="eastAsia" w:eastAsia="宋体"/>
          <w:lang w:eastAsia="zh-CN"/>
        </w:rPr>
      </w:pPr>
      <w:bookmarkStart w:id="79" w:name="_Ref12861"/>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核心算法</w:t>
      </w:r>
      <w:bookmarkEnd w:id="79"/>
    </w:p>
    <w:tbl>
      <w:tblPr>
        <w:tblStyle w:val="21"/>
        <w:tblW w:w="957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3"/>
        <w:gridCol w:w="644"/>
        <w:gridCol w:w="5237"/>
        <w:gridCol w:w="1472"/>
        <w:gridCol w:w="13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7" w:hRule="atLeast"/>
          <w:jc w:val="center"/>
        </w:trPr>
        <w:tc>
          <w:tcPr>
            <w:tcW w:w="863" w:type="dxa"/>
            <w:vAlign w:val="center"/>
          </w:tcPr>
          <w:p>
            <w:pPr>
              <w:rPr>
                <w:b/>
                <w:bCs/>
              </w:rPr>
            </w:pPr>
            <w:r>
              <w:rPr>
                <w:b/>
                <w:bCs/>
              </w:rPr>
              <w:t>核心算法</w:t>
            </w:r>
          </w:p>
        </w:tc>
        <w:tc>
          <w:tcPr>
            <w:tcW w:w="644" w:type="dxa"/>
            <w:vAlign w:val="center"/>
          </w:tcPr>
          <w:p>
            <w:pPr>
              <w:jc w:val="center"/>
              <w:rPr>
                <w:b/>
                <w:bCs/>
              </w:rPr>
            </w:pPr>
            <w:r>
              <w:rPr>
                <w:b/>
                <w:bCs/>
              </w:rPr>
              <w:t>算法类型</w:t>
            </w:r>
          </w:p>
        </w:tc>
        <w:tc>
          <w:tcPr>
            <w:tcW w:w="5237" w:type="dxa"/>
            <w:vAlign w:val="center"/>
          </w:tcPr>
          <w:p>
            <w:pPr>
              <w:jc w:val="center"/>
              <w:rPr>
                <w:b/>
                <w:bCs/>
              </w:rPr>
            </w:pPr>
            <w:r>
              <w:rPr>
                <w:b/>
                <w:bCs/>
              </w:rPr>
              <w:t>算法原理</w:t>
            </w:r>
          </w:p>
        </w:tc>
        <w:tc>
          <w:tcPr>
            <w:tcW w:w="1472" w:type="dxa"/>
            <w:vAlign w:val="center"/>
          </w:tcPr>
          <w:p>
            <w:pPr>
              <w:jc w:val="center"/>
              <w:rPr>
                <w:b/>
                <w:bCs/>
              </w:rPr>
            </w:pPr>
            <w:r>
              <w:rPr>
                <w:b/>
                <w:bCs/>
              </w:rPr>
              <w:t>核心功能</w:t>
            </w:r>
          </w:p>
        </w:tc>
        <w:tc>
          <w:tcPr>
            <w:tcW w:w="1354" w:type="dxa"/>
            <w:vAlign w:val="center"/>
          </w:tcPr>
          <w:p>
            <w:pPr>
              <w:jc w:val="center"/>
              <w:rPr>
                <w:b/>
                <w:bCs/>
              </w:rPr>
            </w:pPr>
            <w:r>
              <w:rPr>
                <w:b/>
                <w:bCs/>
              </w:rPr>
              <w:t>预期用途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jc w:val="center"/>
        </w:trPr>
        <w:tc>
          <w:tcPr>
            <w:tcW w:w="863" w:type="dxa"/>
            <w:vAlign w:val="center"/>
          </w:tcPr>
          <w:p>
            <w:pPr>
              <w:rPr>
                <w:szCs w:val="21"/>
              </w:rPr>
            </w:pPr>
            <w:r>
              <w:rPr>
                <w:color w:val="000000" w:themeColor="text1"/>
                <w:szCs w:val="21"/>
              </w:rPr>
              <w:t>1.</w:t>
            </w:r>
            <w:r>
              <w:t xml:space="preserve"> </w:t>
            </w:r>
            <w:r>
              <w:rPr>
                <w:color w:val="000000" w:themeColor="text1"/>
                <w:szCs w:val="21"/>
              </w:rPr>
              <w:t>光线投影(Ray Casting)算法</w:t>
            </w:r>
          </w:p>
        </w:tc>
        <w:tc>
          <w:tcPr>
            <w:tcW w:w="644" w:type="dxa"/>
            <w:vAlign w:val="center"/>
          </w:tcPr>
          <w:p>
            <w:pPr>
              <w:rPr>
                <w:szCs w:val="21"/>
              </w:rPr>
            </w:pPr>
            <w:r>
              <w:rPr>
                <w:color w:val="000000" w:themeColor="text1"/>
                <w:szCs w:val="21"/>
              </w:rPr>
              <w:t>公开成熟算法</w:t>
            </w:r>
          </w:p>
        </w:tc>
        <w:tc>
          <w:tcPr>
            <w:tcW w:w="5237" w:type="dxa"/>
            <w:vAlign w:val="center"/>
          </w:tcPr>
          <w:p>
            <w:pPr>
              <w:ind w:firstLine="420" w:firstLineChars="200"/>
              <w:jc w:val="left"/>
              <w:rPr>
                <w:szCs w:val="21"/>
              </w:rPr>
            </w:pPr>
            <w:r>
              <w:rPr>
                <w:color w:val="000000" w:themeColor="text1"/>
                <w:szCs w:val="21"/>
              </w:rPr>
              <w:t>医学影像视觉领域的一种重要处理方法。主要用于获得三维医学影像的光学投影。在技术上，光线投射方法是基于图像序列的直接体绘制算法。从图像的每一个像素，沿固定方向（通常是视线方向）发射一条光线，光线穿越整个图像序列，并在这个过程中，对图像序列进行采样获取颜色信息，同时依据光线吸收模型将颜色值进行累加，直至光线穿越整个图像序列，最后得到的颜色值就是渲染图像的颜色。下图是经典的两种采样方法。</w:t>
            </w:r>
          </w:p>
          <w:p>
            <w:pPr>
              <w:jc w:val="left"/>
              <w:rPr>
                <w:szCs w:val="21"/>
              </w:rPr>
            </w:pPr>
            <w:r>
              <w:drawing>
                <wp:inline distT="0" distB="0" distL="0" distR="0">
                  <wp:extent cx="3188335" cy="16078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88335" cy="1607820"/>
                          </a:xfrm>
                          <a:prstGeom prst="rect">
                            <a:avLst/>
                          </a:prstGeom>
                          <a:noFill/>
                          <a:ln>
                            <a:noFill/>
                          </a:ln>
                        </pic:spPr>
                      </pic:pic>
                    </a:graphicData>
                  </a:graphic>
                </wp:inline>
              </w:drawing>
            </w:r>
          </w:p>
        </w:tc>
        <w:tc>
          <w:tcPr>
            <w:tcW w:w="1472" w:type="dxa"/>
            <w:vAlign w:val="center"/>
          </w:tcPr>
          <w:p>
            <w:pPr>
              <w:numPr>
                <w:ilvl w:val="255"/>
                <w:numId w:val="0"/>
              </w:numPr>
              <w:rPr>
                <w:color w:val="000000" w:themeColor="text1"/>
                <w:kern w:val="0"/>
                <w:szCs w:val="21"/>
                <w:shd w:val="clear" w:color="auto" w:fill="FFFFFF"/>
              </w:rPr>
            </w:pPr>
            <w:r>
              <w:rPr>
                <w:color w:val="000000" w:themeColor="text1"/>
                <w:kern w:val="0"/>
                <w:szCs w:val="21"/>
                <w:shd w:val="clear" w:color="auto" w:fill="FFFFFF"/>
              </w:rPr>
              <w:t>生成仿真的锥形视图</w:t>
            </w:r>
          </w:p>
        </w:tc>
        <w:tc>
          <w:tcPr>
            <w:tcW w:w="1354" w:type="dxa"/>
            <w:vAlign w:val="center"/>
          </w:tcPr>
          <w:p>
            <w:r>
              <w:t>建立直观的三维图像方便医生更直观的查看影像数据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jc w:val="center"/>
        </w:trPr>
        <w:tc>
          <w:tcPr>
            <w:tcW w:w="863" w:type="dxa"/>
            <w:vAlign w:val="center"/>
          </w:tcPr>
          <w:p>
            <w:pPr>
              <w:rPr>
                <w:color w:val="000000" w:themeColor="text1"/>
                <w:szCs w:val="21"/>
              </w:rPr>
            </w:pPr>
            <w:r>
              <w:rPr>
                <w:color w:val="000000" w:themeColor="text1"/>
                <w:szCs w:val="21"/>
              </w:rPr>
              <w:t>2.纹理映射算法</w:t>
            </w:r>
          </w:p>
        </w:tc>
        <w:tc>
          <w:tcPr>
            <w:tcW w:w="644" w:type="dxa"/>
            <w:vAlign w:val="center"/>
          </w:tcPr>
          <w:p>
            <w:pPr>
              <w:rPr>
                <w:color w:val="000000" w:themeColor="text1"/>
                <w:szCs w:val="21"/>
              </w:rPr>
            </w:pPr>
            <w:r>
              <w:rPr>
                <w:color w:val="000000" w:themeColor="text1"/>
                <w:szCs w:val="21"/>
              </w:rPr>
              <w:t>公开成熟算法</w:t>
            </w:r>
          </w:p>
        </w:tc>
        <w:tc>
          <w:tcPr>
            <w:tcW w:w="5237" w:type="dxa"/>
            <w:vAlign w:val="center"/>
          </w:tcPr>
          <w:p>
            <w:pPr>
              <w:ind w:firstLine="420" w:firstLineChars="200"/>
              <w:jc w:val="left"/>
              <w:rPr>
                <w:color w:val="000000" w:themeColor="text1"/>
                <w:szCs w:val="21"/>
              </w:rPr>
            </w:pPr>
            <w:r>
              <w:rPr>
                <w:color w:val="000000" w:themeColor="text1"/>
                <w:szCs w:val="21"/>
              </w:rPr>
              <w:t>许多三维图形系统都通过纹理映射将图像、纹理用于几何物体。日常所用PC的图形处理卡处理纹理非常快速并且能够高效地渲染三维立体切片，并且具有实时的交互能力。这些切片可以根据几何体进行排列然后按照观察者的角度进行渲染，也可以根据观察平面进行排列然后从立体中未经排列的切片进行采样。对于第二种技术来说需要图形硬件支持三维纹理处理。</w:t>
            </w:r>
          </w:p>
          <w:p>
            <w:pPr>
              <w:rPr>
                <w:szCs w:val="21"/>
              </w:rPr>
            </w:pPr>
            <w:r>
              <w:rPr>
                <w:szCs w:val="21"/>
              </w:rPr>
              <w:drawing>
                <wp:inline distT="0" distB="0" distL="0" distR="0">
                  <wp:extent cx="3150870" cy="1493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57588" cy="1496478"/>
                          </a:xfrm>
                          <a:prstGeom prst="rect">
                            <a:avLst/>
                          </a:prstGeom>
                          <a:noFill/>
                        </pic:spPr>
                      </pic:pic>
                    </a:graphicData>
                  </a:graphic>
                </wp:inline>
              </w:drawing>
            </w:r>
          </w:p>
        </w:tc>
        <w:tc>
          <w:tcPr>
            <w:tcW w:w="1472" w:type="dxa"/>
            <w:vAlign w:val="center"/>
          </w:tcPr>
          <w:p>
            <w:pPr>
              <w:numPr>
                <w:ilvl w:val="255"/>
                <w:numId w:val="0"/>
              </w:numPr>
              <w:rPr>
                <w:color w:val="000000" w:themeColor="text1"/>
                <w:kern w:val="0"/>
                <w:szCs w:val="21"/>
                <w:shd w:val="clear" w:color="auto" w:fill="FFFFFF"/>
              </w:rPr>
            </w:pPr>
            <w:r>
              <w:rPr>
                <w:color w:val="000000" w:themeColor="text1"/>
                <w:kern w:val="0"/>
                <w:szCs w:val="21"/>
                <w:shd w:val="clear" w:color="auto" w:fill="FFFFFF"/>
              </w:rPr>
              <w:t>渲染三维立体图像</w:t>
            </w:r>
          </w:p>
        </w:tc>
        <w:tc>
          <w:tcPr>
            <w:tcW w:w="1354" w:type="dxa"/>
            <w:vAlign w:val="center"/>
          </w:tcPr>
          <w:p>
            <w:pPr>
              <w:numPr>
                <w:ilvl w:val="255"/>
                <w:numId w:val="0"/>
              </w:numPr>
            </w:pPr>
            <w:r>
              <w:t>建立直观的三维图像方便医生更直观的查看影像数据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1" w:hRule="atLeast"/>
          <w:jc w:val="center"/>
        </w:trPr>
        <w:tc>
          <w:tcPr>
            <w:tcW w:w="863" w:type="dxa"/>
            <w:vAlign w:val="center"/>
          </w:tcPr>
          <w:p>
            <w:pPr>
              <w:rPr>
                <w:color w:val="000000" w:themeColor="text1"/>
                <w:szCs w:val="21"/>
              </w:rPr>
            </w:pPr>
            <w:r>
              <w:t>3.拉普拉斯平滑</w:t>
            </w:r>
          </w:p>
        </w:tc>
        <w:tc>
          <w:tcPr>
            <w:tcW w:w="644" w:type="dxa"/>
            <w:vAlign w:val="center"/>
          </w:tcPr>
          <w:p>
            <w:pPr>
              <w:rPr>
                <w:color w:val="000000" w:themeColor="text1"/>
                <w:szCs w:val="21"/>
              </w:rPr>
            </w:pPr>
            <w:r>
              <w:rPr>
                <w:color w:val="000000" w:themeColor="text1"/>
                <w:szCs w:val="21"/>
              </w:rPr>
              <w:t>公认成熟算法</w:t>
            </w:r>
          </w:p>
        </w:tc>
        <w:tc>
          <w:tcPr>
            <w:tcW w:w="5237" w:type="dxa"/>
            <w:vAlign w:val="center"/>
          </w:tcPr>
          <w:p>
            <w:pPr>
              <w:ind w:firstLine="420" w:firstLineChars="200"/>
              <w:jc w:val="left"/>
              <w:rPr>
                <w:color w:val="000000" w:themeColor="text1"/>
                <w:szCs w:val="21"/>
              </w:rPr>
            </w:pPr>
            <w:r>
              <w:rPr>
                <w:color w:val="000000" w:themeColor="text1"/>
                <w:szCs w:val="21"/>
              </w:rPr>
              <w:t>网格平滑属于数字几何处理领域的问题，计算机图形学和计算机辅助设计中，用多边形网格可以表示复杂的三维实体。随着三维扫描和曲面重建技术的发展，得到这些实体表面的多边形网格表示已经不是难事，但所得到的表面往往包含噪声。在形状设计领域，在散乱点拟合和光滑形伏、纹理映射等应用领域，都有对平滑曲面的极大需求。拉普拉斯平滑算法的原理是将每个顶点都移动到相邻顶点的平均位置，即采用所谓伞状算子，在伞状结构中表示这样的过程如下图。</w:t>
            </w:r>
          </w:p>
          <w:p>
            <w:pPr>
              <w:pStyle w:val="45"/>
              <w:ind w:firstLine="0" w:firstLineChars="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drawing>
                <wp:inline distT="0" distB="0" distL="0" distR="0">
                  <wp:extent cx="3164205" cy="18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68389" cy="1815783"/>
                          </a:xfrm>
                          <a:prstGeom prst="rect">
                            <a:avLst/>
                          </a:prstGeom>
                          <a:noFill/>
                        </pic:spPr>
                      </pic:pic>
                    </a:graphicData>
                  </a:graphic>
                </wp:inline>
              </w:drawing>
            </w:r>
          </w:p>
        </w:tc>
        <w:tc>
          <w:tcPr>
            <w:tcW w:w="1472" w:type="dxa"/>
            <w:vAlign w:val="center"/>
          </w:tcPr>
          <w:p>
            <w:pPr>
              <w:numPr>
                <w:ilvl w:val="255"/>
                <w:numId w:val="0"/>
              </w:numPr>
              <w:rPr>
                <w:color w:val="000000" w:themeColor="text1"/>
                <w:kern w:val="0"/>
                <w:szCs w:val="21"/>
                <w:shd w:val="clear" w:color="auto" w:fill="FFFFFF"/>
              </w:rPr>
            </w:pPr>
            <w:r>
              <w:rPr>
                <w:color w:val="000000" w:themeColor="text1"/>
                <w:kern w:val="0"/>
                <w:szCs w:val="21"/>
                <w:shd w:val="clear" w:color="auto" w:fill="FFFFFF"/>
              </w:rPr>
              <w:t>网格平滑</w:t>
            </w:r>
          </w:p>
        </w:tc>
        <w:tc>
          <w:tcPr>
            <w:tcW w:w="1354" w:type="dxa"/>
            <w:vAlign w:val="center"/>
          </w:tcPr>
          <w:p>
            <w:pPr>
              <w:numPr>
                <w:ilvl w:val="255"/>
                <w:numId w:val="0"/>
              </w:numPr>
            </w:pPr>
            <w:r>
              <w:t>平滑三维模型，增加图像测量的精度。</w:t>
            </w:r>
          </w:p>
        </w:tc>
      </w:tr>
    </w:tbl>
    <w:p>
      <w:pPr>
        <w:rPr>
          <w:rFonts w:ascii="Times New Roman" w:hAnsi="Times New Roman" w:cs="Times New Roman"/>
        </w:rPr>
      </w:pPr>
      <w:r>
        <w:rPr>
          <w:rFonts w:hint="eastAsia"/>
        </w:rPr>
        <w:br w:type="page"/>
      </w:r>
    </w:p>
    <w:p>
      <w:pPr>
        <w:pStyle w:val="2"/>
        <w:numPr>
          <w:ilvl w:val="0"/>
          <w:numId w:val="1"/>
        </w:numPr>
        <w:bidi w:val="0"/>
        <w:ind w:left="425" w:leftChars="0" w:hanging="425" w:firstLineChars="0"/>
        <w:rPr>
          <w:rFonts w:ascii="Times New Roman" w:hAnsi="Times New Roman" w:cs="Times New Roman"/>
        </w:rPr>
      </w:pPr>
      <w:r>
        <w:rPr>
          <w:rFonts w:hint="eastAsia"/>
        </w:rPr>
        <w:t>第四部分：结论</w:t>
      </w:r>
    </w:p>
    <w:p>
      <w:pPr>
        <w:tabs>
          <w:tab w:val="left" w:pos="1440"/>
        </w:tabs>
        <w:spacing w:line="360" w:lineRule="auto"/>
        <w:ind w:firstLine="420" w:firstLineChars="200"/>
        <w:rPr>
          <w:rFonts w:hint="default" w:eastAsia="仿宋_GB2312" w:asciiTheme="minorAscii" w:hAnsiTheme="minorAscii"/>
          <w:vanish/>
          <w:color w:val="0000FF"/>
          <w:sz w:val="21"/>
          <w:szCs w:val="32"/>
        </w:rPr>
      </w:pPr>
      <w:r>
        <w:rPr>
          <w:rFonts w:hint="default" w:eastAsia="仿宋_GB2312" w:asciiTheme="minorAscii" w:hAnsiTheme="minorAscii"/>
          <w:vanish/>
          <w:color w:val="0000FF"/>
          <w:sz w:val="21"/>
          <w:szCs w:val="32"/>
        </w:rPr>
        <w:t>简述软件实现过程的规范性和核心功能的正确性，判定软件的安全有效性是否满足要求，受益是否大于风险。</w:t>
      </w:r>
    </w:p>
    <w:p>
      <w:pPr>
        <w:spacing w:line="360" w:lineRule="auto"/>
        <w:ind w:firstLine="420" w:firstLineChars="200"/>
        <w:rPr>
          <w:rFonts w:hint="default" w:ascii="Times New Roman" w:hAnsi="Times New Roman" w:eastAsia="宋体" w:cs="Times New Roman"/>
          <w:kern w:val="0"/>
          <w:sz w:val="21"/>
          <w:szCs w:val="21"/>
        </w:rPr>
      </w:pPr>
      <w:r>
        <w:rPr>
          <w:rFonts w:hint="default" w:ascii="Times New Roman" w:hAnsi="Times New Roman" w:eastAsia="宋体" w:cs="Times New Roman"/>
          <w:sz w:val="21"/>
          <w:szCs w:val="21"/>
        </w:rPr>
        <w:t>本软件组件依照</w:t>
      </w:r>
      <w:r>
        <w:rPr>
          <w:rFonts w:hint="default" w:ascii="Times New Roman" w:hAnsi="Times New Roman" w:eastAsia="宋体" w:cs="Times New Roman"/>
          <w:kern w:val="0"/>
          <w:sz w:val="21"/>
          <w:szCs w:val="21"/>
        </w:rPr>
        <w:t>YY/T 0664-2008 《医疗器械软件 软件生存周期过程》及《软件生存周期管理程序》进行软件生命期的管理。</w:t>
      </w:r>
    </w:p>
    <w:p>
      <w:pPr>
        <w:spacing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rPr>
        <w:t>依照</w:t>
      </w:r>
      <w:r>
        <w:rPr>
          <w:rFonts w:hint="default" w:ascii="Times New Roman" w:hAnsi="Times New Roman" w:eastAsia="宋体" w:cs="Times New Roman"/>
          <w:sz w:val="21"/>
          <w:szCs w:val="21"/>
        </w:rPr>
        <w:t>《MS-001产品技术需求说明书》第五章 产品功能需求中的5.1 规划软件功能需求中的要求实现软件组件的功能，并通过系统测试和可用性确认保证了软件组件功能的完整和正确。</w:t>
      </w:r>
    </w:p>
    <w:p>
      <w:pPr>
        <w:spacing w:line="36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依照《</w:t>
      </w:r>
      <w:r>
        <w:rPr>
          <w:rFonts w:hint="default" w:ascii="Times New Roman" w:hAnsi="Times New Roman" w:eastAsia="宋体" w:cs="Times New Roman"/>
          <w:bCs/>
          <w:sz w:val="21"/>
          <w:szCs w:val="21"/>
        </w:rPr>
        <w:t>缺陷管理规程</w:t>
      </w:r>
      <w:r>
        <w:rPr>
          <w:rFonts w:hint="default" w:ascii="Times New Roman" w:hAnsi="Times New Roman" w:eastAsia="宋体" w:cs="Times New Roman"/>
          <w:sz w:val="21"/>
          <w:szCs w:val="21"/>
        </w:rPr>
        <w:t>》管理软件组件开发过程中的缺陷，最终</w:t>
      </w:r>
      <w:r>
        <w:rPr>
          <w:rFonts w:hint="default" w:ascii="Times New Roman" w:hAnsi="Times New Roman" w:eastAsia="宋体" w:cs="Times New Roman"/>
          <w:bCs/>
          <w:sz w:val="21"/>
          <w:szCs w:val="21"/>
        </w:rPr>
        <w:t>无剩余未解决缺陷，说明软件组件的功能实现完整正确，且无安全性风险。</w:t>
      </w:r>
    </w:p>
    <w:p>
      <w:pPr>
        <w:spacing w:line="360" w:lineRule="auto"/>
        <w:ind w:firstLine="420" w:firstLineChars="200"/>
      </w:pPr>
      <w:r>
        <w:rPr>
          <w:rFonts w:hint="default" w:ascii="Times New Roman" w:hAnsi="Times New Roman" w:eastAsia="宋体" w:cs="Times New Roman"/>
          <w:sz w:val="21"/>
          <w:szCs w:val="21"/>
        </w:rPr>
        <w:t>本产品通过对标准《YY/T 1474-2016医疗器械可用性工程对医疗器械的应用》的自查，验证了产品的可用性，最终通过临床试验对产品可用性进行确认。同时制定《用户培训方案》增强产品的可用性，以及人为因素对产品使用的影响。</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uhui" w:date="2023-04-14T14:34:38Z" w:initials="">
    <w:p w14:paraId="4B1931D5">
      <w:pPr>
        <w:pStyle w:val="7"/>
        <w:rPr>
          <w:rFonts w:hint="default" w:eastAsiaTheme="minorEastAsia"/>
          <w:lang w:val="en-US" w:eastAsia="zh-CN"/>
        </w:rPr>
      </w:pPr>
      <w:r>
        <w:rPr>
          <w:rFonts w:hint="eastAsia"/>
          <w:lang w:val="en-US" w:eastAsia="zh-CN"/>
        </w:rPr>
        <w:t>写确认还是验证？与后面2.5.11报告一致</w:t>
      </w:r>
    </w:p>
  </w:comment>
  <w:comment w:id="1" w:author="wuhui" w:date="2023-04-14T14:35:18Z" w:initials="">
    <w:p w14:paraId="685373A9">
      <w:pPr>
        <w:pStyle w:val="7"/>
      </w:pPr>
      <w:bookmarkStart w:id="80" w:name="_GoBack"/>
      <w:bookmarkEnd w:id="80"/>
      <w:r>
        <w:rPr>
          <w:rFonts w:hint="eastAsia"/>
          <w:lang w:val="en-US" w:eastAsia="zh-CN"/>
        </w:rPr>
        <w:t>写确认还是验证？与上面2.5.1计划一致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1931D5" w15:done="0"/>
  <w15:commentEx w15:paraId="685373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4306862"/>
    </w:sdtPr>
    <w:sdtContent>
      <w:p>
        <w:pPr>
          <w:pStyle w:val="15"/>
          <w:jc w:val="right"/>
        </w:pPr>
        <w:r>
          <w:fldChar w:fldCharType="begin"/>
        </w:r>
        <w:r>
          <w:instrText xml:space="preserve">PAGE   \* MERGEFORMAT</w:instrText>
        </w:r>
        <w:r>
          <w:fldChar w:fldCharType="separate"/>
        </w:r>
        <w:r>
          <w:rPr>
            <w:lang w:val="zh-CN"/>
          </w:rPr>
          <w:t>16</w:t>
        </w:r>
        <w:r>
          <w:rPr>
            <w:lang w:val="zh-CN"/>
          </w:rP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5E77F"/>
    <w:multiLevelType w:val="singleLevel"/>
    <w:tmpl w:val="8E65E77F"/>
    <w:lvl w:ilvl="0" w:tentative="0">
      <w:start w:val="1"/>
      <w:numFmt w:val="decimal"/>
      <w:lvlText w:val="(%1)"/>
      <w:lvlJc w:val="left"/>
      <w:pPr>
        <w:ind w:left="425" w:hanging="425"/>
      </w:pPr>
      <w:rPr>
        <w:rFonts w:hint="default"/>
      </w:rPr>
    </w:lvl>
  </w:abstractNum>
  <w:abstractNum w:abstractNumId="1">
    <w:nsid w:val="DEEBBD14"/>
    <w:multiLevelType w:val="singleLevel"/>
    <w:tmpl w:val="DEEBBD14"/>
    <w:lvl w:ilvl="0" w:tentative="0">
      <w:start w:val="1"/>
      <w:numFmt w:val="decimal"/>
      <w:suff w:val="nothing"/>
      <w:lvlText w:val="（%1）"/>
      <w:lvlJc w:val="left"/>
      <w:rPr>
        <w:rFonts w:hint="default"/>
        <w:b w:val="0"/>
        <w:bCs w:val="0"/>
      </w:rPr>
    </w:lvl>
  </w:abstractNum>
  <w:abstractNum w:abstractNumId="2">
    <w:nsid w:val="2CC8254B"/>
    <w:multiLevelType w:val="multilevel"/>
    <w:tmpl w:val="2CC8254B"/>
    <w:lvl w:ilvl="0" w:tentative="0">
      <w:start w:val="1"/>
      <w:numFmt w:val="lowerLetter"/>
      <w:lvlText w:val="%1."/>
      <w:lvlJc w:val="left"/>
      <w:pPr>
        <w:ind w:left="765" w:hanging="360"/>
      </w:pPr>
      <w:rPr>
        <w:rFonts w:hint="default"/>
        <w:b w:val="0"/>
        <w:bCs w:val="0"/>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3">
    <w:nsid w:val="32D23DD4"/>
    <w:multiLevelType w:val="multilevel"/>
    <w:tmpl w:val="32D23DD4"/>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3F4B67FF"/>
    <w:multiLevelType w:val="multilevel"/>
    <w:tmpl w:val="3F4B6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FC0719"/>
    <w:multiLevelType w:val="singleLevel"/>
    <w:tmpl w:val="5EFC0719"/>
    <w:lvl w:ilvl="0" w:tentative="0">
      <w:start w:val="1"/>
      <w:numFmt w:val="decimal"/>
      <w:lvlText w:val="(%1)"/>
      <w:lvlJc w:val="left"/>
      <w:pPr>
        <w:ind w:left="425" w:hanging="425"/>
      </w:pPr>
      <w:rPr>
        <w:rFonts w:hint="default"/>
      </w:rPr>
    </w:lvl>
  </w:abstractNum>
  <w:abstractNum w:abstractNumId="6">
    <w:nsid w:val="5F2B5782"/>
    <w:multiLevelType w:val="multilevel"/>
    <w:tmpl w:val="5F2B5782"/>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648F0E56"/>
    <w:multiLevelType w:val="multilevel"/>
    <w:tmpl w:val="648F0E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uhui">
    <w15:presenceInfo w15:providerId="WPS Office" w15:userId="6423730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YxYzliYTBkZTVjMzFlOTE2YTIxMjJmZTk2Zjk5OTIifQ=="/>
  </w:docVars>
  <w:rsids>
    <w:rsidRoot w:val="00521D00"/>
    <w:rsid w:val="00004403"/>
    <w:rsid w:val="00005A36"/>
    <w:rsid w:val="00007D40"/>
    <w:rsid w:val="00010EF7"/>
    <w:rsid w:val="00015B43"/>
    <w:rsid w:val="00022E12"/>
    <w:rsid w:val="0003567F"/>
    <w:rsid w:val="0003784D"/>
    <w:rsid w:val="000378DD"/>
    <w:rsid w:val="00060BEC"/>
    <w:rsid w:val="000725E9"/>
    <w:rsid w:val="000750C9"/>
    <w:rsid w:val="00076424"/>
    <w:rsid w:val="00087A49"/>
    <w:rsid w:val="00094BE8"/>
    <w:rsid w:val="000974B8"/>
    <w:rsid w:val="000A2151"/>
    <w:rsid w:val="000A59C0"/>
    <w:rsid w:val="000A5EE7"/>
    <w:rsid w:val="000B0BFE"/>
    <w:rsid w:val="000B72D7"/>
    <w:rsid w:val="000D269C"/>
    <w:rsid w:val="000E28E8"/>
    <w:rsid w:val="000E5E1F"/>
    <w:rsid w:val="000F5D57"/>
    <w:rsid w:val="00103822"/>
    <w:rsid w:val="001056DE"/>
    <w:rsid w:val="00107A64"/>
    <w:rsid w:val="00113E80"/>
    <w:rsid w:val="00123468"/>
    <w:rsid w:val="00123565"/>
    <w:rsid w:val="00127220"/>
    <w:rsid w:val="0013019B"/>
    <w:rsid w:val="00130F8D"/>
    <w:rsid w:val="001362B6"/>
    <w:rsid w:val="00137F3F"/>
    <w:rsid w:val="00145737"/>
    <w:rsid w:val="001641AF"/>
    <w:rsid w:val="001864B5"/>
    <w:rsid w:val="001963A3"/>
    <w:rsid w:val="00196746"/>
    <w:rsid w:val="001977A3"/>
    <w:rsid w:val="001B3897"/>
    <w:rsid w:val="001B64ED"/>
    <w:rsid w:val="001B742F"/>
    <w:rsid w:val="001C5B32"/>
    <w:rsid w:val="001D3D71"/>
    <w:rsid w:val="001D4210"/>
    <w:rsid w:val="001E1BD2"/>
    <w:rsid w:val="001E3A51"/>
    <w:rsid w:val="001F0C66"/>
    <w:rsid w:val="001F2334"/>
    <w:rsid w:val="001F3977"/>
    <w:rsid w:val="002053F9"/>
    <w:rsid w:val="00210A1C"/>
    <w:rsid w:val="00223843"/>
    <w:rsid w:val="00242347"/>
    <w:rsid w:val="00250CD4"/>
    <w:rsid w:val="002570A4"/>
    <w:rsid w:val="00261A47"/>
    <w:rsid w:val="002A32E1"/>
    <w:rsid w:val="002A3B3C"/>
    <w:rsid w:val="002B7336"/>
    <w:rsid w:val="002D79F6"/>
    <w:rsid w:val="002E18B1"/>
    <w:rsid w:val="002E19E0"/>
    <w:rsid w:val="00307524"/>
    <w:rsid w:val="00341C5B"/>
    <w:rsid w:val="00362F9F"/>
    <w:rsid w:val="00363985"/>
    <w:rsid w:val="0037421B"/>
    <w:rsid w:val="003758F4"/>
    <w:rsid w:val="00381610"/>
    <w:rsid w:val="0038294B"/>
    <w:rsid w:val="003868D8"/>
    <w:rsid w:val="003A0474"/>
    <w:rsid w:val="003A2610"/>
    <w:rsid w:val="003A47AF"/>
    <w:rsid w:val="003A6562"/>
    <w:rsid w:val="003B26A3"/>
    <w:rsid w:val="003B2E06"/>
    <w:rsid w:val="003B57DC"/>
    <w:rsid w:val="003B5853"/>
    <w:rsid w:val="003F6D00"/>
    <w:rsid w:val="004026AA"/>
    <w:rsid w:val="00402968"/>
    <w:rsid w:val="00416C18"/>
    <w:rsid w:val="004436A4"/>
    <w:rsid w:val="00451848"/>
    <w:rsid w:val="00452C3B"/>
    <w:rsid w:val="0047378D"/>
    <w:rsid w:val="00494C04"/>
    <w:rsid w:val="004B2BC5"/>
    <w:rsid w:val="004C189E"/>
    <w:rsid w:val="004C6924"/>
    <w:rsid w:val="004E0646"/>
    <w:rsid w:val="004E16C9"/>
    <w:rsid w:val="004F6145"/>
    <w:rsid w:val="005050DA"/>
    <w:rsid w:val="00511043"/>
    <w:rsid w:val="00513FB9"/>
    <w:rsid w:val="0052013F"/>
    <w:rsid w:val="00520808"/>
    <w:rsid w:val="00521D00"/>
    <w:rsid w:val="00553F0C"/>
    <w:rsid w:val="00557269"/>
    <w:rsid w:val="00561277"/>
    <w:rsid w:val="0056214F"/>
    <w:rsid w:val="00567E1B"/>
    <w:rsid w:val="00583F56"/>
    <w:rsid w:val="00596070"/>
    <w:rsid w:val="005A5C6F"/>
    <w:rsid w:val="005D1916"/>
    <w:rsid w:val="005D66A0"/>
    <w:rsid w:val="005D7B82"/>
    <w:rsid w:val="005E51E4"/>
    <w:rsid w:val="005E736F"/>
    <w:rsid w:val="005E73D3"/>
    <w:rsid w:val="005F2FA7"/>
    <w:rsid w:val="005F4E21"/>
    <w:rsid w:val="00600D8E"/>
    <w:rsid w:val="00606B46"/>
    <w:rsid w:val="00611215"/>
    <w:rsid w:val="00615D34"/>
    <w:rsid w:val="00616351"/>
    <w:rsid w:val="00622C3E"/>
    <w:rsid w:val="00625E93"/>
    <w:rsid w:val="006407B9"/>
    <w:rsid w:val="00652748"/>
    <w:rsid w:val="0067693D"/>
    <w:rsid w:val="00677003"/>
    <w:rsid w:val="006905B4"/>
    <w:rsid w:val="006908EF"/>
    <w:rsid w:val="006A13B7"/>
    <w:rsid w:val="006A5418"/>
    <w:rsid w:val="006B69D3"/>
    <w:rsid w:val="006C3F8E"/>
    <w:rsid w:val="006C5D3C"/>
    <w:rsid w:val="006E059A"/>
    <w:rsid w:val="006E5DB2"/>
    <w:rsid w:val="006E62B1"/>
    <w:rsid w:val="006E7099"/>
    <w:rsid w:val="0070337E"/>
    <w:rsid w:val="00721D06"/>
    <w:rsid w:val="00725977"/>
    <w:rsid w:val="00736693"/>
    <w:rsid w:val="00745340"/>
    <w:rsid w:val="0074725B"/>
    <w:rsid w:val="007A63F3"/>
    <w:rsid w:val="007B10E3"/>
    <w:rsid w:val="007C20C2"/>
    <w:rsid w:val="007E6F57"/>
    <w:rsid w:val="007F16E4"/>
    <w:rsid w:val="007F2C12"/>
    <w:rsid w:val="007F56AD"/>
    <w:rsid w:val="00801690"/>
    <w:rsid w:val="00805F0B"/>
    <w:rsid w:val="00815166"/>
    <w:rsid w:val="008473B2"/>
    <w:rsid w:val="00883080"/>
    <w:rsid w:val="008A1CAA"/>
    <w:rsid w:val="008A6097"/>
    <w:rsid w:val="008A662B"/>
    <w:rsid w:val="008C0103"/>
    <w:rsid w:val="008F7D0F"/>
    <w:rsid w:val="0090556D"/>
    <w:rsid w:val="00924FCE"/>
    <w:rsid w:val="00944270"/>
    <w:rsid w:val="0099289C"/>
    <w:rsid w:val="00993BED"/>
    <w:rsid w:val="00994454"/>
    <w:rsid w:val="009B31C5"/>
    <w:rsid w:val="009C0C91"/>
    <w:rsid w:val="009D30ED"/>
    <w:rsid w:val="009E5A0B"/>
    <w:rsid w:val="009E6F36"/>
    <w:rsid w:val="009F4D06"/>
    <w:rsid w:val="009F67BF"/>
    <w:rsid w:val="00A05308"/>
    <w:rsid w:val="00A1027B"/>
    <w:rsid w:val="00A22771"/>
    <w:rsid w:val="00A22F61"/>
    <w:rsid w:val="00A47C5C"/>
    <w:rsid w:val="00A6530C"/>
    <w:rsid w:val="00A83C32"/>
    <w:rsid w:val="00A8665D"/>
    <w:rsid w:val="00A86C8B"/>
    <w:rsid w:val="00AA3050"/>
    <w:rsid w:val="00AA365F"/>
    <w:rsid w:val="00AB31E8"/>
    <w:rsid w:val="00AC0551"/>
    <w:rsid w:val="00AD607A"/>
    <w:rsid w:val="00AE2D34"/>
    <w:rsid w:val="00AE432B"/>
    <w:rsid w:val="00AF1860"/>
    <w:rsid w:val="00AF386C"/>
    <w:rsid w:val="00AF3B7D"/>
    <w:rsid w:val="00B01F21"/>
    <w:rsid w:val="00B07A76"/>
    <w:rsid w:val="00B400D3"/>
    <w:rsid w:val="00B65A70"/>
    <w:rsid w:val="00B65B67"/>
    <w:rsid w:val="00B750E2"/>
    <w:rsid w:val="00B807AE"/>
    <w:rsid w:val="00B8483C"/>
    <w:rsid w:val="00B90080"/>
    <w:rsid w:val="00BB587E"/>
    <w:rsid w:val="00BC53D4"/>
    <w:rsid w:val="00BD5DF4"/>
    <w:rsid w:val="00BE16AF"/>
    <w:rsid w:val="00BE331A"/>
    <w:rsid w:val="00BF136B"/>
    <w:rsid w:val="00BF4DBB"/>
    <w:rsid w:val="00C24544"/>
    <w:rsid w:val="00C305CA"/>
    <w:rsid w:val="00C3362A"/>
    <w:rsid w:val="00C37177"/>
    <w:rsid w:val="00C47670"/>
    <w:rsid w:val="00C61761"/>
    <w:rsid w:val="00C70EF5"/>
    <w:rsid w:val="00C75454"/>
    <w:rsid w:val="00C90D5A"/>
    <w:rsid w:val="00CB23DB"/>
    <w:rsid w:val="00CB51BD"/>
    <w:rsid w:val="00CE576C"/>
    <w:rsid w:val="00CE678D"/>
    <w:rsid w:val="00CE767F"/>
    <w:rsid w:val="00D000E4"/>
    <w:rsid w:val="00D02FBB"/>
    <w:rsid w:val="00D0792B"/>
    <w:rsid w:val="00D27820"/>
    <w:rsid w:val="00D410D8"/>
    <w:rsid w:val="00D41763"/>
    <w:rsid w:val="00D6541A"/>
    <w:rsid w:val="00D72B6B"/>
    <w:rsid w:val="00D76039"/>
    <w:rsid w:val="00D8337C"/>
    <w:rsid w:val="00D97522"/>
    <w:rsid w:val="00DA306C"/>
    <w:rsid w:val="00DA5B65"/>
    <w:rsid w:val="00DC39B9"/>
    <w:rsid w:val="00DD055D"/>
    <w:rsid w:val="00E13A6C"/>
    <w:rsid w:val="00E273A0"/>
    <w:rsid w:val="00E30900"/>
    <w:rsid w:val="00E3708B"/>
    <w:rsid w:val="00E41A68"/>
    <w:rsid w:val="00E5211B"/>
    <w:rsid w:val="00E56856"/>
    <w:rsid w:val="00E87B59"/>
    <w:rsid w:val="00EA7FC2"/>
    <w:rsid w:val="00EB5FB1"/>
    <w:rsid w:val="00EC395A"/>
    <w:rsid w:val="00EC7576"/>
    <w:rsid w:val="00ED58F8"/>
    <w:rsid w:val="00F072B7"/>
    <w:rsid w:val="00F123EA"/>
    <w:rsid w:val="00F1330F"/>
    <w:rsid w:val="00F25D8F"/>
    <w:rsid w:val="00F31356"/>
    <w:rsid w:val="00F37F55"/>
    <w:rsid w:val="00F4333A"/>
    <w:rsid w:val="00F44B2F"/>
    <w:rsid w:val="00F57A14"/>
    <w:rsid w:val="00F6451C"/>
    <w:rsid w:val="00F6632E"/>
    <w:rsid w:val="00F76089"/>
    <w:rsid w:val="00F84832"/>
    <w:rsid w:val="00F9347A"/>
    <w:rsid w:val="00FA41E8"/>
    <w:rsid w:val="00FB20D8"/>
    <w:rsid w:val="00FC361A"/>
    <w:rsid w:val="00FE30E4"/>
    <w:rsid w:val="00FE4266"/>
    <w:rsid w:val="00FE5988"/>
    <w:rsid w:val="00FE7D57"/>
    <w:rsid w:val="00FF113B"/>
    <w:rsid w:val="00FF71D1"/>
    <w:rsid w:val="012A1251"/>
    <w:rsid w:val="015B3238"/>
    <w:rsid w:val="025E5A02"/>
    <w:rsid w:val="028C4434"/>
    <w:rsid w:val="02C35467"/>
    <w:rsid w:val="02FE7911"/>
    <w:rsid w:val="03A10AAB"/>
    <w:rsid w:val="052B2470"/>
    <w:rsid w:val="05BE248C"/>
    <w:rsid w:val="060B407E"/>
    <w:rsid w:val="064F2545"/>
    <w:rsid w:val="06732DD2"/>
    <w:rsid w:val="06F86E33"/>
    <w:rsid w:val="07235BE6"/>
    <w:rsid w:val="07347FFB"/>
    <w:rsid w:val="076F5347"/>
    <w:rsid w:val="0829023B"/>
    <w:rsid w:val="08775743"/>
    <w:rsid w:val="08D86F1C"/>
    <w:rsid w:val="094072AF"/>
    <w:rsid w:val="0A3F0B92"/>
    <w:rsid w:val="0C852082"/>
    <w:rsid w:val="0D646FD0"/>
    <w:rsid w:val="0D904581"/>
    <w:rsid w:val="0DE6154B"/>
    <w:rsid w:val="0DF57B85"/>
    <w:rsid w:val="0E2F3E86"/>
    <w:rsid w:val="0ED71D6D"/>
    <w:rsid w:val="0EF07145"/>
    <w:rsid w:val="0F5372FC"/>
    <w:rsid w:val="0FDF4C74"/>
    <w:rsid w:val="10873860"/>
    <w:rsid w:val="10D41E94"/>
    <w:rsid w:val="114240B0"/>
    <w:rsid w:val="12171183"/>
    <w:rsid w:val="124B4C03"/>
    <w:rsid w:val="13190B75"/>
    <w:rsid w:val="133E6515"/>
    <w:rsid w:val="13AB02BE"/>
    <w:rsid w:val="1407730E"/>
    <w:rsid w:val="14981050"/>
    <w:rsid w:val="14AD74AF"/>
    <w:rsid w:val="14C22A27"/>
    <w:rsid w:val="171B2EB3"/>
    <w:rsid w:val="17A24888"/>
    <w:rsid w:val="18342148"/>
    <w:rsid w:val="188C0D6C"/>
    <w:rsid w:val="19006747"/>
    <w:rsid w:val="1A3E464A"/>
    <w:rsid w:val="1A9B04D2"/>
    <w:rsid w:val="1B627E92"/>
    <w:rsid w:val="1C4E4973"/>
    <w:rsid w:val="1C7B5CE6"/>
    <w:rsid w:val="1C9A5DB1"/>
    <w:rsid w:val="1CC730D8"/>
    <w:rsid w:val="1D1E3640"/>
    <w:rsid w:val="1D692365"/>
    <w:rsid w:val="1D8075EC"/>
    <w:rsid w:val="1EC71AB5"/>
    <w:rsid w:val="20922883"/>
    <w:rsid w:val="20A24F68"/>
    <w:rsid w:val="21100E0D"/>
    <w:rsid w:val="21543E5D"/>
    <w:rsid w:val="226C5EBA"/>
    <w:rsid w:val="22C55A01"/>
    <w:rsid w:val="22F74B65"/>
    <w:rsid w:val="231E0188"/>
    <w:rsid w:val="23A317BB"/>
    <w:rsid w:val="23C0685D"/>
    <w:rsid w:val="24D5255C"/>
    <w:rsid w:val="2503311B"/>
    <w:rsid w:val="256B13EC"/>
    <w:rsid w:val="25CD79B1"/>
    <w:rsid w:val="264048FF"/>
    <w:rsid w:val="27010D13"/>
    <w:rsid w:val="27640C62"/>
    <w:rsid w:val="27C412FE"/>
    <w:rsid w:val="294066EC"/>
    <w:rsid w:val="296C6B91"/>
    <w:rsid w:val="29E52571"/>
    <w:rsid w:val="2A261D85"/>
    <w:rsid w:val="2A5E151F"/>
    <w:rsid w:val="2AD12A27"/>
    <w:rsid w:val="2ADC0696"/>
    <w:rsid w:val="2B975863"/>
    <w:rsid w:val="2BAD3A65"/>
    <w:rsid w:val="2C9C6F34"/>
    <w:rsid w:val="2CB573F1"/>
    <w:rsid w:val="2CF83728"/>
    <w:rsid w:val="2D6C3F53"/>
    <w:rsid w:val="2DB42000"/>
    <w:rsid w:val="2E0F48DF"/>
    <w:rsid w:val="2E703A52"/>
    <w:rsid w:val="2E963B2E"/>
    <w:rsid w:val="2F091C07"/>
    <w:rsid w:val="2F1877C3"/>
    <w:rsid w:val="2F5E2E56"/>
    <w:rsid w:val="2F990904"/>
    <w:rsid w:val="2FD86E9B"/>
    <w:rsid w:val="30086895"/>
    <w:rsid w:val="309F6E41"/>
    <w:rsid w:val="30D9024C"/>
    <w:rsid w:val="31F343E9"/>
    <w:rsid w:val="320F4EAD"/>
    <w:rsid w:val="3381680B"/>
    <w:rsid w:val="33947D60"/>
    <w:rsid w:val="34BD55E4"/>
    <w:rsid w:val="35472BB0"/>
    <w:rsid w:val="35611EC4"/>
    <w:rsid w:val="35951B6D"/>
    <w:rsid w:val="35DC154A"/>
    <w:rsid w:val="370C17D0"/>
    <w:rsid w:val="373A29CC"/>
    <w:rsid w:val="374C0952"/>
    <w:rsid w:val="38AD3715"/>
    <w:rsid w:val="38E2331B"/>
    <w:rsid w:val="396E4387"/>
    <w:rsid w:val="3A105C66"/>
    <w:rsid w:val="3B810D68"/>
    <w:rsid w:val="3BFB3DD6"/>
    <w:rsid w:val="3C481D90"/>
    <w:rsid w:val="3C4A30C0"/>
    <w:rsid w:val="3D6469F5"/>
    <w:rsid w:val="3DA46DF1"/>
    <w:rsid w:val="3E0E4BB3"/>
    <w:rsid w:val="3E12578C"/>
    <w:rsid w:val="3E624571"/>
    <w:rsid w:val="3E907376"/>
    <w:rsid w:val="3F823162"/>
    <w:rsid w:val="400D48C5"/>
    <w:rsid w:val="40FE34AB"/>
    <w:rsid w:val="41021E28"/>
    <w:rsid w:val="420B7EF7"/>
    <w:rsid w:val="42402E61"/>
    <w:rsid w:val="424F3F3D"/>
    <w:rsid w:val="432E32DF"/>
    <w:rsid w:val="441322F5"/>
    <w:rsid w:val="44C304A5"/>
    <w:rsid w:val="45D954C3"/>
    <w:rsid w:val="46CA18CB"/>
    <w:rsid w:val="47881532"/>
    <w:rsid w:val="485C43F1"/>
    <w:rsid w:val="487D5293"/>
    <w:rsid w:val="489E48D3"/>
    <w:rsid w:val="48DF72BF"/>
    <w:rsid w:val="49267254"/>
    <w:rsid w:val="4A866CAD"/>
    <w:rsid w:val="4A95657B"/>
    <w:rsid w:val="4B895879"/>
    <w:rsid w:val="4B9009B5"/>
    <w:rsid w:val="4D8602C2"/>
    <w:rsid w:val="4DF80A94"/>
    <w:rsid w:val="4DF9516D"/>
    <w:rsid w:val="4E435D26"/>
    <w:rsid w:val="4E951E47"/>
    <w:rsid w:val="4FCB2904"/>
    <w:rsid w:val="50D1080A"/>
    <w:rsid w:val="50FF3217"/>
    <w:rsid w:val="51DC0DF8"/>
    <w:rsid w:val="52777C13"/>
    <w:rsid w:val="53952781"/>
    <w:rsid w:val="53962D77"/>
    <w:rsid w:val="53A728E8"/>
    <w:rsid w:val="548E666C"/>
    <w:rsid w:val="54A365AD"/>
    <w:rsid w:val="5514499C"/>
    <w:rsid w:val="5569629E"/>
    <w:rsid w:val="55C67DF4"/>
    <w:rsid w:val="55FA2E24"/>
    <w:rsid w:val="570109B9"/>
    <w:rsid w:val="570550BE"/>
    <w:rsid w:val="575D6537"/>
    <w:rsid w:val="583F79EB"/>
    <w:rsid w:val="58B42764"/>
    <w:rsid w:val="58F829B5"/>
    <w:rsid w:val="59A77900"/>
    <w:rsid w:val="5ABF408D"/>
    <w:rsid w:val="5C843F45"/>
    <w:rsid w:val="5CB00C4D"/>
    <w:rsid w:val="5E632320"/>
    <w:rsid w:val="5EAB402C"/>
    <w:rsid w:val="5ECC1AD8"/>
    <w:rsid w:val="5F807504"/>
    <w:rsid w:val="60067E25"/>
    <w:rsid w:val="62375BD7"/>
    <w:rsid w:val="62522A10"/>
    <w:rsid w:val="62B13E15"/>
    <w:rsid w:val="62C01DCE"/>
    <w:rsid w:val="63436C5F"/>
    <w:rsid w:val="658A0094"/>
    <w:rsid w:val="65BC6B1F"/>
    <w:rsid w:val="662A0427"/>
    <w:rsid w:val="662F1356"/>
    <w:rsid w:val="664748CD"/>
    <w:rsid w:val="667C6A4B"/>
    <w:rsid w:val="668D3D49"/>
    <w:rsid w:val="67BF3E48"/>
    <w:rsid w:val="681C3431"/>
    <w:rsid w:val="68C06926"/>
    <w:rsid w:val="69620B1A"/>
    <w:rsid w:val="6A2829D5"/>
    <w:rsid w:val="6B32298A"/>
    <w:rsid w:val="6B827C66"/>
    <w:rsid w:val="6C215D13"/>
    <w:rsid w:val="6C961BE6"/>
    <w:rsid w:val="6D627122"/>
    <w:rsid w:val="6DB77BCC"/>
    <w:rsid w:val="6E59491A"/>
    <w:rsid w:val="715C2AC5"/>
    <w:rsid w:val="718D37CA"/>
    <w:rsid w:val="721B3607"/>
    <w:rsid w:val="73451D79"/>
    <w:rsid w:val="765A0952"/>
    <w:rsid w:val="771F2A69"/>
    <w:rsid w:val="779104F2"/>
    <w:rsid w:val="77F06D75"/>
    <w:rsid w:val="780A196C"/>
    <w:rsid w:val="780F3101"/>
    <w:rsid w:val="781D183B"/>
    <w:rsid w:val="78BE4504"/>
    <w:rsid w:val="78EC72C3"/>
    <w:rsid w:val="790D1D7D"/>
    <w:rsid w:val="7A0E5113"/>
    <w:rsid w:val="7A552C46"/>
    <w:rsid w:val="7B302544"/>
    <w:rsid w:val="7CC16A27"/>
    <w:rsid w:val="7D067652"/>
    <w:rsid w:val="7F64503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70"/>
        <o:r id="V:Rule2" type="connector" idref="#_x0000_s2071"/>
        <o:r id="V:Rule3" type="connector" idref="#_x0000_s2074"/>
        <o:r id="V:Rule4" type="connector" idref="#_x0000_s2075"/>
        <o:r id="V:Rule5" type="connector" idref="#_x0000_s2076"/>
        <o:r id="V:Rule6" type="connector" idref="#_x0000_s2077"/>
        <o:r id="V:Rule7" type="connector" idref="#_x0000_s2078"/>
        <o:r id="V:Rule8" type="connector" idref="#_x0000_s2079"/>
        <o:r id="V:Rule9" type="connector" idref="#_x0000_s2087"/>
        <o:r id="V:Rule10" type="connector" idref="#_x0000_s2088"/>
        <o:r id="V:Rule11" type="connector" idref="#_x0000_s2089"/>
        <o:r id="V:Rule12" type="connector" idref="#_x0000_s2090"/>
        <o:r id="V:Rule13" type="connector" idref="#_x0000_s2092"/>
        <o:r id="V:Rule14" type="connector" idref="#_x0000_s2093"/>
        <o:r id="V:Rule15" type="connector" idref="#_x0000_s2094"/>
        <o:r id="V:Rule16" type="connector" idref="#_x0000_s2096"/>
        <o:r id="V:Rule17" type="connector" idref="#连接符: 肘形 4"/>
        <o:r id="V:Rule18" type="connector" idref="#连接符: 肘形 13"/>
        <o:r id="V:Rule19" type="connector" idref="#连接符: 肘形 14"/>
        <o:r id="V:Rule20" type="connector" idref="#连接符: 肘形 15"/>
        <o:r id="V:Rule21" type="connector" idref="#连接符: 肘形 16"/>
        <o:r id="V:Rule22" type="connector" idref="#连接符: 肘形 17"/>
        <o:r id="V:Rule23" type="connector" idref="#直接箭头连接符 21"/>
        <o:r id="V:Rule24" type="connector" idref="#直接箭头连接符 22"/>
        <o:r id="V:Rule25" type="connector" idref="#直接箭头连接符 23"/>
        <o:r id="V:Rule26" type="connector" idref="#连接符: 肘形 17"/>
        <o:r id="V:Rule27" type="connector" idref="#连接符: 肘形 17"/>
        <o:r id="V:Rule28" type="connector" idref="#连接符: 肘形 17"/>
        <o:r id="V:Rule29" type="connector" idref="#连接符: 肘形 17"/>
        <o:r id="V:Rule30" type="connector" idref="#连接符: 肘形 1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name="Body Text 2"/>
    <w:lsdException w:qFormat="1" w:uiPriority="99" w:name="Body Text 3"/>
    <w:lsdException w:qFormat="1" w:uiPriority="99" w:name="Body Text Indent 2"/>
    <w:lsdException w:uiPriority="99" w:name="Body Text Indent 3"/>
    <w:lsdException w:qFormat="1" w:unhideWhenUsed="0" w:uiPriority="0" w:semiHidden="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semiHidden/>
    <w:unhideWhenUsed/>
    <w:qFormat/>
    <w:uiPriority w:val="99"/>
    <w:pPr>
      <w:ind w:firstLine="420" w:firstLineChars="200"/>
    </w:pPr>
  </w:style>
  <w:style w:type="paragraph" w:styleId="6">
    <w:name w:val="caption"/>
    <w:basedOn w:val="1"/>
    <w:next w:val="1"/>
    <w:semiHidden/>
    <w:unhideWhenUsed/>
    <w:qFormat/>
    <w:uiPriority w:val="35"/>
    <w:rPr>
      <w:rFonts w:ascii="Arial" w:hAnsi="Arial" w:eastAsia="黑体"/>
      <w:sz w:val="20"/>
    </w:rPr>
  </w:style>
  <w:style w:type="paragraph" w:styleId="7">
    <w:name w:val="annotation text"/>
    <w:basedOn w:val="1"/>
    <w:semiHidden/>
    <w:unhideWhenUsed/>
    <w:qFormat/>
    <w:uiPriority w:val="99"/>
    <w:pPr>
      <w:jc w:val="left"/>
    </w:pPr>
  </w:style>
  <w:style w:type="paragraph" w:styleId="8">
    <w:name w:val="Body Text 3"/>
    <w:basedOn w:val="1"/>
    <w:link w:val="39"/>
    <w:semiHidden/>
    <w:unhideWhenUsed/>
    <w:qFormat/>
    <w:uiPriority w:val="99"/>
    <w:pPr>
      <w:spacing w:after="120"/>
    </w:pPr>
    <w:rPr>
      <w:rFonts w:ascii="Calibri" w:hAnsi="Calibri" w:cs="Times New Roman"/>
      <w:sz w:val="16"/>
      <w:szCs w:val="16"/>
    </w:rPr>
  </w:style>
  <w:style w:type="paragraph" w:styleId="9">
    <w:name w:val="Body Text Indent"/>
    <w:basedOn w:val="1"/>
    <w:link w:val="33"/>
    <w:qFormat/>
    <w:uiPriority w:val="0"/>
    <w:pPr>
      <w:widowControl/>
      <w:ind w:left="720"/>
      <w:jc w:val="left"/>
    </w:pPr>
    <w:rPr>
      <w:rFonts w:ascii="Times New Roman" w:hAnsi="Times New Roman" w:eastAsia="Times New Roman" w:cs="Times New Roman"/>
      <w:kern w:val="0"/>
      <w:sz w:val="20"/>
      <w:szCs w:val="20"/>
      <w:lang w:val="fi-FI" w:eastAsia="en-US"/>
    </w:rPr>
  </w:style>
  <w:style w:type="paragraph" w:styleId="10">
    <w:name w:val="Block Text"/>
    <w:basedOn w:val="1"/>
    <w:qFormat/>
    <w:uiPriority w:val="0"/>
    <w:pPr>
      <w:adjustRightInd w:val="0"/>
      <w:snapToGrid w:val="0"/>
      <w:spacing w:after="120" w:line="360" w:lineRule="auto"/>
      <w:ind w:left="1440" w:leftChars="700" w:right="700" w:rightChars="700"/>
    </w:pPr>
    <w:rPr>
      <w:rFonts w:ascii="Arial" w:hAnsi="Arial" w:eastAsia="宋体" w:cs="Arial"/>
      <w:szCs w:val="24"/>
    </w:rPr>
  </w:style>
  <w:style w:type="paragraph" w:styleId="11">
    <w:name w:val="toc 3"/>
    <w:basedOn w:val="1"/>
    <w:next w:val="1"/>
    <w:unhideWhenUsed/>
    <w:qFormat/>
    <w:uiPriority w:val="39"/>
    <w:pPr>
      <w:tabs>
        <w:tab w:val="right" w:leader="dot" w:pos="8296"/>
      </w:tabs>
    </w:pPr>
  </w:style>
  <w:style w:type="paragraph" w:styleId="12">
    <w:name w:val="Plain Text"/>
    <w:basedOn w:val="1"/>
    <w:link w:val="36"/>
    <w:qFormat/>
    <w:uiPriority w:val="0"/>
    <w:pPr>
      <w:widowControl/>
      <w:jc w:val="left"/>
    </w:pPr>
    <w:rPr>
      <w:rFonts w:ascii="Courier New" w:hAnsi="Courier New" w:eastAsia="宋体" w:cs="Times New Roman"/>
      <w:kern w:val="0"/>
      <w:sz w:val="20"/>
      <w:szCs w:val="20"/>
      <w:lang w:eastAsia="en-US"/>
    </w:rPr>
  </w:style>
  <w:style w:type="paragraph" w:styleId="13">
    <w:name w:val="Body Text Indent 2"/>
    <w:basedOn w:val="1"/>
    <w:link w:val="34"/>
    <w:semiHidden/>
    <w:unhideWhenUsed/>
    <w:qFormat/>
    <w:uiPriority w:val="99"/>
    <w:pPr>
      <w:spacing w:after="120" w:line="480" w:lineRule="auto"/>
      <w:ind w:left="420" w:leftChars="200"/>
    </w:pPr>
    <w:rPr>
      <w:rFonts w:ascii="Calibri" w:hAnsi="Calibri" w:cs="Times New Roman"/>
    </w:rPr>
  </w:style>
  <w:style w:type="paragraph" w:styleId="14">
    <w:name w:val="Balloon Text"/>
    <w:basedOn w:val="1"/>
    <w:link w:val="29"/>
    <w:semiHidden/>
    <w:unhideWhenUsed/>
    <w:qFormat/>
    <w:uiPriority w:val="99"/>
    <w:rPr>
      <w:sz w:val="18"/>
      <w:szCs w:val="18"/>
    </w:rPr>
  </w:style>
  <w:style w:type="paragraph" w:styleId="15">
    <w:name w:val="footer"/>
    <w:basedOn w:val="1"/>
    <w:link w:val="27"/>
    <w:unhideWhenUsed/>
    <w:qFormat/>
    <w:uiPriority w:val="99"/>
    <w:pPr>
      <w:tabs>
        <w:tab w:val="center" w:pos="4153"/>
        <w:tab w:val="right" w:pos="8306"/>
      </w:tabs>
      <w:snapToGrid w:val="0"/>
      <w:jc w:val="left"/>
    </w:pPr>
    <w:rPr>
      <w:sz w:val="18"/>
      <w:szCs w:val="18"/>
    </w:rPr>
  </w:style>
  <w:style w:type="paragraph" w:styleId="16">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tabs>
        <w:tab w:val="right" w:leader="dot" w:pos="8296"/>
      </w:tabs>
    </w:pPr>
  </w:style>
  <w:style w:type="paragraph" w:styleId="19">
    <w:name w:val="Body Text 2"/>
    <w:basedOn w:val="1"/>
    <w:link w:val="44"/>
    <w:semiHidden/>
    <w:unhideWhenUsed/>
    <w:qFormat/>
    <w:uiPriority w:val="0"/>
    <w:pPr>
      <w:spacing w:after="120" w:line="480" w:lineRule="auto"/>
    </w:pPr>
    <w:rPr>
      <w:rFonts w:ascii="Times New Roman" w:hAnsi="Times New Roman" w:cs="Times New Roman"/>
      <w:sz w:val="24"/>
    </w:rPr>
  </w:style>
  <w:style w:type="table" w:styleId="21">
    <w:name w:val="Table Grid"/>
    <w:basedOn w:val="20"/>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3">
    <w:name w:val="Emphasis"/>
    <w:basedOn w:val="22"/>
    <w:qFormat/>
    <w:uiPriority w:val="20"/>
    <w:rPr>
      <w:i/>
      <w:iCs/>
    </w:rPr>
  </w:style>
  <w:style w:type="character" w:styleId="24">
    <w:name w:val="Hyperlink"/>
    <w:basedOn w:val="22"/>
    <w:unhideWhenUsed/>
    <w:qFormat/>
    <w:uiPriority w:val="99"/>
    <w:rPr>
      <w:color w:val="0000FF" w:themeColor="hyperlink"/>
      <w:u w:val="single"/>
    </w:rPr>
  </w:style>
  <w:style w:type="character" w:styleId="25">
    <w:name w:val="annotation reference"/>
    <w:basedOn w:val="22"/>
    <w:semiHidden/>
    <w:unhideWhenUsed/>
    <w:qFormat/>
    <w:uiPriority w:val="99"/>
    <w:rPr>
      <w:sz w:val="21"/>
      <w:szCs w:val="21"/>
    </w:rPr>
  </w:style>
  <w:style w:type="character" w:customStyle="1" w:styleId="26">
    <w:name w:val="页眉 字符"/>
    <w:basedOn w:val="22"/>
    <w:link w:val="16"/>
    <w:qFormat/>
    <w:uiPriority w:val="99"/>
    <w:rPr>
      <w:sz w:val="18"/>
      <w:szCs w:val="18"/>
    </w:rPr>
  </w:style>
  <w:style w:type="character" w:customStyle="1" w:styleId="27">
    <w:name w:val="页脚 字符"/>
    <w:basedOn w:val="22"/>
    <w:link w:val="15"/>
    <w:qFormat/>
    <w:uiPriority w:val="99"/>
    <w:rPr>
      <w:sz w:val="18"/>
      <w:szCs w:val="18"/>
    </w:rPr>
  </w:style>
  <w:style w:type="paragraph" w:styleId="28">
    <w:name w:val="List Paragraph"/>
    <w:basedOn w:val="1"/>
    <w:qFormat/>
    <w:uiPriority w:val="34"/>
    <w:pPr>
      <w:ind w:firstLine="420" w:firstLineChars="200"/>
    </w:pPr>
  </w:style>
  <w:style w:type="character" w:customStyle="1" w:styleId="29">
    <w:name w:val="批注框文本 字符"/>
    <w:basedOn w:val="22"/>
    <w:link w:val="14"/>
    <w:semiHidden/>
    <w:qFormat/>
    <w:uiPriority w:val="99"/>
    <w:rPr>
      <w:sz w:val="18"/>
      <w:szCs w:val="18"/>
    </w:rPr>
  </w:style>
  <w:style w:type="character" w:customStyle="1" w:styleId="30">
    <w:name w:val="标题 1 字符"/>
    <w:basedOn w:val="22"/>
    <w:link w:val="2"/>
    <w:qFormat/>
    <w:uiPriority w:val="9"/>
    <w:rPr>
      <w:b/>
      <w:bCs/>
      <w:kern w:val="44"/>
      <w:sz w:val="44"/>
      <w:szCs w:val="44"/>
    </w:rPr>
  </w:style>
  <w:style w:type="character" w:customStyle="1" w:styleId="31">
    <w:name w:val="标题 2 字符"/>
    <w:basedOn w:val="22"/>
    <w:link w:val="3"/>
    <w:qFormat/>
    <w:uiPriority w:val="9"/>
    <w:rPr>
      <w:rFonts w:asciiTheme="majorHAnsi" w:hAnsiTheme="majorHAnsi" w:eastAsiaTheme="majorEastAsia" w:cstheme="majorBidi"/>
      <w:b/>
      <w:bCs/>
      <w:sz w:val="32"/>
      <w:szCs w:val="32"/>
    </w:rPr>
  </w:style>
  <w:style w:type="character" w:customStyle="1" w:styleId="32">
    <w:name w:val="标题 3 字符"/>
    <w:basedOn w:val="22"/>
    <w:link w:val="4"/>
    <w:qFormat/>
    <w:uiPriority w:val="9"/>
    <w:rPr>
      <w:b/>
      <w:bCs/>
      <w:sz w:val="32"/>
      <w:szCs w:val="32"/>
    </w:rPr>
  </w:style>
  <w:style w:type="character" w:customStyle="1" w:styleId="33">
    <w:name w:val="正文文本缩进 字符"/>
    <w:basedOn w:val="22"/>
    <w:link w:val="9"/>
    <w:qFormat/>
    <w:uiPriority w:val="0"/>
    <w:rPr>
      <w:rFonts w:ascii="Times New Roman" w:hAnsi="Times New Roman" w:eastAsia="Times New Roman" w:cs="Times New Roman"/>
      <w:kern w:val="0"/>
      <w:sz w:val="20"/>
      <w:szCs w:val="20"/>
      <w:lang w:val="fi-FI" w:eastAsia="en-US"/>
    </w:rPr>
  </w:style>
  <w:style w:type="character" w:customStyle="1" w:styleId="34">
    <w:name w:val="正文文本缩进 2 字符"/>
    <w:basedOn w:val="22"/>
    <w:link w:val="13"/>
    <w:semiHidden/>
    <w:qFormat/>
    <w:uiPriority w:val="99"/>
    <w:rPr>
      <w:rFonts w:ascii="Calibri" w:hAnsi="Calibri" w:cs="Times New Roman"/>
    </w:rPr>
  </w:style>
  <w:style w:type="paragraph" w:customStyle="1" w:styleId="35">
    <w:name w:val="Normal Ind1 Italics"/>
    <w:basedOn w:val="5"/>
    <w:qFormat/>
    <w:uiPriority w:val="0"/>
    <w:rPr>
      <w:rFonts w:ascii="Calibri" w:hAnsi="Calibri" w:cs="Times New Roman"/>
    </w:rPr>
  </w:style>
  <w:style w:type="character" w:customStyle="1" w:styleId="36">
    <w:name w:val="纯文本 字符"/>
    <w:basedOn w:val="22"/>
    <w:link w:val="12"/>
    <w:qFormat/>
    <w:uiPriority w:val="0"/>
    <w:rPr>
      <w:rFonts w:ascii="Courier New" w:hAnsi="Courier New" w:eastAsia="宋体" w:cs="Times New Roman"/>
      <w:kern w:val="0"/>
      <w:sz w:val="20"/>
      <w:szCs w:val="20"/>
      <w:lang w:eastAsia="en-US"/>
    </w:rPr>
  </w:style>
  <w:style w:type="paragraph" w:customStyle="1" w:styleId="37">
    <w:name w:val="Taulukon otsikko"/>
    <w:basedOn w:val="1"/>
    <w:qFormat/>
    <w:uiPriority w:val="0"/>
    <w:pPr>
      <w:widowControl/>
      <w:spacing w:before="20" w:after="60"/>
    </w:pPr>
    <w:rPr>
      <w:rFonts w:ascii="Arial" w:hAnsi="Arial" w:eastAsia="宋体" w:cs="Times New Roman"/>
      <w:smallCaps/>
      <w:kern w:val="0"/>
      <w:sz w:val="20"/>
      <w:szCs w:val="24"/>
      <w:lang w:eastAsia="en-US"/>
    </w:rPr>
  </w:style>
  <w:style w:type="paragraph" w:customStyle="1" w:styleId="38">
    <w:name w:val="Taulukon teksti"/>
    <w:basedOn w:val="1"/>
    <w:qFormat/>
    <w:uiPriority w:val="0"/>
    <w:pPr>
      <w:widowControl/>
      <w:spacing w:before="20" w:after="60"/>
    </w:pPr>
    <w:rPr>
      <w:rFonts w:ascii="Arial" w:hAnsi="Arial" w:eastAsia="宋体" w:cs="Times New Roman"/>
      <w:kern w:val="0"/>
      <w:sz w:val="20"/>
      <w:szCs w:val="24"/>
      <w:lang w:eastAsia="en-US"/>
    </w:rPr>
  </w:style>
  <w:style w:type="character" w:customStyle="1" w:styleId="39">
    <w:name w:val="正文文本 3 字符"/>
    <w:basedOn w:val="22"/>
    <w:link w:val="8"/>
    <w:semiHidden/>
    <w:qFormat/>
    <w:uiPriority w:val="99"/>
    <w:rPr>
      <w:rFonts w:ascii="Calibri" w:hAnsi="Calibri" w:cs="Times New Roman"/>
      <w:sz w:val="16"/>
      <w:szCs w:val="16"/>
    </w:rPr>
  </w:style>
  <w:style w:type="paragraph" w:customStyle="1" w:styleId="40">
    <w:name w:val="列出段落1"/>
    <w:basedOn w:val="1"/>
    <w:qFormat/>
    <w:uiPriority w:val="0"/>
    <w:pPr>
      <w:ind w:firstLine="420" w:firstLineChars="200"/>
    </w:pPr>
    <w:rPr>
      <w:rFonts w:ascii="Calibri" w:hAnsi="Calibri" w:eastAsia="宋体" w:cs="Times New Roman"/>
    </w:rPr>
  </w:style>
  <w:style w:type="paragraph" w:customStyle="1" w:styleId="41">
    <w:name w:val="ordinary-outpu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2">
    <w:name w:val="正文表标题"/>
    <w:next w:val="1"/>
    <w:qFormat/>
    <w:uiPriority w:val="99"/>
    <w:pPr>
      <w:spacing w:after="200" w:line="276" w:lineRule="auto"/>
      <w:jc w:val="center"/>
    </w:pPr>
    <w:rPr>
      <w:rFonts w:ascii="黑体" w:hAnsi="Calibri" w:eastAsia="黑体" w:cs="Times New Roman"/>
      <w:sz w:val="21"/>
      <w:szCs w:val="22"/>
      <w:lang w:val="en-US" w:eastAsia="zh-CN" w:bidi="ar-SA"/>
    </w:rPr>
  </w:style>
  <w:style w:type="paragraph" w:customStyle="1" w:styleId="43">
    <w:name w:val="List Paragraph1"/>
    <w:basedOn w:val="1"/>
    <w:qFormat/>
    <w:uiPriority w:val="99"/>
    <w:pPr>
      <w:ind w:firstLine="420" w:firstLineChars="200"/>
    </w:pPr>
    <w:rPr>
      <w:rFonts w:ascii="Calibri" w:hAnsi="Calibri" w:eastAsia="宋体" w:cs="Calibri"/>
      <w:szCs w:val="21"/>
    </w:rPr>
  </w:style>
  <w:style w:type="character" w:customStyle="1" w:styleId="44">
    <w:name w:val="正文文本 2 字符"/>
    <w:basedOn w:val="22"/>
    <w:link w:val="19"/>
    <w:semiHidden/>
    <w:qFormat/>
    <w:uiPriority w:val="0"/>
    <w:rPr>
      <w:rFonts w:ascii="Times New Roman" w:hAnsi="Times New Roman" w:cs="Times New Roman"/>
      <w:kern w:val="2"/>
      <w:sz w:val="24"/>
      <w:szCs w:val="22"/>
    </w:rPr>
  </w:style>
  <w:style w:type="paragraph" w:customStyle="1" w:styleId="45">
    <w:name w:val="列表段落1"/>
    <w:basedOn w:val="1"/>
    <w:link w:val="46"/>
    <w:qFormat/>
    <w:uiPriority w:val="0"/>
    <w:pPr>
      <w:widowControl/>
      <w:ind w:firstLine="420" w:firstLineChars="200"/>
      <w:jc w:val="left"/>
    </w:pPr>
    <w:rPr>
      <w:rFonts w:ascii="宋体" w:hAnsi="宋体" w:eastAsia="宋体" w:cs="宋体"/>
      <w:kern w:val="0"/>
      <w:sz w:val="24"/>
      <w:szCs w:val="24"/>
    </w:rPr>
  </w:style>
  <w:style w:type="character" w:customStyle="1" w:styleId="46">
    <w:name w:val="列表段落 字符"/>
    <w:link w:val="45"/>
    <w:qFormat/>
    <w:locked/>
    <w:uiPriority w:val="0"/>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6"/>
    <customShpInfo spid="_x0000_s2050"/>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28"/>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60718-4D6D-4BED-8395-9AD24ABBE86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24</Pages>
  <Words>9071</Words>
  <Characters>9621</Characters>
  <Lines>72</Lines>
  <Paragraphs>20</Paragraphs>
  <TotalTime>2</TotalTime>
  <ScaleCrop>false</ScaleCrop>
  <LinksUpToDate>false</LinksUpToDate>
  <CharactersWithSpaces>9738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2016-08-02T04:57:00Z</dcterms:created>
  <dc:creator>微软用户</dc:creator>
  <cp:lastModifiedBy>wuhui</cp:lastModifiedBy>
  <cp:lastPrinted>2014-03-24T07:23:00Z</cp:lastPrinted>
  <dcterms:modified xsi:type="dcterms:W3CDTF">2023-04-14T06:36:52Z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A7334C10769545F58C3703A3312F2104</vt:lpwstr>
  </property>
</Properties>
</file>