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12700" b="1143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pPr>
                            <w:r>
                              <w:rPr>
                                <w:rFonts w:hint="eastAsia"/>
                              </w:rPr>
                              <w:t xml:space="preserve">MS001-D.01.001SM.1.0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pPr>
                      <w:r>
                        <w:rPr>
                          <w:rFonts w:hint="eastAsia"/>
                        </w:rPr>
                        <w:t xml:space="preserve">MS001-D.01.001SM.1.0 </w:t>
                      </w:r>
                    </w:p>
                  </w:txbxContent>
                </v:textbox>
              </v:shape>
            </w:pict>
          </mc:Fallback>
        </mc:AlternateContent>
      </w:r>
    </w:p>
    <w:p>
      <w:pPr>
        <w:spacing w:before="156" w:after="156" w:line="240" w:lineRule="auto"/>
        <w:ind w:firstLine="422"/>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179705</wp:posOffset>
                </wp:positionV>
                <wp:extent cx="4706620" cy="1515110"/>
                <wp:effectExtent l="0" t="0" r="0" b="0"/>
                <wp:wrapNone/>
                <wp:docPr id="1" name="文本框 6"/>
                <wp:cNvGraphicFramePr/>
                <a:graphic xmlns:a="http://schemas.openxmlformats.org/drawingml/2006/main">
                  <a:graphicData uri="http://schemas.microsoft.com/office/word/2010/wordprocessingShape">
                    <wps:wsp>
                      <wps:cNvSpPr txBox="1"/>
                      <wps:spPr>
                        <a:xfrm>
                          <a:off x="0" y="0"/>
                          <a:ext cx="4706620" cy="1515110"/>
                        </a:xfrm>
                        <a:prstGeom prst="rect">
                          <a:avLst/>
                        </a:prstGeom>
                        <a:noFill/>
                        <a:ln w="6350">
                          <a:noFill/>
                        </a:ln>
                      </wps:spPr>
                      <wps:txbx>
                        <w:txbxContent>
                          <w:p>
                            <w:pPr>
                              <w:spacing w:before="156" w:after="156"/>
                              <w:ind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ind w:firstLine="0" w:firstLineChars="0"/>
                              <w:jc w:val="center"/>
                              <w:rPr>
                                <w:rFonts w:ascii="黑体" w:hAnsi="黑体" w:eastAsia="黑体" w:cs="黑体"/>
                                <w:sz w:val="56"/>
                                <w:szCs w:val="96"/>
                              </w:rPr>
                            </w:pPr>
                            <w:r>
                              <w:rPr>
                                <w:rFonts w:ascii="黑体" w:hAnsi="黑体" w:eastAsia="黑体" w:cs="黑体"/>
                                <w:sz w:val="56"/>
                                <w:szCs w:val="96"/>
                              </w:rPr>
                              <w:t>体位反馈模块</w:t>
                            </w:r>
                          </w:p>
                          <w:p>
                            <w:pPr>
                              <w:spacing w:before="156" w:after="156"/>
                              <w:ind w:firstLine="0" w:firstLineChars="0"/>
                              <w:jc w:val="center"/>
                              <w:rPr>
                                <w:rFonts w:ascii="黑体" w:hAnsi="黑体" w:eastAsia="黑体" w:cs="黑体"/>
                                <w:sz w:val="56"/>
                                <w:szCs w:val="96"/>
                              </w:rPr>
                            </w:pPr>
                          </w:p>
                        </w:txbxContent>
                      </wps:txbx>
                      <wps:bodyPr upright="1"/>
                    </wps:wsp>
                  </a:graphicData>
                </a:graphic>
              </wp:anchor>
            </w:drawing>
          </mc:Choice>
          <mc:Fallback>
            <w:pict>
              <v:shape id="文本框 6" o:spid="_x0000_s1026" o:spt="202" type="#_x0000_t202" style="position:absolute;left:0pt;margin-left:10.9pt;margin-top:14.15pt;height:119.3pt;width:370.6pt;z-index:251659264;mso-width-relative:page;mso-height-relative:page;" filled="f" stroked="f" coordsize="21600,21600" o:gfxdata="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mrsIYtoAAAAJAQAADwAAAAAAAAABACAAAAAiAAAAZHJzL2Rvd25yZXYueG1sUEsBAhQAFAAA&#10;AAgAh07iQCkQgaO0AQAAWAMAAA4AAAAAAAAAAQAgAAAAKQEAAGRycy9lMm9Eb2MueG1sUEsFBgAA&#10;AAAGAAYAWQEAAE8FAAAAAA==&#10;">
                <v:fill on="f" focussize="0,0"/>
                <v:stroke on="f" weight="0.5pt"/>
                <v:imagedata o:title=""/>
                <o:lock v:ext="edit" aspectratio="f"/>
                <v:textbox>
                  <w:txbxContent>
                    <w:p>
                      <w:pPr>
                        <w:spacing w:before="156" w:after="156"/>
                        <w:ind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ind w:firstLine="0" w:firstLineChars="0"/>
                        <w:jc w:val="center"/>
                        <w:rPr>
                          <w:rFonts w:ascii="黑体" w:hAnsi="黑体" w:eastAsia="黑体" w:cs="黑体"/>
                          <w:sz w:val="56"/>
                          <w:szCs w:val="96"/>
                        </w:rPr>
                      </w:pPr>
                      <w:r>
                        <w:rPr>
                          <w:rFonts w:ascii="黑体" w:hAnsi="黑体" w:eastAsia="黑体" w:cs="黑体"/>
                          <w:sz w:val="56"/>
                          <w:szCs w:val="96"/>
                        </w:rPr>
                        <w:t>体位反馈模块</w:t>
                      </w:r>
                    </w:p>
                    <w:p>
                      <w:pPr>
                        <w:spacing w:before="156" w:after="156"/>
                        <w:ind w:firstLine="0" w:firstLineChars="0"/>
                        <w:jc w:val="center"/>
                        <w:rPr>
                          <w:rFonts w:ascii="黑体" w:hAnsi="黑体" w:eastAsia="黑体" w:cs="黑体"/>
                          <w:sz w:val="56"/>
                          <w:szCs w:val="96"/>
                        </w:rPr>
                      </w:pPr>
                    </w:p>
                  </w:txbxContent>
                </v:textbox>
              </v:shape>
            </w:pict>
          </mc:Fallback>
        </mc:AlternateContent>
      </w:r>
    </w:p>
    <w:p>
      <w:pPr>
        <w:spacing w:before="156" w:after="156" w:line="240" w:lineRule="auto"/>
        <w:ind w:firstLine="482"/>
        <w:rPr>
          <w:rFonts w:ascii="宋体" w:hAnsi="宋体" w:cs="宋体"/>
          <w:b/>
          <w:kern w:val="0"/>
          <w:sz w:val="24"/>
        </w:rPr>
      </w:pPr>
    </w:p>
    <w:p>
      <w:pPr>
        <w:spacing w:before="156" w:after="156" w:line="240" w:lineRule="auto"/>
        <w:ind w:firstLine="482"/>
        <w:rPr>
          <w:rFonts w:ascii="宋体" w:hAnsi="宋体" w:cs="宋体"/>
          <w:b/>
          <w:kern w:val="0"/>
          <w:sz w:val="24"/>
        </w:rPr>
      </w:pPr>
    </w:p>
    <w:p>
      <w:pPr>
        <w:spacing w:before="156" w:after="156" w:line="240" w:lineRule="auto"/>
        <w:ind w:firstLine="482"/>
        <w:rPr>
          <w:rFonts w:ascii="宋体" w:hAnsi="宋体" w:cs="宋体"/>
          <w:b/>
          <w:kern w:val="0"/>
          <w:sz w:val="24"/>
        </w:rPr>
      </w:pPr>
    </w:p>
    <w:p>
      <w:pPr>
        <w:spacing w:before="156" w:after="156" w:line="240" w:lineRule="auto"/>
        <w:ind w:firstLine="482"/>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118745</wp:posOffset>
                </wp:positionH>
                <wp:positionV relativeFrom="paragraph">
                  <wp:posOffset>131445</wp:posOffset>
                </wp:positionV>
                <wp:extent cx="4728210" cy="7696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728210" cy="769620"/>
                        </a:xfrm>
                        <a:prstGeom prst="rect">
                          <a:avLst/>
                        </a:prstGeom>
                        <a:noFill/>
                        <a:ln w="6350">
                          <a:noFill/>
                        </a:ln>
                      </wps:spPr>
                      <wps:txbx>
                        <w:txbxContent>
                          <w:p>
                            <w:pPr>
                              <w:spacing w:before="156" w:after="156"/>
                              <w:ind w:firstLine="0" w:firstLineChars="0"/>
                              <w:jc w:val="center"/>
                              <w:rPr>
                                <w:rFonts w:ascii="黑体" w:hAnsi="黑体" w:eastAsia="黑体" w:cs="黑体"/>
                                <w:sz w:val="56"/>
                                <w:szCs w:val="96"/>
                              </w:rPr>
                            </w:pPr>
                            <w:r>
                              <w:rPr>
                                <w:rFonts w:hint="eastAsia" w:ascii="黑体" w:hAnsi="黑体" w:eastAsia="黑体" w:cs="黑体"/>
                                <w:sz w:val="56"/>
                                <w:szCs w:val="96"/>
                              </w:rPr>
                              <w:t>结构概要设计说明书</w:t>
                            </w:r>
                          </w:p>
                        </w:txbxContent>
                      </wps:txbx>
                      <wps:bodyPr upright="1"/>
                    </wps:wsp>
                  </a:graphicData>
                </a:graphic>
              </wp:anchor>
            </w:drawing>
          </mc:Choice>
          <mc:Fallback>
            <w:pict>
              <v:shape id="_x0000_s1026" o:spid="_x0000_s1026" o:spt="202" type="#_x0000_t202" style="position:absolute;left:0pt;margin-left:9.35pt;margin-top:10.35pt;height:60.6pt;width:372.3pt;z-index:251663360;mso-width-relative:page;mso-height-relative:page;" filled="f" stroked="f" coordsize="21600,21600" o:gfxdata="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dyBbJ2gAAAAkBAAAPAAAAAAAAAAEAIAAAACIAAABkcnMvZG93bnJldi54bWxQSwECFAAU&#10;AAAACACHTuJA9VLv9rYBAABXAwAADgAAAAAAAAABACAAAAApAQAAZHJzL2Uyb0RvYy54bWxQSwUG&#10;AAAAAAYABgBZAQAAUQUAAAAA&#10;">
                <v:fill on="f" focussize="0,0"/>
                <v:stroke on="f" weight="0.5pt"/>
                <v:imagedata o:title=""/>
                <o:lock v:ext="edit" aspectratio="f"/>
                <v:textbox>
                  <w:txbxContent>
                    <w:p>
                      <w:pPr>
                        <w:spacing w:before="156" w:after="156"/>
                        <w:ind w:firstLine="0" w:firstLineChars="0"/>
                        <w:jc w:val="center"/>
                        <w:rPr>
                          <w:rFonts w:ascii="黑体" w:hAnsi="黑体" w:eastAsia="黑体" w:cs="黑体"/>
                          <w:sz w:val="56"/>
                          <w:szCs w:val="96"/>
                        </w:rPr>
                      </w:pPr>
                      <w:r>
                        <w:rPr>
                          <w:rFonts w:hint="eastAsia" w:ascii="黑体" w:hAnsi="黑体" w:eastAsia="黑体" w:cs="黑体"/>
                          <w:sz w:val="56"/>
                          <w:szCs w:val="96"/>
                        </w:rPr>
                        <w:t>结构概要设计说明书</w:t>
                      </w:r>
                    </w:p>
                  </w:txbxContent>
                </v:textbox>
              </v:shape>
            </w:pict>
          </mc:Fallback>
        </mc:AlternateContent>
      </w:r>
    </w:p>
    <w:p>
      <w:pPr>
        <w:widowControl/>
        <w:spacing w:before="156" w:after="156" w:line="240" w:lineRule="auto"/>
        <w:ind w:firstLine="482"/>
        <w:jc w:val="left"/>
        <w:rPr>
          <w:rFonts w:ascii="宋体" w:hAnsi="宋体" w:cs="宋体"/>
          <w:b/>
          <w:bCs/>
          <w:sz w:val="24"/>
        </w:rPr>
      </w:pPr>
    </w:p>
    <w:p>
      <w:pPr>
        <w:spacing w:before="156" w:after="156"/>
        <w:ind w:firstLine="1044"/>
        <w:rPr>
          <w:rFonts w:ascii="宋体" w:hAnsi="宋体" w:cs="宋体"/>
          <w:b/>
          <w:sz w:val="52"/>
        </w:rPr>
      </w:pPr>
    </w:p>
    <w:p>
      <w:pPr>
        <w:spacing w:before="156" w:after="156"/>
        <w:ind w:firstLine="480"/>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1169035</wp:posOffset>
                </wp:positionH>
                <wp:positionV relativeFrom="paragraph">
                  <wp:posOffset>472440</wp:posOffset>
                </wp:positionV>
                <wp:extent cx="2766695" cy="2009140"/>
                <wp:effectExtent l="0" t="0" r="0" b="0"/>
                <wp:wrapSquare wrapText="bothSides"/>
                <wp:docPr id="3"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ind w:firstLine="0" w:firstLineChars="0"/>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ind w:firstLine="0" w:firstLineChars="0"/>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ind w:firstLine="0" w:firstLineChars="0"/>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92.05pt;margin-top:37.2pt;height:158.2pt;width:217.85pt;mso-wrap-distance-bottom:0pt;mso-wrap-distance-left:9pt;mso-wrap-distance-right:9pt;mso-wrap-distance-top:0pt;z-index:251661312;mso-width-relative:page;mso-height-relative:page;" filled="f" stroked="f" coordsize="21600,21600" o:gfxdata="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mbt7T2wAAAAoBAAAPAAAAAAAAAAEAIAAAACIAAABkcnMvZG93bnJldi54bWxQSwEC&#10;FAAUAAAACACHTuJAn6LzZ7gBAABYAwAADgAAAAAAAAABACAAAAAqAQAAZHJzL2Uyb0RvYy54bWxQ&#10;SwUGAAAAAAYABgBZAQAAVAUAAAAA&#10;">
                <v:fill on="f" focussize="0,0"/>
                <v:stroke on="f" weight="0.5pt"/>
                <v:imagedata o:title=""/>
                <o:lock v:ext="edit" aspectratio="f"/>
                <v:textbox>
                  <w:txbxContent>
                    <w:p>
                      <w:pPr>
                        <w:spacing w:before="156" w:after="156" w:line="600" w:lineRule="auto"/>
                        <w:ind w:firstLine="0" w:firstLineChars="0"/>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ind w:firstLine="0" w:firstLineChars="0"/>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ind w:firstLine="0" w:firstLineChars="0"/>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1527810</wp:posOffset>
                </wp:positionH>
                <wp:positionV relativeFrom="paragraph">
                  <wp:posOffset>3685540</wp:posOffset>
                </wp:positionV>
                <wp:extent cx="2223135" cy="436880"/>
                <wp:effectExtent l="0" t="0" r="5715" b="127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ind w:firstLine="0" w:firstLineChars="0"/>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3pt;margin-top:290.2pt;height:34.4pt;width:175.05pt;z-index:251662336;mso-width-relative:page;mso-height-relative:page;" fillcolor="#FFFFFF" filled="t" stroked="f" coordsize="21600,21600" o:gfxdata="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2QU+R9cAAAALAQAADwAAAAAAAAABACAAAAAiAAAAZHJzL2Rvd25yZXYueG1sUEsBAhQAFAAA&#10;AAgAh07iQKCuCdRiAgAAqQQAAA4AAAAAAAAAAQAgAAAAJgEAAGRycy9lMm9Eb2MueG1sUEsFBgAA&#10;AAAGAAYAWQEAAPoFAAAAAA==&#10;">
                <v:fill on="t" focussize="0,0"/>
                <v:stroke on="f" weight="0.5pt"/>
                <v:imagedata o:title=""/>
                <o:lock v:ext="edit" aspectratio="f"/>
                <v:textbox>
                  <w:txbxContent>
                    <w:p>
                      <w:pPr>
                        <w:widowControl/>
                        <w:spacing w:before="156" w:after="156" w:line="240" w:lineRule="auto"/>
                        <w:ind w:firstLine="0" w:firstLineChars="0"/>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ind w:firstLine="480"/>
        <w:jc w:val="center"/>
        <w:rPr>
          <w:rFonts w:ascii="宋体" w:hAnsi="宋体" w:cs="宋体"/>
          <w:bCs/>
          <w:sz w:val="24"/>
        </w:rPr>
      </w:pPr>
      <w:r>
        <w:rPr>
          <w:rFonts w:hint="eastAsia" w:ascii="宋体" w:hAnsi="宋体" w:cs="宋体"/>
          <w:bCs/>
          <w:sz w:val="24"/>
        </w:rPr>
        <w:t>文档更改履历</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1712"/>
        <w:gridCol w:w="4007"/>
        <w:gridCol w:w="1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ind w:firstLine="0" w:firstLineChars="0"/>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ind w:firstLine="0" w:firstLineChars="0"/>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ind w:firstLine="0" w:firstLineChars="0"/>
              <w:jc w:val="center"/>
              <w:rPr>
                <w:rFonts w:ascii="宋体" w:hAnsi="宋体" w:cs="宋体"/>
                <w:bCs/>
                <w:szCs w:val="21"/>
              </w:rPr>
            </w:pPr>
            <w:r>
              <w:rPr>
                <w:rFonts w:hint="eastAsia" w:ascii="宋体" w:hAnsi="宋体" w:cs="宋体"/>
                <w:bCs/>
                <w:szCs w:val="21"/>
              </w:rPr>
              <w:t>V1.0</w:t>
            </w: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ind w:firstLine="1044"/>
        <w:jc w:val="center"/>
        <w:rPr>
          <w:rFonts w:ascii="宋体" w:hAnsi="宋体" w:cs="宋体"/>
          <w:b/>
          <w:sz w:val="52"/>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p>
    <w:p>
      <w:pPr>
        <w:spacing w:beforeLines="0" w:afterLines="0" w:line="240" w:lineRule="auto"/>
        <w:ind w:firstLine="723"/>
        <w:jc w:val="center"/>
        <w:rPr>
          <w:rFonts w:ascii="宋体" w:hAnsi="宋体" w:cs="宋体"/>
          <w:b/>
          <w:sz w:val="36"/>
          <w:szCs w:val="18"/>
        </w:rPr>
      </w:pPr>
      <w:r>
        <w:rPr>
          <w:rFonts w:hint="eastAsia" w:ascii="宋体" w:hAnsi="宋体" w:cs="宋体"/>
          <w:b/>
          <w:sz w:val="36"/>
          <w:szCs w:val="18"/>
        </w:rPr>
        <w:t>目录</w:t>
      </w:r>
    </w:p>
    <w:p>
      <w:pPr>
        <w:pStyle w:val="24"/>
        <w:tabs>
          <w:tab w:val="right" w:leader="dot" w:pos="8306"/>
        </w:tabs>
      </w:pPr>
      <w:r>
        <w:rPr>
          <w:rFonts w:hint="eastAsia" w:ascii="宋体" w:hAnsi="宋体" w:cs="宋体"/>
        </w:rPr>
        <w:fldChar w:fldCharType="begin"/>
      </w:r>
      <w:r>
        <w:rPr>
          <w:rFonts w:hint="eastAsia" w:ascii="宋体" w:hAnsi="宋体" w:cs="宋体"/>
        </w:rPr>
        <w:instrText xml:space="preserve"> TOC \o "1-3" \h \z </w:instrText>
      </w:r>
      <w:r>
        <w:rPr>
          <w:rFonts w:hint="eastAsia" w:ascii="宋体" w:hAnsi="宋体" w:cs="宋体"/>
        </w:rPr>
        <w:fldChar w:fldCharType="separate"/>
      </w:r>
      <w:r>
        <w:rPr>
          <w:rFonts w:hint="eastAsia" w:ascii="宋体" w:hAnsi="宋体" w:cs="宋体"/>
        </w:rPr>
        <w:fldChar w:fldCharType="begin"/>
      </w:r>
      <w:r>
        <w:rPr>
          <w:rFonts w:hint="eastAsia" w:ascii="宋体" w:hAnsi="宋体" w:cs="宋体"/>
        </w:rPr>
        <w:instrText xml:space="preserve"> HYPERLINK \l _Toc26228 </w:instrText>
      </w:r>
      <w:r>
        <w:rPr>
          <w:rFonts w:hint="eastAsia" w:ascii="宋体" w:hAnsi="宋体" w:cs="宋体"/>
        </w:rPr>
        <w:fldChar w:fldCharType="separate"/>
      </w:r>
      <w:r>
        <w:rPr>
          <w:rFonts w:hint="default"/>
        </w:rPr>
        <w:t xml:space="preserve">1. </w:t>
      </w:r>
      <w:r>
        <w:rPr>
          <w:rFonts w:hint="eastAsia"/>
        </w:rPr>
        <w:t>概述</w:t>
      </w:r>
      <w:r>
        <w:tab/>
      </w:r>
      <w:r>
        <w:fldChar w:fldCharType="begin"/>
      </w:r>
      <w:r>
        <w:instrText xml:space="preserve"> PAGEREF _Toc26228 \h </w:instrText>
      </w:r>
      <w:r>
        <w:fldChar w:fldCharType="separate"/>
      </w:r>
      <w:r>
        <w:t>1</w:t>
      </w:r>
      <w:r>
        <w:fldChar w:fldCharType="end"/>
      </w:r>
      <w:r>
        <w:rPr>
          <w:rFonts w:hint="eastAsia" w:ascii="宋体" w:hAnsi="宋体" w:cs="宋体"/>
        </w:rPr>
        <w:fldChar w:fldCharType="end"/>
      </w:r>
    </w:p>
    <w:p>
      <w:pPr>
        <w:pStyle w:val="27"/>
        <w:tabs>
          <w:tab w:val="right" w:leader="dot" w:pos="8306"/>
        </w:tabs>
      </w:pPr>
      <w:r>
        <w:rPr>
          <w:rFonts w:hint="eastAsia"/>
        </w:rPr>
        <w:fldChar w:fldCharType="begin"/>
      </w:r>
      <w:r>
        <w:rPr>
          <w:rFonts w:hint="eastAsia"/>
        </w:rPr>
        <w:instrText xml:space="preserve"> HYPERLINK \l _Toc31324 </w:instrText>
      </w:r>
      <w:r>
        <w:rPr>
          <w:rFonts w:hint="eastAsia"/>
        </w:rPr>
        <w:fldChar w:fldCharType="separate"/>
      </w:r>
      <w:r>
        <w:rPr>
          <w:rFonts w:hint="default"/>
        </w:rPr>
        <w:t xml:space="preserve">1.1. </w:t>
      </w:r>
      <w:r>
        <w:rPr>
          <w:rFonts w:hint="eastAsia"/>
        </w:rPr>
        <w:t>产品</w:t>
      </w:r>
      <w:r>
        <w:rPr>
          <w:rFonts w:hint="eastAsia"/>
          <w:lang w:val="en-US" w:eastAsia="zh-CN"/>
        </w:rPr>
        <w:t>功能</w:t>
      </w:r>
      <w:r>
        <w:rPr>
          <w:rFonts w:hint="eastAsia"/>
        </w:rPr>
        <w:t>需求</w:t>
      </w:r>
      <w:r>
        <w:tab/>
      </w:r>
      <w:r>
        <w:fldChar w:fldCharType="begin"/>
      </w:r>
      <w:r>
        <w:instrText xml:space="preserve"> PAGEREF _Toc31324 \h </w:instrText>
      </w:r>
      <w:r>
        <w:fldChar w:fldCharType="separate"/>
      </w:r>
      <w:r>
        <w:t>1</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_Toc20364 </w:instrText>
      </w:r>
      <w:r>
        <w:rPr>
          <w:rFonts w:hint="eastAsia"/>
        </w:rPr>
        <w:fldChar w:fldCharType="separate"/>
      </w:r>
      <w:r>
        <w:rPr>
          <w:rFonts w:hint="default"/>
        </w:rPr>
        <w:t xml:space="preserve">1.2. </w:t>
      </w:r>
      <w:r>
        <w:rPr>
          <w:rFonts w:hint="eastAsia"/>
          <w:lang w:val="en-US" w:eastAsia="zh-CN"/>
        </w:rPr>
        <w:t>产品</w:t>
      </w:r>
      <w:r>
        <w:rPr>
          <w:rFonts w:hint="default"/>
        </w:rPr>
        <w:t>非功能需求</w:t>
      </w:r>
      <w:r>
        <w:tab/>
      </w:r>
      <w:r>
        <w:fldChar w:fldCharType="begin"/>
      </w:r>
      <w:r>
        <w:instrText xml:space="preserve"> PAGEREF _Toc20364 \h </w:instrText>
      </w:r>
      <w:r>
        <w:fldChar w:fldCharType="separate"/>
      </w:r>
      <w:r>
        <w:t>2</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_Toc25717 </w:instrText>
      </w:r>
      <w:r>
        <w:rPr>
          <w:rFonts w:hint="eastAsia"/>
        </w:rPr>
        <w:fldChar w:fldCharType="separate"/>
      </w:r>
      <w:r>
        <w:rPr>
          <w:rFonts w:hint="default"/>
        </w:rPr>
        <w:t xml:space="preserve">1.3. </w:t>
      </w:r>
      <w:r>
        <w:rPr>
          <w:rFonts w:hint="eastAsia"/>
          <w:lang w:val="en-US" w:eastAsia="zh-CN"/>
        </w:rPr>
        <w:t>外部接口</w:t>
      </w:r>
      <w:r>
        <w:tab/>
      </w:r>
      <w:r>
        <w:fldChar w:fldCharType="begin"/>
      </w:r>
      <w:r>
        <w:instrText xml:space="preserve"> PAGEREF _Toc25717 \h </w:instrText>
      </w:r>
      <w:r>
        <w:fldChar w:fldCharType="separate"/>
      </w:r>
      <w:r>
        <w:t>3</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_Toc21186 </w:instrText>
      </w:r>
      <w:r>
        <w:rPr>
          <w:rFonts w:hint="eastAsia"/>
        </w:rPr>
        <w:fldChar w:fldCharType="separate"/>
      </w:r>
      <w:r>
        <w:rPr>
          <w:rFonts w:hint="default"/>
        </w:rPr>
        <w:t xml:space="preserve">2. </w:t>
      </w:r>
      <w:r>
        <w:rPr>
          <w:rFonts w:hint="eastAsia"/>
        </w:rPr>
        <w:t>外观造型</w:t>
      </w:r>
      <w:r>
        <w:tab/>
      </w:r>
      <w:r>
        <w:fldChar w:fldCharType="begin"/>
      </w:r>
      <w:r>
        <w:instrText xml:space="preserve"> PAGEREF _Toc21186 \h </w:instrText>
      </w:r>
      <w:r>
        <w:fldChar w:fldCharType="separate"/>
      </w:r>
      <w:r>
        <w:t>3</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_Toc368 </w:instrText>
      </w:r>
      <w:r>
        <w:rPr>
          <w:rFonts w:hint="eastAsia"/>
        </w:rPr>
        <w:fldChar w:fldCharType="separate"/>
      </w:r>
      <w:r>
        <w:rPr>
          <w:rFonts w:hint="default"/>
        </w:rPr>
        <w:t xml:space="preserve">3. </w:t>
      </w:r>
      <w:r>
        <w:rPr>
          <w:rFonts w:hint="eastAsia"/>
        </w:rPr>
        <w:t>整机结构设计</w:t>
      </w:r>
      <w:r>
        <w:tab/>
      </w:r>
      <w:r>
        <w:fldChar w:fldCharType="begin"/>
      </w:r>
      <w:r>
        <w:instrText xml:space="preserve"> PAGEREF _Toc368 \h </w:instrText>
      </w:r>
      <w:r>
        <w:fldChar w:fldCharType="separate"/>
      </w:r>
      <w:r>
        <w:t>3</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_Toc18066 </w:instrText>
      </w:r>
      <w:r>
        <w:rPr>
          <w:rFonts w:hint="eastAsia"/>
        </w:rPr>
        <w:fldChar w:fldCharType="separate"/>
      </w:r>
      <w:r>
        <w:rPr>
          <w:rFonts w:hint="default"/>
        </w:rPr>
        <w:t xml:space="preserve">3.1. </w:t>
      </w:r>
      <w:r>
        <w:rPr>
          <w:rFonts w:hint="eastAsia"/>
        </w:rPr>
        <w:t>结构组成</w:t>
      </w:r>
      <w:r>
        <w:tab/>
      </w:r>
      <w:r>
        <w:fldChar w:fldCharType="begin"/>
      </w:r>
      <w:r>
        <w:instrText xml:space="preserve"> PAGEREF _Toc18066 \h </w:instrText>
      </w:r>
      <w:r>
        <w:fldChar w:fldCharType="separate"/>
      </w:r>
      <w:r>
        <w:t>4</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_Toc2520 </w:instrText>
      </w:r>
      <w:r>
        <w:rPr>
          <w:rFonts w:hint="eastAsia"/>
        </w:rPr>
        <w:fldChar w:fldCharType="separate"/>
      </w:r>
      <w:r>
        <w:rPr>
          <w:rFonts w:hint="default"/>
        </w:rPr>
        <w:t xml:space="preserve">3.2. </w:t>
      </w:r>
      <w:r>
        <w:rPr>
          <w:rFonts w:hint="eastAsia"/>
        </w:rPr>
        <w:t>选型设计</w:t>
      </w:r>
      <w:r>
        <w:tab/>
      </w:r>
      <w:r>
        <w:fldChar w:fldCharType="begin"/>
      </w:r>
      <w:r>
        <w:instrText xml:space="preserve"> PAGEREF _Toc2520 \h </w:instrText>
      </w:r>
      <w:r>
        <w:fldChar w:fldCharType="separate"/>
      </w:r>
      <w:r>
        <w:t>4</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_Toc13680 </w:instrText>
      </w:r>
      <w:r>
        <w:rPr>
          <w:rFonts w:hint="eastAsia"/>
        </w:rPr>
        <w:fldChar w:fldCharType="separate"/>
      </w:r>
      <w:r>
        <w:rPr>
          <w:rFonts w:hint="default"/>
        </w:rPr>
        <w:t xml:space="preserve">3.2.1. </w:t>
      </w:r>
      <w:r>
        <w:rPr>
          <w:rFonts w:hint="eastAsia"/>
        </w:rPr>
        <w:t>激光发射器</w:t>
      </w:r>
      <w:r>
        <w:tab/>
      </w:r>
      <w:r>
        <w:fldChar w:fldCharType="begin"/>
      </w:r>
      <w:r>
        <w:instrText xml:space="preserve"> PAGEREF _Toc13680 \h </w:instrText>
      </w:r>
      <w:r>
        <w:fldChar w:fldCharType="separate"/>
      </w:r>
      <w:r>
        <w:t>4</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_Toc2586 </w:instrText>
      </w:r>
      <w:r>
        <w:rPr>
          <w:rFonts w:hint="eastAsia"/>
        </w:rPr>
        <w:fldChar w:fldCharType="separate"/>
      </w:r>
      <w:r>
        <w:rPr>
          <w:rFonts w:hint="default"/>
        </w:rPr>
        <w:t xml:space="preserve">3.2.2. </w:t>
      </w:r>
      <w:r>
        <w:rPr>
          <w:rFonts w:hint="eastAsia"/>
        </w:rPr>
        <w:t>衍射片选型</w:t>
      </w:r>
      <w:r>
        <w:tab/>
      </w:r>
      <w:r>
        <w:fldChar w:fldCharType="begin"/>
      </w:r>
      <w:r>
        <w:instrText xml:space="preserve"> PAGEREF _Toc2586 \h </w:instrText>
      </w:r>
      <w:r>
        <w:fldChar w:fldCharType="separate"/>
      </w:r>
      <w:r>
        <w:t>4</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_Toc7864 </w:instrText>
      </w:r>
      <w:r>
        <w:rPr>
          <w:rFonts w:hint="eastAsia"/>
        </w:rPr>
        <w:fldChar w:fldCharType="separate"/>
      </w:r>
      <w:r>
        <w:rPr>
          <w:rFonts w:hint="default"/>
        </w:rPr>
        <w:t xml:space="preserve">4. </w:t>
      </w:r>
      <w:r>
        <w:rPr>
          <w:rFonts w:hint="eastAsia"/>
        </w:rPr>
        <w:t>电磁兼容与防静电设计</w:t>
      </w:r>
      <w:r>
        <w:tab/>
      </w:r>
      <w:r>
        <w:fldChar w:fldCharType="begin"/>
      </w:r>
      <w:r>
        <w:instrText xml:space="preserve"> PAGEREF _Toc7864 \h </w:instrText>
      </w:r>
      <w:r>
        <w:fldChar w:fldCharType="separate"/>
      </w:r>
      <w:r>
        <w:t>5</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_Toc7740 </w:instrText>
      </w:r>
      <w:r>
        <w:rPr>
          <w:rFonts w:hint="eastAsia"/>
        </w:rPr>
        <w:fldChar w:fldCharType="separate"/>
      </w:r>
      <w:r>
        <w:rPr>
          <w:rFonts w:hint="default"/>
        </w:rPr>
        <w:t xml:space="preserve">4.1. </w:t>
      </w:r>
      <w:r>
        <w:rPr>
          <w:rFonts w:hint="eastAsia"/>
        </w:rPr>
        <w:t>电磁兼容设计</w:t>
      </w:r>
      <w:r>
        <w:tab/>
      </w:r>
      <w:r>
        <w:fldChar w:fldCharType="begin"/>
      </w:r>
      <w:r>
        <w:instrText xml:space="preserve"> PAGEREF _Toc7740 \h </w:instrText>
      </w:r>
      <w:r>
        <w:fldChar w:fldCharType="separate"/>
      </w:r>
      <w:r>
        <w:t>5</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_Toc18439 </w:instrText>
      </w:r>
      <w:r>
        <w:rPr>
          <w:rFonts w:hint="eastAsia"/>
        </w:rPr>
        <w:fldChar w:fldCharType="separate"/>
      </w:r>
      <w:r>
        <w:rPr>
          <w:rFonts w:hint="default"/>
        </w:rPr>
        <w:t xml:space="preserve">4.2. </w:t>
      </w:r>
      <w:r>
        <w:rPr>
          <w:rFonts w:hint="eastAsia"/>
        </w:rPr>
        <w:t>防静电设计</w:t>
      </w:r>
      <w:r>
        <w:tab/>
      </w:r>
      <w:r>
        <w:fldChar w:fldCharType="begin"/>
      </w:r>
      <w:r>
        <w:instrText xml:space="preserve"> PAGEREF _Toc18439 \h </w:instrText>
      </w:r>
      <w:r>
        <w:fldChar w:fldCharType="separate"/>
      </w:r>
      <w:r>
        <w:t>6</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_Toc28752 </w:instrText>
      </w:r>
      <w:r>
        <w:rPr>
          <w:rFonts w:hint="eastAsia"/>
        </w:rPr>
        <w:fldChar w:fldCharType="separate"/>
      </w:r>
      <w:r>
        <w:rPr>
          <w:rFonts w:hint="default"/>
        </w:rPr>
        <w:t xml:space="preserve">5. </w:t>
      </w:r>
      <w:r>
        <w:rPr>
          <w:rFonts w:hint="eastAsia"/>
        </w:rPr>
        <w:t>通风散热设计</w:t>
      </w:r>
      <w:r>
        <w:tab/>
      </w:r>
      <w:r>
        <w:fldChar w:fldCharType="begin"/>
      </w:r>
      <w:r>
        <w:instrText xml:space="preserve"> PAGEREF _Toc28752 \h </w:instrText>
      </w:r>
      <w:r>
        <w:fldChar w:fldCharType="separate"/>
      </w:r>
      <w:r>
        <w:t>6</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_Toc27244 </w:instrText>
      </w:r>
      <w:r>
        <w:rPr>
          <w:rFonts w:hint="eastAsia"/>
        </w:rPr>
        <w:fldChar w:fldCharType="separate"/>
      </w:r>
      <w:r>
        <w:rPr>
          <w:rFonts w:hint="default"/>
        </w:rPr>
        <w:t xml:space="preserve">6. </w:t>
      </w:r>
      <w:r>
        <w:rPr>
          <w:rFonts w:hint="eastAsia"/>
        </w:rPr>
        <w:t>总结</w:t>
      </w:r>
      <w:r>
        <w:tab/>
      </w:r>
      <w:r>
        <w:fldChar w:fldCharType="begin"/>
      </w:r>
      <w:r>
        <w:instrText xml:space="preserve"> PAGEREF _Toc27244 \h </w:instrText>
      </w:r>
      <w:r>
        <w:fldChar w:fldCharType="separate"/>
      </w:r>
      <w:r>
        <w:t>6</w:t>
      </w:r>
      <w:r>
        <w:fldChar w:fldCharType="end"/>
      </w:r>
      <w:r>
        <w:rPr>
          <w:rFonts w:hint="eastAsia"/>
        </w:rPr>
        <w:fldChar w:fldCharType="end"/>
      </w:r>
    </w:p>
    <w:p>
      <w:pPr>
        <w:spacing w:before="156" w:after="156"/>
        <w:sectPr>
          <w:headerReference r:id="rId16" w:type="first"/>
          <w:footerReference r:id="rId17" w:type="default"/>
          <w:headerReference r:id="rId15" w:type="even"/>
          <w:pgSz w:w="11906" w:h="16838"/>
          <w:pgMar w:top="1440" w:right="1800" w:bottom="1440" w:left="1800" w:header="851" w:footer="992" w:gutter="0"/>
          <w:cols w:space="425" w:num="1"/>
          <w:docGrid w:type="lines" w:linePitch="312" w:charSpace="0"/>
        </w:sectPr>
      </w:pPr>
      <w:r>
        <w:rPr>
          <w:rFonts w:hint="eastAsia"/>
        </w:rPr>
        <w:fldChar w:fldCharType="end"/>
      </w:r>
    </w:p>
    <w:p>
      <w:pPr>
        <w:pStyle w:val="3"/>
        <w:spacing w:before="312" w:after="312"/>
      </w:pPr>
      <w:bookmarkStart w:id="0" w:name="_Toc26228"/>
      <w:bookmarkStart w:id="1" w:name="_Toc19372"/>
      <w:r>
        <w:rPr>
          <w:rFonts w:hint="eastAsia"/>
        </w:rPr>
        <w:t>概述</w:t>
      </w:r>
      <w:bookmarkEnd w:id="0"/>
      <w:bookmarkEnd w:id="1"/>
    </w:p>
    <w:p>
      <w:pPr>
        <w:pStyle w:val="4"/>
        <w:spacing w:before="156" w:after="156"/>
      </w:pPr>
      <w:bookmarkStart w:id="2" w:name="_Toc16384"/>
      <w:bookmarkStart w:id="3" w:name="_Toc31324"/>
      <w:r>
        <w:rPr>
          <w:rFonts w:hint="eastAsia"/>
        </w:rPr>
        <w:t>产品</w:t>
      </w:r>
      <w:r>
        <w:rPr>
          <w:rFonts w:hint="eastAsia"/>
          <w:lang w:val="en-US" w:eastAsia="zh-CN"/>
        </w:rPr>
        <w:t>功能</w:t>
      </w:r>
      <w:r>
        <w:rPr>
          <w:rFonts w:hint="eastAsia"/>
        </w:rPr>
        <w:t>需求</w:t>
      </w:r>
      <w:bookmarkEnd w:id="2"/>
      <w:bookmarkEnd w:id="3"/>
    </w:p>
    <w:p>
      <w:pPr>
        <w:pStyle w:val="13"/>
        <w:spacing w:before="156" w:after="156"/>
        <w:rPr>
          <w:rFonts w:eastAsia="宋体"/>
        </w:rPr>
      </w:pPr>
      <w:r>
        <w:t xml:space="preserve">表 </w:t>
      </w:r>
      <w:r>
        <w:fldChar w:fldCharType="begin"/>
      </w:r>
      <w:r>
        <w:instrText xml:space="preserve"> SEQ 表 \* ARABIC </w:instrText>
      </w:r>
      <w:r>
        <w:fldChar w:fldCharType="separate"/>
      </w:r>
      <w:r>
        <w:t>1</w:t>
      </w:r>
      <w:r>
        <w:fldChar w:fldCharType="end"/>
      </w:r>
      <w:r>
        <w:rPr>
          <w:rFonts w:hint="eastAsia"/>
        </w:rPr>
        <w:t xml:space="preserve"> 产品功能需求</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987"/>
        <w:gridCol w:w="3764"/>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名称</w:t>
            </w:r>
          </w:p>
        </w:tc>
        <w:tc>
          <w:tcPr>
            <w:tcW w:w="987"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3764"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c>
          <w:tcPr>
            <w:tcW w:w="267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firstLine="0" w:firstLineChars="0"/>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eastAsia"/>
                <w:b/>
                <w:bCs/>
                <w:lang w:val="en-US" w:eastAsia="zh-CN"/>
              </w:rPr>
              <w:t>实现方式和说明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noWrap w:val="0"/>
            <w:vAlign w:val="center"/>
          </w:tcPr>
          <w:p>
            <w:pPr>
              <w:ind w:left="0" w:leftChars="0" w:firstLine="0" w:firstLineChars="0"/>
              <w:rPr>
                <w:rFonts w:hint="default" w:ascii="Arial" w:hAnsi="Arial" w:eastAsia="宋体" w:cs="Arial"/>
                <w:kern w:val="2"/>
                <w:sz w:val="21"/>
                <w:szCs w:val="24"/>
                <w:lang w:val="en-US" w:eastAsia="zh-CN" w:bidi="ar-SA"/>
              </w:rPr>
            </w:pPr>
            <w:r>
              <w:rPr>
                <w:rFonts w:hint="default"/>
              </w:rPr>
              <w:t>使用环境</w:t>
            </w:r>
          </w:p>
        </w:tc>
        <w:tc>
          <w:tcPr>
            <w:tcW w:w="987" w:type="dxa"/>
            <w:noWrap w:val="0"/>
            <w:vAlign w:val="center"/>
          </w:tcPr>
          <w:p>
            <w:pPr>
              <w:ind w:left="0" w:leftChars="0" w:firstLine="0" w:firstLineChars="0"/>
              <w:rPr>
                <w:rFonts w:hint="eastAsia" w:ascii="Arial" w:hAnsi="Arial" w:eastAsia="宋体" w:cs="Arial"/>
                <w:kern w:val="2"/>
                <w:sz w:val="21"/>
                <w:szCs w:val="24"/>
                <w:lang w:val="en-US" w:eastAsia="zh-CN" w:bidi="ar-SA"/>
              </w:rPr>
            </w:pPr>
            <w:r>
              <w:rPr>
                <w:rFonts w:hint="eastAsia"/>
                <w:lang w:val="en-US" w:eastAsia="zh-CN"/>
              </w:rPr>
              <w:t>14</w:t>
            </w:r>
            <w:r>
              <w:rPr>
                <w:rFonts w:hint="default"/>
                <w:lang w:val="en-US" w:eastAsia="zh-CN"/>
              </w:rPr>
              <w:t>0001</w:t>
            </w:r>
          </w:p>
        </w:tc>
        <w:tc>
          <w:tcPr>
            <w:tcW w:w="3764" w:type="dxa"/>
            <w:noWrap w:val="0"/>
            <w:vAlign w:val="center"/>
          </w:tcPr>
          <w:p>
            <w:pPr>
              <w:ind w:left="0" w:leftChars="0" w:firstLine="0" w:firstLineChars="0"/>
              <w:rPr>
                <w:rFonts w:hint="default" w:ascii="Arial" w:hAnsi="Arial" w:eastAsia="宋体" w:cs="Arial"/>
                <w:kern w:val="2"/>
                <w:sz w:val="21"/>
                <w:szCs w:val="24"/>
                <w:lang w:val="en-US" w:eastAsia="zh-CN" w:bidi="ar-SA"/>
              </w:rPr>
            </w:pPr>
            <w:r>
              <w:rPr>
                <w:rFonts w:hint="default"/>
                <w:lang w:val="en-US" w:eastAsia="zh-CN"/>
              </w:rPr>
              <w:t>手术室</w:t>
            </w:r>
          </w:p>
        </w:tc>
        <w:tc>
          <w:tcPr>
            <w:tcW w:w="2678" w:type="dxa"/>
            <w:noWrap w:val="0"/>
            <w:vAlign w:val="center"/>
          </w:tcPr>
          <w:p>
            <w:pPr>
              <w:ind w:left="0" w:leftChars="0" w:firstLine="0" w:firstLineChars="0"/>
              <w:rPr>
                <w:rFonts w:hint="default"/>
                <w:lang w:val="en-US" w:eastAsia="zh-CN"/>
              </w:rPr>
            </w:pPr>
            <w:r>
              <w:rPr>
                <w:rFonts w:hint="eastAsia" w:ascii="Times New Roman" w:hAnsi="Times New Roman" w:cs="Times New Roman"/>
                <w:color w:val="auto"/>
                <w:sz w:val="21"/>
                <w:highlight w:val="none"/>
                <w:lang w:val="en-US" w:eastAsia="zh-CN"/>
              </w:rPr>
              <w:t>材料和器件选型符合手术室要求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restart"/>
            <w:noWrap w:val="0"/>
            <w:vAlign w:val="center"/>
          </w:tcPr>
          <w:p>
            <w:pPr>
              <w:ind w:left="0" w:leftChars="0" w:firstLine="0" w:firstLineChars="0"/>
              <w:rPr>
                <w:rFonts w:hint="default"/>
                <w:lang w:val="en-US" w:eastAsia="zh-CN"/>
              </w:rPr>
            </w:pPr>
            <w:r>
              <w:rPr>
                <w:rFonts w:hint="default"/>
              </w:rPr>
              <w:t>安装方式</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0002</w:t>
            </w:r>
          </w:p>
        </w:tc>
        <w:tc>
          <w:tcPr>
            <w:tcW w:w="3764" w:type="dxa"/>
            <w:noWrap w:val="0"/>
            <w:vAlign w:val="center"/>
          </w:tcPr>
          <w:p>
            <w:pPr>
              <w:ind w:left="0" w:leftChars="0" w:firstLine="0" w:firstLineChars="0"/>
              <w:rPr>
                <w:rFonts w:hint="default"/>
                <w:lang w:val="en-US" w:eastAsia="zh-CN"/>
              </w:rPr>
            </w:pPr>
            <w:r>
              <w:rPr>
                <w:rFonts w:hint="default"/>
                <w:lang w:val="en-US" w:eastAsia="zh-CN"/>
              </w:rPr>
              <w:t>安装在手术导引台车</w:t>
            </w:r>
          </w:p>
        </w:tc>
        <w:tc>
          <w:tcPr>
            <w:tcW w:w="2678" w:type="dxa"/>
            <w:vMerge w:val="restart"/>
            <w:noWrap w:val="0"/>
            <w:vAlign w:val="center"/>
          </w:tcPr>
          <w:p>
            <w:pPr>
              <w:ind w:left="0" w:leftChars="0" w:firstLine="0" w:firstLineChars="0"/>
              <w:rPr>
                <w:rFonts w:hint="default"/>
                <w:lang w:val="en-US" w:eastAsia="zh-CN"/>
              </w:rPr>
            </w:pPr>
            <w:r>
              <w:rPr>
                <w:rFonts w:hint="eastAsia"/>
                <w:lang w:val="en-US" w:eastAsia="zh-CN"/>
              </w:rPr>
              <w:t>固定在导引台车的支撑杆上，保证足够的高度。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0003</w:t>
            </w:r>
          </w:p>
        </w:tc>
        <w:tc>
          <w:tcPr>
            <w:tcW w:w="3764" w:type="dxa"/>
            <w:noWrap w:val="0"/>
            <w:vAlign w:val="center"/>
          </w:tcPr>
          <w:p>
            <w:pPr>
              <w:ind w:left="0" w:leftChars="0" w:firstLine="0" w:firstLineChars="0"/>
              <w:rPr>
                <w:rFonts w:hint="default"/>
                <w:lang w:val="en-US" w:eastAsia="zh-CN"/>
              </w:rPr>
            </w:pPr>
            <w:r>
              <w:rPr>
                <w:rFonts w:hint="default"/>
                <w:lang w:val="en-US" w:eastAsia="zh-CN"/>
              </w:rPr>
              <w:t>安装在手术室</w:t>
            </w:r>
          </w:p>
        </w:tc>
        <w:tc>
          <w:tcPr>
            <w:tcW w:w="2678" w:type="dxa"/>
            <w:vMerge w:val="continue"/>
            <w:noWrap w:val="0"/>
            <w:vAlign w:val="center"/>
          </w:tcPr>
          <w:p>
            <w:pPr>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noWrap w:val="0"/>
            <w:vAlign w:val="center"/>
          </w:tcPr>
          <w:p>
            <w:pPr>
              <w:ind w:left="0" w:leftChars="0" w:firstLine="0" w:firstLineChars="0"/>
              <w:rPr>
                <w:rFonts w:hint="default"/>
                <w:lang w:val="en-US" w:eastAsia="zh-CN"/>
              </w:rPr>
            </w:pPr>
            <w:r>
              <w:rPr>
                <w:rFonts w:hint="default"/>
                <w:lang w:val="en-US" w:eastAsia="zh-CN"/>
              </w:rPr>
              <w:t>供电方式</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0004</w:t>
            </w:r>
          </w:p>
        </w:tc>
        <w:tc>
          <w:tcPr>
            <w:tcW w:w="3764" w:type="dxa"/>
            <w:noWrap w:val="0"/>
            <w:vAlign w:val="center"/>
          </w:tcPr>
          <w:p>
            <w:pPr>
              <w:ind w:left="0" w:leftChars="0" w:firstLine="0" w:firstLineChars="0"/>
              <w:rPr>
                <w:rFonts w:hint="default"/>
                <w:lang w:val="en-US" w:eastAsia="zh-CN"/>
              </w:rPr>
            </w:pPr>
            <w:r>
              <w:rPr>
                <w:rFonts w:hint="default"/>
                <w:lang w:val="en-US" w:eastAsia="zh-CN"/>
              </w:rPr>
              <w:t>独立电池供电</w:t>
            </w:r>
          </w:p>
        </w:tc>
        <w:tc>
          <w:tcPr>
            <w:tcW w:w="2678" w:type="dxa"/>
            <w:noWrap w:val="0"/>
            <w:vAlign w:val="center"/>
          </w:tcPr>
          <w:p>
            <w:pPr>
              <w:ind w:left="0" w:leftChars="0" w:firstLine="0" w:firstLineChars="0"/>
              <w:rPr>
                <w:rFonts w:hint="default"/>
                <w:lang w:val="en-US" w:eastAsia="zh-CN"/>
              </w:rPr>
            </w:pPr>
            <w:r>
              <w:rPr>
                <w:rFonts w:hint="eastAsia"/>
                <w:lang w:val="en-US" w:eastAsia="zh-CN"/>
              </w:rPr>
              <w:t>采用可更换的电池供电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restart"/>
            <w:noWrap w:val="0"/>
            <w:vAlign w:val="center"/>
          </w:tcPr>
          <w:p>
            <w:pPr>
              <w:ind w:left="0" w:leftChars="0" w:firstLine="0" w:firstLineChars="0"/>
              <w:rPr>
                <w:rFonts w:hint="default"/>
                <w:lang w:val="en-US" w:eastAsia="zh-CN"/>
              </w:rPr>
            </w:pPr>
            <w:r>
              <w:rPr>
                <w:rFonts w:hint="default"/>
                <w:lang w:val="en-US" w:eastAsia="zh-CN"/>
              </w:rPr>
              <w:t>开关按钮</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0005</w:t>
            </w:r>
          </w:p>
        </w:tc>
        <w:tc>
          <w:tcPr>
            <w:tcW w:w="3764" w:type="dxa"/>
            <w:noWrap w:val="0"/>
            <w:vAlign w:val="center"/>
          </w:tcPr>
          <w:p>
            <w:pPr>
              <w:ind w:left="0" w:leftChars="0" w:firstLine="0" w:firstLineChars="0"/>
              <w:rPr>
                <w:rFonts w:hint="default"/>
                <w:lang w:val="en-US" w:eastAsia="zh-CN"/>
              </w:rPr>
            </w:pPr>
            <w:r>
              <w:rPr>
                <w:rFonts w:hint="default"/>
              </w:rPr>
              <w:t>开关</w:t>
            </w:r>
            <w:r>
              <w:rPr>
                <w:rFonts w:hint="eastAsia"/>
                <w:lang w:val="en-US" w:eastAsia="zh-CN"/>
              </w:rPr>
              <w:t>功能</w:t>
            </w:r>
          </w:p>
        </w:tc>
        <w:tc>
          <w:tcPr>
            <w:tcW w:w="2678" w:type="dxa"/>
            <w:noWrap w:val="0"/>
            <w:vAlign w:val="center"/>
          </w:tcPr>
          <w:p>
            <w:pPr>
              <w:ind w:left="0" w:leftChars="0" w:firstLine="0" w:firstLineChars="0"/>
              <w:rPr>
                <w:rFonts w:hint="default" w:eastAsia="宋体"/>
                <w:lang w:val="en-US" w:eastAsia="zh-CN"/>
              </w:rPr>
            </w:pPr>
            <w:r>
              <w:rPr>
                <w:rFonts w:hint="eastAsia"/>
                <w:lang w:val="en-US" w:eastAsia="zh-CN"/>
              </w:rPr>
              <w:t>设置开关按钮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lang w:val="en-US" w:eastAsia="zh-CN"/>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0006</w:t>
            </w:r>
          </w:p>
        </w:tc>
        <w:tc>
          <w:tcPr>
            <w:tcW w:w="3764" w:type="dxa"/>
            <w:noWrap w:val="0"/>
            <w:vAlign w:val="center"/>
          </w:tcPr>
          <w:p>
            <w:pPr>
              <w:ind w:left="0" w:leftChars="0" w:firstLine="0" w:firstLineChars="0"/>
              <w:rPr>
                <w:rFonts w:hint="default"/>
                <w:lang w:val="en-US" w:eastAsia="zh-CN"/>
              </w:rPr>
            </w:pPr>
            <w:r>
              <w:rPr>
                <w:rFonts w:hint="default"/>
                <w:lang w:val="en-US" w:eastAsia="zh-CN"/>
              </w:rPr>
              <w:t>激光亮度调节</w:t>
            </w:r>
            <w:r>
              <w:rPr>
                <w:rFonts w:hint="eastAsia"/>
                <w:lang w:val="en-US" w:eastAsia="zh-CN"/>
              </w:rPr>
              <w:t>功能</w:t>
            </w:r>
          </w:p>
        </w:tc>
        <w:tc>
          <w:tcPr>
            <w:tcW w:w="2678" w:type="dxa"/>
            <w:noWrap w:val="0"/>
            <w:vAlign w:val="center"/>
          </w:tcPr>
          <w:p>
            <w:pPr>
              <w:ind w:left="0" w:leftChars="0" w:firstLine="0" w:firstLineChars="0"/>
              <w:rPr>
                <w:rFonts w:hint="default"/>
                <w:lang w:val="en-US" w:eastAsia="zh-CN"/>
              </w:rPr>
            </w:pPr>
            <w:r>
              <w:rPr>
                <w:rFonts w:hint="eastAsia"/>
                <w:lang w:val="en-US" w:eastAsia="zh-CN"/>
              </w:rPr>
              <w:t>设置调节结构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firstLine="0" w:firstLineChars="0"/>
              <w:jc w:val="both"/>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rPr>
              <w:t>造型风格</w:t>
            </w:r>
          </w:p>
        </w:tc>
        <w:tc>
          <w:tcPr>
            <w:tcW w:w="987"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firstLine="0" w:firstLineChars="0"/>
              <w:jc w:val="both"/>
              <w:textAlignment w:val="auto"/>
              <w:rPr>
                <w:rFonts w:hint="eastAsia"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w:t>
            </w:r>
            <w:r>
              <w:rPr>
                <w:rFonts w:hint="eastAsia" w:ascii="Times New Roman" w:hAnsi="Times New Roman" w:cs="Times New Roman"/>
                <w:color w:val="auto"/>
                <w:sz w:val="21"/>
                <w:highlight w:val="none"/>
                <w:lang w:val="en-US" w:eastAsia="zh-CN"/>
              </w:rPr>
              <w:t>7</w:t>
            </w:r>
          </w:p>
        </w:tc>
        <w:tc>
          <w:tcPr>
            <w:tcW w:w="3764"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ind w:left="0" w:leftChars="0" w:firstLine="0" w:firstLineChars="0"/>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lang w:val="en-US" w:eastAsia="zh-CN"/>
              </w:rPr>
              <w:t>科技</w:t>
            </w:r>
            <w:r>
              <w:rPr>
                <w:rFonts w:hint="default" w:ascii="Times New Roman" w:hAnsi="Times New Roman" w:eastAsia="宋体" w:cs="Times New Roman"/>
                <w:color w:val="auto"/>
                <w:sz w:val="21"/>
                <w:highlight w:val="none"/>
              </w:rPr>
              <w:t>、简约、</w:t>
            </w:r>
            <w:r>
              <w:rPr>
                <w:rFonts w:hint="default" w:ascii="Times New Roman" w:hAnsi="Times New Roman" w:eastAsia="宋体" w:cs="Times New Roman"/>
                <w:color w:val="auto"/>
                <w:sz w:val="21"/>
                <w:highlight w:val="none"/>
                <w:lang w:val="en-US" w:eastAsia="zh-CN"/>
              </w:rPr>
              <w:t>专业</w:t>
            </w:r>
          </w:p>
        </w:tc>
        <w:tc>
          <w:tcPr>
            <w:tcW w:w="2678" w:type="dxa"/>
            <w:noWrap w:val="0"/>
            <w:vAlign w:val="center"/>
          </w:tcPr>
          <w:p>
            <w:pPr>
              <w:ind w:left="0" w:leftChars="0" w:firstLine="0" w:firstLineChars="0"/>
              <w:rPr>
                <w:rFonts w:hint="default"/>
                <w:lang w:val="en-US" w:eastAsia="zh-CN"/>
              </w:rPr>
            </w:pPr>
            <w:r>
              <w:rPr>
                <w:rFonts w:hint="eastAsia" w:ascii="Times New Roman" w:hAnsi="Times New Roman" w:cs="Times New Roman"/>
                <w:color w:val="auto"/>
                <w:sz w:val="21"/>
                <w:highlight w:val="none"/>
                <w:lang w:val="en-US" w:eastAsia="zh-CN"/>
              </w:rPr>
              <w:t>外观、结构设计，简洁美观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restart"/>
            <w:noWrap w:val="0"/>
            <w:vAlign w:val="center"/>
          </w:tcPr>
          <w:p>
            <w:pPr>
              <w:ind w:left="0" w:leftChars="0" w:firstLine="0" w:firstLineChars="0"/>
              <w:rPr>
                <w:rFonts w:hint="default"/>
              </w:rPr>
            </w:pPr>
            <w:r>
              <w:rPr>
                <w:rFonts w:hint="default"/>
                <w:lang w:val="en-US" w:eastAsia="zh-CN"/>
              </w:rPr>
              <w:t>设备</w:t>
            </w:r>
            <w:r>
              <w:rPr>
                <w:rFonts w:hint="default"/>
              </w:rPr>
              <w:t>组成</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000</w:t>
            </w:r>
            <w:r>
              <w:rPr>
                <w:rFonts w:hint="eastAsia"/>
                <w:lang w:val="en-US" w:eastAsia="zh-CN"/>
              </w:rPr>
              <w:t>8</w:t>
            </w:r>
          </w:p>
        </w:tc>
        <w:tc>
          <w:tcPr>
            <w:tcW w:w="3764" w:type="dxa"/>
            <w:noWrap w:val="0"/>
            <w:vAlign w:val="center"/>
          </w:tcPr>
          <w:p>
            <w:pPr>
              <w:ind w:left="0" w:leftChars="0" w:firstLine="0" w:firstLineChars="0"/>
              <w:rPr>
                <w:rFonts w:hint="default"/>
                <w:lang w:val="en-US" w:eastAsia="zh-CN"/>
              </w:rPr>
            </w:pPr>
            <w:r>
              <w:rPr>
                <w:rFonts w:hint="default"/>
                <w:lang w:val="en-US" w:eastAsia="zh-CN"/>
              </w:rPr>
              <w:t>7号电池</w:t>
            </w:r>
          </w:p>
        </w:tc>
        <w:tc>
          <w:tcPr>
            <w:tcW w:w="2678" w:type="dxa"/>
            <w:vMerge w:val="restart"/>
            <w:noWrap w:val="0"/>
            <w:vAlign w:val="center"/>
          </w:tcPr>
          <w:p>
            <w:pPr>
              <w:ind w:left="0" w:leftChars="0" w:firstLine="0" w:firstLineChars="0"/>
              <w:rPr>
                <w:rFonts w:hint="default"/>
                <w:lang w:val="en-US" w:eastAsia="zh-CN"/>
              </w:rPr>
            </w:pPr>
            <w:r>
              <w:rPr>
                <w:rFonts w:hint="eastAsia"/>
                <w:lang w:val="en-US" w:eastAsia="zh-CN"/>
              </w:rPr>
              <w:t>按要求作结构设计及器件选型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0009</w:t>
            </w:r>
          </w:p>
        </w:tc>
        <w:tc>
          <w:tcPr>
            <w:tcW w:w="3764" w:type="dxa"/>
            <w:noWrap w:val="0"/>
            <w:vAlign w:val="center"/>
          </w:tcPr>
          <w:p>
            <w:pPr>
              <w:ind w:left="0" w:leftChars="0" w:firstLine="0" w:firstLineChars="0"/>
              <w:rPr>
                <w:rFonts w:hint="default"/>
                <w:lang w:val="en-US" w:eastAsia="zh-CN"/>
              </w:rPr>
            </w:pPr>
            <w:r>
              <w:rPr>
                <w:rFonts w:hint="default"/>
                <w:lang w:val="en-US" w:eastAsia="zh-CN"/>
              </w:rPr>
              <w:t>PCB板</w:t>
            </w:r>
          </w:p>
        </w:tc>
        <w:tc>
          <w:tcPr>
            <w:tcW w:w="2678" w:type="dxa"/>
            <w:vMerge w:val="continue"/>
            <w:noWrap w:val="0"/>
            <w:vAlign w:val="center"/>
          </w:tcPr>
          <w:p>
            <w:pPr>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0010</w:t>
            </w:r>
          </w:p>
        </w:tc>
        <w:tc>
          <w:tcPr>
            <w:tcW w:w="3764" w:type="dxa"/>
            <w:noWrap w:val="0"/>
            <w:vAlign w:val="center"/>
          </w:tcPr>
          <w:p>
            <w:pPr>
              <w:ind w:left="0" w:leftChars="0" w:firstLine="0" w:firstLineChars="0"/>
              <w:rPr>
                <w:rFonts w:hint="default"/>
                <w:lang w:val="en-US" w:eastAsia="zh-CN"/>
              </w:rPr>
            </w:pPr>
            <w:r>
              <w:rPr>
                <w:rFonts w:hint="default"/>
                <w:lang w:val="en-US" w:eastAsia="zh-CN"/>
              </w:rPr>
              <w:t>激光头组1组</w:t>
            </w:r>
          </w:p>
        </w:tc>
        <w:tc>
          <w:tcPr>
            <w:tcW w:w="2678" w:type="dxa"/>
            <w:vMerge w:val="continue"/>
            <w:noWrap w:val="0"/>
            <w:vAlign w:val="center"/>
          </w:tcPr>
          <w:p>
            <w:pPr>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0011</w:t>
            </w:r>
          </w:p>
        </w:tc>
        <w:tc>
          <w:tcPr>
            <w:tcW w:w="3764" w:type="dxa"/>
            <w:noWrap w:val="0"/>
            <w:vAlign w:val="center"/>
          </w:tcPr>
          <w:p>
            <w:pPr>
              <w:ind w:left="0" w:leftChars="0" w:firstLine="0" w:firstLineChars="0"/>
              <w:rPr>
                <w:rFonts w:hint="default"/>
                <w:lang w:val="en-US" w:eastAsia="zh-CN"/>
              </w:rPr>
            </w:pPr>
            <w:r>
              <w:rPr>
                <w:rFonts w:hint="default"/>
                <w:lang w:val="en-US" w:eastAsia="zh-CN"/>
              </w:rPr>
              <w:t>激光栅片</w:t>
            </w:r>
            <w:r>
              <w:rPr>
                <w:rFonts w:hint="eastAsia"/>
                <w:lang w:val="en-US" w:eastAsia="zh-CN"/>
              </w:rPr>
              <w:t>4</w:t>
            </w:r>
            <w:r>
              <w:rPr>
                <w:rFonts w:hint="default"/>
                <w:lang w:val="en-US" w:eastAsia="zh-CN"/>
              </w:rPr>
              <w:t>片</w:t>
            </w:r>
          </w:p>
        </w:tc>
        <w:tc>
          <w:tcPr>
            <w:tcW w:w="2678" w:type="dxa"/>
            <w:vMerge w:val="continue"/>
            <w:noWrap w:val="0"/>
            <w:vAlign w:val="center"/>
          </w:tcPr>
          <w:p>
            <w:pPr>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restart"/>
            <w:noWrap w:val="0"/>
            <w:vAlign w:val="center"/>
          </w:tcPr>
          <w:p>
            <w:pPr>
              <w:ind w:left="0" w:leftChars="0" w:firstLine="0" w:firstLineChars="0"/>
              <w:rPr>
                <w:rFonts w:hint="default"/>
                <w:lang w:val="en-US" w:eastAsia="zh-CN"/>
              </w:rPr>
            </w:pPr>
            <w:r>
              <w:rPr>
                <w:rFonts w:hint="default"/>
                <w:lang w:val="en-US" w:eastAsia="zh-CN"/>
              </w:rPr>
              <w:t>结构设计</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0012</w:t>
            </w:r>
          </w:p>
        </w:tc>
        <w:tc>
          <w:tcPr>
            <w:tcW w:w="3764" w:type="dxa"/>
            <w:noWrap w:val="0"/>
            <w:vAlign w:val="center"/>
          </w:tcPr>
          <w:p>
            <w:pPr>
              <w:ind w:left="0" w:leftChars="0" w:firstLine="0" w:firstLineChars="0"/>
              <w:rPr>
                <w:rFonts w:hint="default"/>
                <w:lang w:val="en-US" w:eastAsia="zh-CN"/>
              </w:rPr>
            </w:pPr>
            <w:r>
              <w:rPr>
                <w:rFonts w:hint="default"/>
                <w:lang w:val="en-US" w:eastAsia="zh-CN"/>
              </w:rPr>
              <w:t>与手术导引系统台车结构可配合安装</w:t>
            </w:r>
          </w:p>
        </w:tc>
        <w:tc>
          <w:tcPr>
            <w:tcW w:w="2678" w:type="dxa"/>
            <w:vMerge w:val="restart"/>
            <w:noWrap w:val="0"/>
            <w:vAlign w:val="center"/>
          </w:tcPr>
          <w:p>
            <w:pPr>
              <w:ind w:left="0" w:leftChars="0" w:firstLine="0" w:firstLineChars="0"/>
              <w:rPr>
                <w:rFonts w:hint="default"/>
                <w:lang w:val="en-US" w:eastAsia="zh-CN"/>
              </w:rPr>
            </w:pPr>
            <w:r>
              <w:rPr>
                <w:rFonts w:hint="eastAsia"/>
                <w:lang w:val="en-US" w:eastAsia="zh-CN"/>
              </w:rPr>
              <w:t>采用磁吸的方式固定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0013</w:t>
            </w:r>
          </w:p>
        </w:tc>
        <w:tc>
          <w:tcPr>
            <w:tcW w:w="3764" w:type="dxa"/>
            <w:noWrap w:val="0"/>
            <w:vAlign w:val="center"/>
          </w:tcPr>
          <w:p>
            <w:pPr>
              <w:ind w:left="0" w:leftChars="0" w:firstLine="0" w:firstLineChars="0"/>
              <w:rPr>
                <w:rFonts w:hint="default"/>
                <w:lang w:val="en-US" w:eastAsia="zh-CN"/>
              </w:rPr>
            </w:pPr>
            <w:r>
              <w:rPr>
                <w:rFonts w:hint="default"/>
                <w:lang w:val="en-US" w:eastAsia="zh-CN"/>
              </w:rPr>
              <w:t>可独立安装在手术室内其他位置/墙壁/无影灯</w:t>
            </w:r>
          </w:p>
        </w:tc>
        <w:tc>
          <w:tcPr>
            <w:tcW w:w="2678" w:type="dxa"/>
            <w:vMerge w:val="continue"/>
            <w:noWrap w:val="0"/>
            <w:vAlign w:val="center"/>
          </w:tcPr>
          <w:p>
            <w:pPr>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0014</w:t>
            </w:r>
          </w:p>
        </w:tc>
        <w:tc>
          <w:tcPr>
            <w:tcW w:w="3764" w:type="dxa"/>
            <w:noWrap w:val="0"/>
            <w:vAlign w:val="center"/>
          </w:tcPr>
          <w:p>
            <w:pPr>
              <w:ind w:left="0" w:leftChars="0" w:firstLine="0" w:firstLineChars="0"/>
              <w:rPr>
                <w:rFonts w:hint="default"/>
                <w:lang w:val="en-US" w:eastAsia="zh-CN"/>
              </w:rPr>
            </w:pPr>
            <w:r>
              <w:rPr>
                <w:rFonts w:hint="default"/>
                <w:lang w:val="en-US" w:eastAsia="zh-CN"/>
              </w:rPr>
              <w:t>激光栅片转换装置</w:t>
            </w:r>
          </w:p>
        </w:tc>
        <w:tc>
          <w:tcPr>
            <w:tcW w:w="2678" w:type="dxa"/>
            <w:vMerge w:val="restart"/>
            <w:noWrap w:val="0"/>
            <w:vAlign w:val="center"/>
          </w:tcPr>
          <w:p>
            <w:pPr>
              <w:ind w:left="0" w:leftChars="0" w:firstLine="0" w:firstLineChars="0"/>
              <w:rPr>
                <w:rFonts w:hint="default"/>
                <w:lang w:val="en-US" w:eastAsia="zh-CN"/>
              </w:rPr>
            </w:pPr>
            <w:r>
              <w:rPr>
                <w:rFonts w:hint="eastAsia"/>
                <w:lang w:val="en-US" w:eastAsia="zh-CN"/>
              </w:rPr>
              <w:t>按要求作结构设计及器件选型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0015</w:t>
            </w:r>
          </w:p>
        </w:tc>
        <w:tc>
          <w:tcPr>
            <w:tcW w:w="3764" w:type="dxa"/>
            <w:noWrap w:val="0"/>
            <w:vAlign w:val="center"/>
          </w:tcPr>
          <w:p>
            <w:pPr>
              <w:ind w:left="0" w:leftChars="0" w:firstLine="0" w:firstLineChars="0"/>
              <w:rPr>
                <w:rFonts w:hint="default"/>
                <w:lang w:val="en-US" w:eastAsia="zh-CN"/>
              </w:rPr>
            </w:pPr>
            <w:r>
              <w:rPr>
                <w:rFonts w:hint="default"/>
                <w:lang w:val="en-US" w:eastAsia="zh-CN"/>
              </w:rPr>
              <w:t>激光亮度调节按钮</w:t>
            </w:r>
          </w:p>
        </w:tc>
        <w:tc>
          <w:tcPr>
            <w:tcW w:w="2678" w:type="dxa"/>
            <w:vMerge w:val="continue"/>
            <w:noWrap w:val="0"/>
            <w:vAlign w:val="center"/>
          </w:tcPr>
          <w:p>
            <w:pPr>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lang w:val="en-US" w:eastAsia="zh-CN"/>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0016</w:t>
            </w:r>
          </w:p>
        </w:tc>
        <w:tc>
          <w:tcPr>
            <w:tcW w:w="3764" w:type="dxa"/>
            <w:noWrap w:val="0"/>
            <w:vAlign w:val="center"/>
          </w:tcPr>
          <w:p>
            <w:pPr>
              <w:ind w:left="0" w:leftChars="0" w:firstLine="0" w:firstLineChars="0"/>
              <w:rPr>
                <w:rFonts w:hint="default"/>
                <w:lang w:val="en-US" w:eastAsia="zh-CN"/>
              </w:rPr>
            </w:pPr>
            <w:r>
              <w:rPr>
                <w:rFonts w:hint="default"/>
              </w:rPr>
              <w:t>包装和运输要求</w:t>
            </w:r>
            <w:r>
              <w:rPr>
                <w:rFonts w:hint="default"/>
                <w:lang w:eastAsia="zh-CN"/>
              </w:rPr>
              <w:t>：</w:t>
            </w:r>
            <w:r>
              <w:rPr>
                <w:rFonts w:hint="default"/>
                <w:lang w:val="en-US" w:eastAsia="zh-CN"/>
              </w:rPr>
              <w:t>单独</w:t>
            </w:r>
            <w:r>
              <w:rPr>
                <w:rFonts w:hint="default"/>
              </w:rPr>
              <w:t>包装</w:t>
            </w:r>
          </w:p>
        </w:tc>
        <w:tc>
          <w:tcPr>
            <w:tcW w:w="2678" w:type="dxa"/>
            <w:noWrap w:val="0"/>
            <w:vAlign w:val="center"/>
          </w:tcPr>
          <w:p>
            <w:pPr>
              <w:ind w:left="0" w:leftChars="0" w:firstLine="0" w:firstLineChars="0"/>
              <w:rPr>
                <w:rFonts w:hint="default" w:eastAsia="宋体"/>
                <w:lang w:val="en-US" w:eastAsia="zh-CN"/>
              </w:rPr>
            </w:pPr>
            <w:r>
              <w:rPr>
                <w:rFonts w:hint="eastAsia"/>
                <w:lang w:val="en-US" w:eastAsia="zh-CN"/>
              </w:rPr>
              <w:t>纸盒包装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restart"/>
            <w:noWrap w:val="0"/>
            <w:vAlign w:val="center"/>
          </w:tcPr>
          <w:p>
            <w:pPr>
              <w:ind w:left="0" w:leftChars="0" w:firstLine="0" w:firstLineChars="0"/>
              <w:rPr>
                <w:rFonts w:hint="default"/>
                <w:lang w:val="en-US" w:eastAsia="zh-CN"/>
              </w:rPr>
            </w:pPr>
            <w:r>
              <w:rPr>
                <w:rFonts w:hint="default"/>
                <w:lang w:val="en-US" w:eastAsia="zh-CN"/>
              </w:rPr>
              <w:t>外观设计</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001</w:t>
            </w:r>
            <w:r>
              <w:rPr>
                <w:rFonts w:hint="eastAsia"/>
                <w:lang w:val="en-US" w:eastAsia="zh-CN"/>
              </w:rPr>
              <w:t>7</w:t>
            </w:r>
          </w:p>
        </w:tc>
        <w:tc>
          <w:tcPr>
            <w:tcW w:w="3764" w:type="dxa"/>
            <w:noWrap w:val="0"/>
            <w:vAlign w:val="center"/>
          </w:tcPr>
          <w:p>
            <w:pPr>
              <w:ind w:left="0" w:leftChars="0" w:firstLine="0" w:firstLineChars="0"/>
              <w:rPr>
                <w:rFonts w:hint="default"/>
                <w:lang w:val="en-US" w:eastAsia="zh-CN"/>
              </w:rPr>
            </w:pPr>
            <w:r>
              <w:rPr>
                <w:rFonts w:hint="default"/>
              </w:rPr>
              <w:t>良好的耐磨性以及抗划伤性、外观污渍好清理、外观强度可靠</w:t>
            </w:r>
          </w:p>
        </w:tc>
        <w:tc>
          <w:tcPr>
            <w:tcW w:w="2678" w:type="dxa"/>
            <w:vMerge w:val="restart"/>
            <w:noWrap w:val="0"/>
            <w:vAlign w:val="center"/>
          </w:tcPr>
          <w:p>
            <w:pPr>
              <w:ind w:left="0" w:leftChars="0" w:firstLine="0" w:firstLineChars="0"/>
              <w:rPr>
                <w:rFonts w:hint="default" w:eastAsia="宋体"/>
                <w:lang w:val="en-US" w:eastAsia="zh-CN"/>
              </w:rPr>
            </w:pPr>
            <w:r>
              <w:rPr>
                <w:rFonts w:hint="eastAsia"/>
                <w:lang w:val="en-US" w:eastAsia="zh-CN"/>
              </w:rPr>
              <w:t>塑料外壳，喷漆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lang w:val="en-US" w:eastAsia="zh-CN"/>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w:t>
            </w:r>
            <w:r>
              <w:rPr>
                <w:rFonts w:hint="eastAsia"/>
                <w:lang w:val="en-US" w:eastAsia="zh-CN"/>
              </w:rPr>
              <w:t>18</w:t>
            </w:r>
          </w:p>
        </w:tc>
        <w:tc>
          <w:tcPr>
            <w:tcW w:w="3764" w:type="dxa"/>
            <w:noWrap w:val="0"/>
            <w:vAlign w:val="center"/>
          </w:tcPr>
          <w:p>
            <w:pPr>
              <w:ind w:left="0" w:leftChars="0" w:firstLine="0" w:firstLineChars="0"/>
              <w:rPr>
                <w:rFonts w:hint="default"/>
                <w:lang w:val="en-US" w:eastAsia="zh-CN"/>
              </w:rPr>
            </w:pPr>
            <w:r>
              <w:rPr>
                <w:rFonts w:hint="default"/>
              </w:rPr>
              <w:t>设计外观整体性要考虑</w:t>
            </w:r>
            <w:r>
              <w:rPr>
                <w:rFonts w:hint="default"/>
                <w:lang w:val="en-US" w:eastAsia="zh-CN"/>
              </w:rPr>
              <w:t>与主体两个台车搭配</w:t>
            </w:r>
          </w:p>
        </w:tc>
        <w:tc>
          <w:tcPr>
            <w:tcW w:w="2678" w:type="dxa"/>
            <w:vMerge w:val="continue"/>
            <w:noWrap w:val="0"/>
            <w:vAlign w:val="center"/>
          </w:tcPr>
          <w:p>
            <w:pPr>
              <w:ind w:left="0" w:leftChars="0" w:firstLine="0" w:firstLineChars="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vMerge w:val="continue"/>
            <w:noWrap w:val="0"/>
            <w:vAlign w:val="center"/>
          </w:tcPr>
          <w:p>
            <w:pPr>
              <w:rPr>
                <w:rFonts w:hint="default"/>
                <w:lang w:val="en-US" w:eastAsia="zh-CN"/>
              </w:rPr>
            </w:pP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w:t>
            </w:r>
            <w:r>
              <w:rPr>
                <w:rFonts w:hint="eastAsia"/>
                <w:lang w:val="en-US" w:eastAsia="zh-CN"/>
              </w:rPr>
              <w:t>19</w:t>
            </w:r>
          </w:p>
        </w:tc>
        <w:tc>
          <w:tcPr>
            <w:tcW w:w="3764" w:type="dxa"/>
            <w:noWrap w:val="0"/>
            <w:vAlign w:val="center"/>
          </w:tcPr>
          <w:p>
            <w:pPr>
              <w:ind w:left="0" w:leftChars="0" w:firstLine="0" w:firstLineChars="0"/>
              <w:rPr>
                <w:rFonts w:hint="default"/>
                <w:lang w:val="en-US" w:eastAsia="zh-CN"/>
              </w:rPr>
            </w:pPr>
            <w:r>
              <w:rPr>
                <w:rFonts w:hint="default"/>
                <w:lang w:val="en-US" w:eastAsia="zh-CN"/>
              </w:rPr>
              <w:t>油漆喷涂</w:t>
            </w:r>
          </w:p>
        </w:tc>
        <w:tc>
          <w:tcPr>
            <w:tcW w:w="2678" w:type="dxa"/>
            <w:vMerge w:val="continue"/>
            <w:noWrap w:val="0"/>
            <w:vAlign w:val="center"/>
          </w:tcPr>
          <w:p>
            <w:pPr>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3" w:type="dxa"/>
            <w:noWrap w:val="0"/>
            <w:vAlign w:val="center"/>
          </w:tcPr>
          <w:p>
            <w:pPr>
              <w:ind w:left="0" w:leftChars="0" w:firstLine="0" w:firstLineChars="0"/>
              <w:rPr>
                <w:rFonts w:hint="default"/>
                <w:lang w:val="en-US" w:eastAsia="zh-CN"/>
              </w:rPr>
            </w:pPr>
            <w:r>
              <w:rPr>
                <w:rFonts w:hint="default"/>
              </w:rPr>
              <w:t>材料要求</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002</w:t>
            </w:r>
            <w:r>
              <w:rPr>
                <w:rFonts w:hint="eastAsia"/>
                <w:lang w:val="en-US" w:eastAsia="zh-CN"/>
              </w:rPr>
              <w:t>0</w:t>
            </w:r>
          </w:p>
        </w:tc>
        <w:tc>
          <w:tcPr>
            <w:tcW w:w="3764" w:type="dxa"/>
            <w:noWrap w:val="0"/>
            <w:vAlign w:val="center"/>
          </w:tcPr>
          <w:p>
            <w:pPr>
              <w:ind w:left="0" w:leftChars="0" w:firstLine="0" w:firstLineChars="0"/>
              <w:rPr>
                <w:rFonts w:hint="default"/>
                <w:lang w:val="en-US" w:eastAsia="zh-CN"/>
              </w:rPr>
            </w:pPr>
            <w:r>
              <w:rPr>
                <w:rFonts w:hint="default"/>
              </w:rPr>
              <w:t>医用级别材料</w:t>
            </w:r>
          </w:p>
        </w:tc>
        <w:tc>
          <w:tcPr>
            <w:tcW w:w="2678" w:type="dxa"/>
            <w:noWrap w:val="0"/>
            <w:vAlign w:val="center"/>
          </w:tcPr>
          <w:p>
            <w:pPr>
              <w:ind w:left="0" w:leftChars="0" w:firstLine="0" w:firstLineChars="0"/>
              <w:rPr>
                <w:rFonts w:hint="default"/>
              </w:rPr>
            </w:pPr>
            <w:r>
              <w:rPr>
                <w:rFonts w:hint="eastAsia" w:ascii="Times New Roman" w:hAnsi="Times New Roman" w:cs="Times New Roman"/>
                <w:color w:val="auto"/>
                <w:sz w:val="21"/>
                <w:highlight w:val="none"/>
                <w:lang w:val="en-US" w:eastAsia="zh-CN"/>
              </w:rPr>
              <w:t>采用医用级材料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noWrap w:val="0"/>
            <w:vAlign w:val="center"/>
          </w:tcPr>
          <w:p>
            <w:pPr>
              <w:ind w:left="0" w:leftChars="0" w:firstLine="0" w:firstLineChars="0"/>
              <w:rPr>
                <w:rFonts w:hint="default"/>
                <w:lang w:val="en-US" w:eastAsia="zh-CN"/>
              </w:rPr>
            </w:pPr>
            <w:r>
              <w:rPr>
                <w:rFonts w:hint="default"/>
                <w:lang w:val="en-US" w:eastAsia="zh-CN"/>
              </w:rPr>
              <w:t>工艺</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002</w:t>
            </w:r>
            <w:r>
              <w:rPr>
                <w:rFonts w:hint="eastAsia"/>
                <w:lang w:val="en-US" w:eastAsia="zh-CN"/>
              </w:rPr>
              <w:t>1</w:t>
            </w:r>
          </w:p>
        </w:tc>
        <w:tc>
          <w:tcPr>
            <w:tcW w:w="3764" w:type="dxa"/>
            <w:noWrap w:val="0"/>
            <w:vAlign w:val="center"/>
          </w:tcPr>
          <w:p>
            <w:pPr>
              <w:ind w:left="0" w:leftChars="0" w:firstLine="0" w:firstLineChars="0"/>
              <w:rPr>
                <w:rFonts w:hint="default"/>
                <w:lang w:val="en-US" w:eastAsia="zh-CN"/>
              </w:rPr>
            </w:pPr>
            <w:r>
              <w:rPr>
                <w:rFonts w:hint="eastAsia" w:ascii="Times New Roman" w:hAnsi="Times New Roman" w:cs="Times New Roman"/>
                <w:color w:val="auto"/>
                <w:kern w:val="2"/>
                <w:sz w:val="21"/>
                <w:szCs w:val="24"/>
                <w:highlight w:val="none"/>
                <w:lang w:val="en-US" w:eastAsia="zh-CN" w:bidi="ar-SA"/>
              </w:rPr>
              <w:t>哑光</w:t>
            </w:r>
            <w:r>
              <w:rPr>
                <w:rFonts w:hint="default"/>
                <w:lang w:val="en-US" w:eastAsia="zh-CN"/>
              </w:rPr>
              <w:t>油漆</w:t>
            </w:r>
          </w:p>
        </w:tc>
        <w:tc>
          <w:tcPr>
            <w:tcW w:w="2678" w:type="dxa"/>
            <w:noWrap w:val="0"/>
            <w:vAlign w:val="center"/>
          </w:tcPr>
          <w:p>
            <w:pPr>
              <w:ind w:left="0" w:leftChars="0" w:firstLine="0" w:firstLineChars="0"/>
              <w:rPr>
                <w:rFonts w:hint="eastAsia"/>
                <w:lang w:val="en-US" w:eastAsia="zh-CN"/>
              </w:rPr>
            </w:pPr>
            <w:r>
              <w:rPr>
                <w:rFonts w:hint="eastAsia" w:ascii="Times New Roman" w:hAnsi="Times New Roman" w:cs="Times New Roman"/>
                <w:color w:val="auto"/>
                <w:sz w:val="21"/>
                <w:highlight w:val="none"/>
                <w:lang w:val="en-US" w:eastAsia="zh-CN"/>
              </w:rPr>
              <w:t>采用</w:t>
            </w:r>
            <w:r>
              <w:rPr>
                <w:rFonts w:hint="eastAsia" w:ascii="Times New Roman" w:hAnsi="Times New Roman" w:cs="Times New Roman"/>
                <w:color w:val="auto"/>
                <w:kern w:val="2"/>
                <w:sz w:val="21"/>
                <w:szCs w:val="24"/>
                <w:highlight w:val="none"/>
                <w:lang w:val="en-US" w:eastAsia="zh-CN" w:bidi="ar-SA"/>
              </w:rPr>
              <w:t>哑光油漆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3" w:type="dxa"/>
            <w:noWrap w:val="0"/>
            <w:vAlign w:val="center"/>
          </w:tcPr>
          <w:p>
            <w:pPr>
              <w:ind w:left="0" w:leftChars="0" w:firstLine="0" w:firstLineChars="0"/>
              <w:rPr>
                <w:rFonts w:hint="default"/>
                <w:lang w:val="en-US" w:eastAsia="zh-CN"/>
              </w:rPr>
            </w:pPr>
            <w:r>
              <w:rPr>
                <w:rFonts w:hint="default"/>
                <w:lang w:val="en-US" w:eastAsia="zh-CN"/>
              </w:rPr>
              <w:t>文字</w:t>
            </w:r>
          </w:p>
        </w:tc>
        <w:tc>
          <w:tcPr>
            <w:tcW w:w="987" w:type="dxa"/>
            <w:noWrap w:val="0"/>
            <w:vAlign w:val="center"/>
          </w:tcPr>
          <w:p>
            <w:pPr>
              <w:ind w:left="0" w:leftChars="0" w:firstLine="0" w:firstLineChars="0"/>
              <w:rPr>
                <w:rFonts w:hint="default"/>
                <w:lang w:val="en-US" w:eastAsia="zh-CN"/>
              </w:rPr>
            </w:pPr>
            <w:r>
              <w:rPr>
                <w:rFonts w:hint="eastAsia"/>
                <w:lang w:val="en-US" w:eastAsia="zh-CN"/>
              </w:rPr>
              <w:t>14</w:t>
            </w:r>
            <w:r>
              <w:rPr>
                <w:rFonts w:hint="default"/>
                <w:lang w:val="en-US" w:eastAsia="zh-CN"/>
              </w:rPr>
              <w:t>002</w:t>
            </w:r>
            <w:r>
              <w:rPr>
                <w:rFonts w:hint="eastAsia"/>
                <w:lang w:val="en-US" w:eastAsia="zh-CN"/>
              </w:rPr>
              <w:t>2</w:t>
            </w:r>
          </w:p>
        </w:tc>
        <w:tc>
          <w:tcPr>
            <w:tcW w:w="3764" w:type="dxa"/>
            <w:noWrap w:val="0"/>
            <w:vAlign w:val="center"/>
          </w:tcPr>
          <w:p>
            <w:pPr>
              <w:ind w:left="0" w:leftChars="0" w:firstLine="0" w:firstLineChars="0"/>
              <w:rPr>
                <w:rFonts w:hint="default"/>
                <w:lang w:val="en-US" w:eastAsia="zh-CN"/>
              </w:rPr>
            </w:pPr>
            <w:r>
              <w:rPr>
                <w:rFonts w:hint="default"/>
                <w:lang w:val="en-US" w:eastAsia="zh-CN"/>
              </w:rPr>
              <w:t>铭牌（粘贴）</w:t>
            </w:r>
            <w:bookmarkStart w:id="39" w:name="_GoBack"/>
            <w:bookmarkEnd w:id="39"/>
          </w:p>
        </w:tc>
        <w:tc>
          <w:tcPr>
            <w:tcW w:w="2678" w:type="dxa"/>
            <w:noWrap w:val="0"/>
            <w:vAlign w:val="center"/>
          </w:tcPr>
          <w:p>
            <w:pPr>
              <w:ind w:left="0" w:leftChars="0" w:firstLine="0" w:firstLineChars="0"/>
              <w:rPr>
                <w:rFonts w:hint="default"/>
                <w:lang w:val="en-US" w:eastAsia="zh-CN"/>
              </w:rPr>
            </w:pPr>
            <w:r>
              <w:rPr>
                <w:rFonts w:hint="eastAsia" w:ascii="Times New Roman" w:hAnsi="Times New Roman" w:cs="Times New Roman"/>
                <w:color w:val="auto"/>
                <w:kern w:val="2"/>
                <w:sz w:val="21"/>
                <w:szCs w:val="24"/>
                <w:highlight w:val="none"/>
                <w:vertAlign w:val="baseline"/>
                <w:lang w:val="en-US" w:eastAsia="zh-CN" w:bidi="ar-SA"/>
              </w:rPr>
              <w:t>设置铭牌和合适的外壳丝印图案和标签</w:t>
            </w:r>
          </w:p>
        </w:tc>
      </w:tr>
    </w:tbl>
    <w:p>
      <w:pPr>
        <w:pStyle w:val="4"/>
        <w:bidi w:val="0"/>
        <w:rPr>
          <w:rFonts w:hint="default"/>
        </w:rPr>
      </w:pPr>
      <w:bookmarkStart w:id="4" w:name="_Toc22659"/>
      <w:bookmarkStart w:id="5" w:name="_Toc20364"/>
      <w:bookmarkStart w:id="6" w:name="_Toc1498"/>
      <w:bookmarkStart w:id="7" w:name="_Toc26631"/>
      <w:bookmarkStart w:id="8" w:name="_Toc9464"/>
      <w:bookmarkStart w:id="9" w:name="_Toc27354"/>
      <w:r>
        <w:rPr>
          <w:rFonts w:hint="eastAsia"/>
          <w:lang w:val="en-US" w:eastAsia="zh-CN"/>
        </w:rPr>
        <w:t>产品</w:t>
      </w:r>
      <w:r>
        <w:rPr>
          <w:rFonts w:hint="default"/>
        </w:rPr>
        <w:t>非功能需求</w:t>
      </w:r>
      <w:bookmarkEnd w:id="4"/>
      <w:bookmarkEnd w:id="5"/>
      <w:bookmarkEnd w:id="6"/>
      <w:bookmarkEnd w:id="7"/>
      <w:bookmarkEnd w:id="8"/>
    </w:p>
    <w:p>
      <w:pPr>
        <w:pStyle w:val="13"/>
        <w:rPr>
          <w:rFonts w:hint="eastAsia" w:eastAsia="宋体"/>
          <w:lang w:eastAsia="zh-CN"/>
        </w:rPr>
      </w:pPr>
      <w:bookmarkStart w:id="10" w:name="_Toc18471"/>
      <w:bookmarkStart w:id="11" w:name="_Toc25128"/>
      <w:r>
        <w:t xml:space="preserve">表 </w:t>
      </w:r>
      <w:r>
        <w:fldChar w:fldCharType="begin"/>
      </w:r>
      <w:r>
        <w:instrText xml:space="preserve"> SEQ 表 \* ARABIC </w:instrText>
      </w:r>
      <w:r>
        <w:fldChar w:fldCharType="separate"/>
      </w:r>
      <w:r>
        <w:t>2</w:t>
      </w:r>
      <w:r>
        <w:fldChar w:fldCharType="end"/>
      </w:r>
      <w:r>
        <w:rPr>
          <w:rFonts w:hint="eastAsia"/>
          <w:lang w:eastAsia="zh-CN"/>
        </w:rPr>
        <w:t>产品非功能需求</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5"/>
        <w:gridCol w:w="1007"/>
        <w:gridCol w:w="3748"/>
        <w:gridCol w:w="2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Align w:val="center"/>
          </w:tcPr>
          <w:p>
            <w:pPr>
              <w:pStyle w:val="47"/>
              <w:bidi w:val="0"/>
              <w:spacing w:line="240" w:lineRule="auto"/>
              <w:jc w:val="center"/>
              <w:rPr>
                <w:rFonts w:hint="default"/>
                <w:b/>
                <w:bCs/>
                <w:lang w:val="en-US" w:eastAsia="zh-CN"/>
              </w:rPr>
            </w:pPr>
            <w:r>
              <w:rPr>
                <w:rFonts w:hint="default"/>
                <w:b/>
                <w:bCs/>
                <w:lang w:val="en-US" w:eastAsia="zh-CN"/>
              </w:rPr>
              <w:t>名称</w:t>
            </w:r>
          </w:p>
        </w:tc>
        <w:tc>
          <w:tcPr>
            <w:tcW w:w="1007" w:type="dxa"/>
            <w:vAlign w:val="center"/>
          </w:tcPr>
          <w:p>
            <w:pPr>
              <w:pStyle w:val="47"/>
              <w:bidi w:val="0"/>
              <w:spacing w:line="240" w:lineRule="auto"/>
              <w:jc w:val="center"/>
              <w:rPr>
                <w:rFonts w:hint="default"/>
                <w:b/>
                <w:bCs/>
                <w:lang w:val="en-US" w:eastAsia="zh-CN"/>
              </w:rPr>
            </w:pPr>
            <w:r>
              <w:rPr>
                <w:rFonts w:hint="default"/>
                <w:b/>
                <w:bCs/>
                <w:lang w:val="en-US" w:eastAsia="zh-CN"/>
              </w:rPr>
              <w:t>编号</w:t>
            </w:r>
          </w:p>
        </w:tc>
        <w:tc>
          <w:tcPr>
            <w:tcW w:w="3748" w:type="dxa"/>
            <w:vAlign w:val="center"/>
          </w:tcPr>
          <w:p>
            <w:pPr>
              <w:pStyle w:val="47"/>
              <w:bidi w:val="0"/>
              <w:spacing w:line="240" w:lineRule="auto"/>
              <w:jc w:val="center"/>
              <w:rPr>
                <w:rFonts w:hint="default"/>
                <w:b/>
                <w:bCs/>
                <w:lang w:val="en-US" w:eastAsia="zh-CN"/>
              </w:rPr>
            </w:pPr>
            <w:r>
              <w:rPr>
                <w:rFonts w:hint="default"/>
                <w:b/>
                <w:bCs/>
                <w:lang w:val="en-US" w:eastAsia="zh-CN"/>
              </w:rPr>
              <w:t>需求</w:t>
            </w:r>
          </w:p>
        </w:tc>
        <w:tc>
          <w:tcPr>
            <w:tcW w:w="2692" w:type="dxa"/>
            <w:vAlign w:val="center"/>
          </w:tcPr>
          <w:p>
            <w:pPr>
              <w:pStyle w:val="47"/>
              <w:bidi w:val="0"/>
              <w:spacing w:line="240" w:lineRule="auto"/>
              <w:jc w:val="center"/>
              <w:rPr>
                <w:rFonts w:hint="default"/>
                <w:b/>
                <w:bCs/>
                <w:lang w:val="en-US" w:eastAsia="zh-CN"/>
              </w:rPr>
            </w:pPr>
            <w:r>
              <w:rPr>
                <w:rFonts w:hint="eastAsia"/>
                <w:b/>
                <w:bCs/>
                <w:lang w:val="en-US" w:eastAsia="zh-CN"/>
              </w:rPr>
              <w:t>实现方式和说明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075" w:type="dxa"/>
            <w:vMerge w:val="restart"/>
            <w:vAlign w:val="center"/>
          </w:tcPr>
          <w:p>
            <w:pPr>
              <w:pStyle w:val="47"/>
              <w:bidi w:val="0"/>
              <w:spacing w:line="240" w:lineRule="auto"/>
              <w:rPr>
                <w:rFonts w:hint="default"/>
                <w:lang w:val="en-US" w:eastAsia="zh-CN"/>
              </w:rPr>
            </w:pPr>
            <w:r>
              <w:rPr>
                <w:rFonts w:hint="eastAsia"/>
                <w:lang w:val="en-US" w:eastAsia="zh-CN"/>
              </w:rPr>
              <w:t>标识标签</w:t>
            </w:r>
          </w:p>
        </w:tc>
        <w:tc>
          <w:tcPr>
            <w:tcW w:w="1007" w:type="dxa"/>
            <w:vAlign w:val="center"/>
          </w:tcPr>
          <w:p>
            <w:pPr>
              <w:pStyle w:val="47"/>
              <w:bidi w:val="0"/>
              <w:spacing w:line="240" w:lineRule="auto"/>
              <w:rPr>
                <w:rFonts w:hint="default"/>
                <w:lang w:val="en-US" w:eastAsia="zh-CN"/>
              </w:rPr>
            </w:pPr>
            <w:r>
              <w:rPr>
                <w:rFonts w:hint="eastAsia"/>
                <w:lang w:val="en-US" w:eastAsia="zh-CN"/>
              </w:rPr>
              <w:t>17</w:t>
            </w:r>
            <w:r>
              <w:rPr>
                <w:rFonts w:hint="default"/>
                <w:lang w:val="en-US" w:eastAsia="zh-CN"/>
              </w:rPr>
              <w:t>0</w:t>
            </w:r>
            <w:r>
              <w:rPr>
                <w:rFonts w:hint="eastAsia"/>
                <w:lang w:val="en-US" w:eastAsia="zh-CN"/>
              </w:rPr>
              <w:t>1</w:t>
            </w:r>
            <w:r>
              <w:rPr>
                <w:rFonts w:hint="default"/>
                <w:lang w:val="en-US" w:eastAsia="zh-CN"/>
              </w:rPr>
              <w:t>01</w:t>
            </w:r>
          </w:p>
        </w:tc>
        <w:tc>
          <w:tcPr>
            <w:tcW w:w="3748" w:type="dxa"/>
            <w:vAlign w:val="center"/>
          </w:tcPr>
          <w:p>
            <w:pPr>
              <w:pStyle w:val="47"/>
              <w:bidi w:val="0"/>
              <w:spacing w:line="240" w:lineRule="auto"/>
              <w:rPr>
                <w:rFonts w:hint="default"/>
                <w:lang w:val="en-US" w:eastAsia="zh-CN"/>
              </w:rPr>
            </w:pPr>
            <w:r>
              <w:rPr>
                <w:rFonts w:hint="eastAsia"/>
                <w:lang w:val="en-US" w:eastAsia="zh-CN"/>
              </w:rPr>
              <w:t>标签、铭牌需要</w:t>
            </w:r>
            <w:r>
              <w:rPr>
                <w:rFonts w:hint="default"/>
                <w:lang w:val="en-US" w:eastAsia="zh-CN"/>
              </w:rPr>
              <w:t>用工具或用较大的力才能取下</w:t>
            </w:r>
          </w:p>
        </w:tc>
        <w:tc>
          <w:tcPr>
            <w:tcW w:w="2692" w:type="dxa"/>
            <w:vMerge w:val="restart"/>
            <w:vAlign w:val="center"/>
          </w:tcPr>
          <w:p>
            <w:pPr>
              <w:pStyle w:val="47"/>
              <w:bidi w:val="0"/>
              <w:spacing w:line="240" w:lineRule="auto"/>
              <w:rPr>
                <w:rFonts w:hint="default"/>
                <w:lang w:val="en-US" w:eastAsia="zh-CN"/>
              </w:rPr>
            </w:pPr>
            <w:r>
              <w:rPr>
                <w:rFonts w:hint="eastAsia"/>
                <w:lang w:val="en-US" w:eastAsia="zh-CN"/>
              </w:rPr>
              <w:t>按要求设计标签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vAlign w:val="center"/>
          </w:tcPr>
          <w:p>
            <w:pPr>
              <w:pStyle w:val="47"/>
              <w:bidi w:val="0"/>
              <w:spacing w:line="240" w:lineRule="auto"/>
              <w:rPr>
                <w:rFonts w:hint="default"/>
                <w:lang w:val="en-US" w:eastAsia="zh-CN"/>
              </w:rPr>
            </w:pPr>
          </w:p>
        </w:tc>
        <w:tc>
          <w:tcPr>
            <w:tcW w:w="1007" w:type="dxa"/>
            <w:vAlign w:val="center"/>
          </w:tcPr>
          <w:p>
            <w:pPr>
              <w:pStyle w:val="47"/>
              <w:bidi w:val="0"/>
              <w:spacing w:line="240" w:lineRule="auto"/>
              <w:rPr>
                <w:rFonts w:hint="default"/>
                <w:lang w:val="en-US" w:eastAsia="zh-CN"/>
              </w:rPr>
            </w:pPr>
            <w:r>
              <w:rPr>
                <w:rFonts w:hint="eastAsia"/>
                <w:lang w:val="en-US" w:eastAsia="zh-CN"/>
              </w:rPr>
              <w:t>17</w:t>
            </w:r>
            <w:r>
              <w:rPr>
                <w:rFonts w:hint="default"/>
                <w:lang w:val="en-US" w:eastAsia="zh-CN"/>
              </w:rPr>
              <w:t>0</w:t>
            </w:r>
            <w:r>
              <w:rPr>
                <w:rFonts w:hint="eastAsia"/>
                <w:lang w:val="en-US" w:eastAsia="zh-CN"/>
              </w:rPr>
              <w:t>1</w:t>
            </w:r>
            <w:r>
              <w:rPr>
                <w:rFonts w:hint="default"/>
                <w:lang w:val="en-US" w:eastAsia="zh-CN"/>
              </w:rPr>
              <w:t>0</w:t>
            </w:r>
            <w:r>
              <w:rPr>
                <w:rFonts w:hint="eastAsia"/>
                <w:lang w:val="en-US" w:eastAsia="zh-CN"/>
              </w:rPr>
              <w:t>2</w:t>
            </w:r>
          </w:p>
        </w:tc>
        <w:tc>
          <w:tcPr>
            <w:tcW w:w="3748" w:type="dxa"/>
            <w:vAlign w:val="center"/>
          </w:tcPr>
          <w:p>
            <w:pPr>
              <w:pStyle w:val="47"/>
              <w:bidi w:val="0"/>
              <w:spacing w:line="240" w:lineRule="auto"/>
              <w:rPr>
                <w:rFonts w:hint="default"/>
                <w:lang w:val="en-US" w:eastAsia="zh-CN"/>
              </w:rPr>
            </w:pPr>
            <w:r>
              <w:rPr>
                <w:rFonts w:hint="default"/>
              </w:rPr>
              <w:t>必须标记生产商的名字或商标标记</w:t>
            </w:r>
            <w:r>
              <w:rPr>
                <w:rFonts w:hint="eastAsia"/>
                <w:lang w:eastAsia="zh-CN"/>
              </w:rPr>
              <w:t>；</w:t>
            </w:r>
          </w:p>
        </w:tc>
        <w:tc>
          <w:tcPr>
            <w:tcW w:w="2692" w:type="dxa"/>
            <w:vMerge w:val="continue"/>
            <w:vAlign w:val="center"/>
          </w:tcPr>
          <w:p>
            <w:pPr>
              <w:pStyle w:val="47"/>
              <w:bidi w:val="0"/>
              <w:spacing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vAlign w:val="center"/>
          </w:tcPr>
          <w:p>
            <w:pPr>
              <w:pStyle w:val="47"/>
              <w:bidi w:val="0"/>
              <w:spacing w:line="240" w:lineRule="auto"/>
              <w:rPr>
                <w:rFonts w:hint="default"/>
                <w:lang w:val="en-US" w:eastAsia="zh-CN"/>
              </w:rPr>
            </w:pPr>
          </w:p>
        </w:tc>
        <w:tc>
          <w:tcPr>
            <w:tcW w:w="1007" w:type="dxa"/>
            <w:vAlign w:val="center"/>
          </w:tcPr>
          <w:p>
            <w:pPr>
              <w:pStyle w:val="47"/>
              <w:bidi w:val="0"/>
              <w:spacing w:line="240" w:lineRule="auto"/>
              <w:rPr>
                <w:rFonts w:hint="default"/>
                <w:lang w:val="en-US" w:eastAsia="zh-CN"/>
              </w:rPr>
            </w:pPr>
            <w:r>
              <w:rPr>
                <w:rFonts w:hint="eastAsia"/>
                <w:lang w:val="en-US" w:eastAsia="zh-CN"/>
              </w:rPr>
              <w:t>17</w:t>
            </w:r>
            <w:r>
              <w:rPr>
                <w:rFonts w:hint="default"/>
                <w:lang w:val="en-US" w:eastAsia="zh-CN"/>
              </w:rPr>
              <w:t>0</w:t>
            </w:r>
            <w:r>
              <w:rPr>
                <w:rFonts w:hint="eastAsia"/>
                <w:lang w:val="en-US" w:eastAsia="zh-CN"/>
              </w:rPr>
              <w:t>1</w:t>
            </w:r>
            <w:r>
              <w:rPr>
                <w:rFonts w:hint="default"/>
                <w:lang w:val="en-US" w:eastAsia="zh-CN"/>
              </w:rPr>
              <w:t>0</w:t>
            </w:r>
            <w:r>
              <w:rPr>
                <w:rFonts w:hint="eastAsia"/>
                <w:lang w:val="en-US" w:eastAsia="zh-CN"/>
              </w:rPr>
              <w:t>3</w:t>
            </w:r>
          </w:p>
        </w:tc>
        <w:tc>
          <w:tcPr>
            <w:tcW w:w="3748" w:type="dxa"/>
            <w:vAlign w:val="center"/>
          </w:tcPr>
          <w:p>
            <w:pPr>
              <w:pStyle w:val="47"/>
              <w:bidi w:val="0"/>
              <w:spacing w:line="240" w:lineRule="auto"/>
              <w:rPr>
                <w:rFonts w:hint="default"/>
                <w:lang w:val="en-US" w:eastAsia="zh-CN"/>
              </w:rPr>
            </w:pPr>
            <w:r>
              <w:rPr>
                <w:rFonts w:hint="default"/>
                <w:lang w:val="en-US" w:eastAsia="zh-CN"/>
              </w:rPr>
              <w:t>用于警告性说明，指导性说明</w:t>
            </w:r>
            <w:r>
              <w:rPr>
                <w:rFonts w:hint="eastAsia"/>
                <w:lang w:val="en-US" w:eastAsia="zh-CN"/>
              </w:rPr>
              <w:t>标识，应</w:t>
            </w:r>
            <w:r>
              <w:rPr>
                <w:rFonts w:hint="default"/>
                <w:lang w:val="en-US" w:eastAsia="zh-CN"/>
              </w:rPr>
              <w:t>贴在显著的位置</w:t>
            </w:r>
            <w:r>
              <w:rPr>
                <w:rFonts w:hint="eastAsia"/>
                <w:lang w:val="en-US" w:eastAsia="zh-CN"/>
              </w:rPr>
              <w:t>；</w:t>
            </w:r>
          </w:p>
        </w:tc>
        <w:tc>
          <w:tcPr>
            <w:tcW w:w="2692" w:type="dxa"/>
            <w:vMerge w:val="continue"/>
            <w:vAlign w:val="center"/>
          </w:tcPr>
          <w:p>
            <w:pPr>
              <w:pStyle w:val="47"/>
              <w:bidi w:val="0"/>
              <w:spacing w:line="240" w:lineRule="auto"/>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vAlign w:val="center"/>
          </w:tcPr>
          <w:p>
            <w:pPr>
              <w:pStyle w:val="47"/>
              <w:bidi w:val="0"/>
              <w:spacing w:line="240" w:lineRule="auto"/>
              <w:rPr>
                <w:rFonts w:hint="default"/>
                <w:lang w:val="en-US" w:eastAsia="zh-CN"/>
              </w:rPr>
            </w:pPr>
          </w:p>
        </w:tc>
        <w:tc>
          <w:tcPr>
            <w:tcW w:w="1007" w:type="dxa"/>
            <w:vAlign w:val="center"/>
          </w:tcPr>
          <w:p>
            <w:pPr>
              <w:pStyle w:val="47"/>
              <w:bidi w:val="0"/>
              <w:spacing w:line="240" w:lineRule="auto"/>
              <w:rPr>
                <w:rFonts w:hint="default"/>
                <w:lang w:val="en-US" w:eastAsia="zh-CN"/>
              </w:rPr>
            </w:pPr>
            <w:r>
              <w:rPr>
                <w:rFonts w:hint="eastAsia"/>
                <w:lang w:val="en-US" w:eastAsia="zh-CN"/>
              </w:rPr>
              <w:t>17</w:t>
            </w:r>
            <w:r>
              <w:rPr>
                <w:rFonts w:hint="default"/>
                <w:lang w:val="en-US" w:eastAsia="zh-CN"/>
              </w:rPr>
              <w:t>0</w:t>
            </w:r>
            <w:r>
              <w:rPr>
                <w:rFonts w:hint="eastAsia"/>
                <w:lang w:val="en-US" w:eastAsia="zh-CN"/>
              </w:rPr>
              <w:t>1</w:t>
            </w:r>
            <w:r>
              <w:rPr>
                <w:rFonts w:hint="default"/>
                <w:lang w:val="en-US" w:eastAsia="zh-CN"/>
              </w:rPr>
              <w:t>0</w:t>
            </w:r>
            <w:r>
              <w:rPr>
                <w:rFonts w:hint="eastAsia"/>
                <w:lang w:val="en-US" w:eastAsia="zh-CN"/>
              </w:rPr>
              <w:t>8</w:t>
            </w:r>
          </w:p>
        </w:tc>
        <w:tc>
          <w:tcPr>
            <w:tcW w:w="3748" w:type="dxa"/>
            <w:vAlign w:val="center"/>
          </w:tcPr>
          <w:p>
            <w:pPr>
              <w:pStyle w:val="47"/>
              <w:bidi w:val="0"/>
              <w:spacing w:line="240" w:lineRule="auto"/>
              <w:rPr>
                <w:rFonts w:hint="eastAsia"/>
                <w:lang w:val="en-US" w:eastAsia="zh-CN"/>
              </w:rPr>
            </w:pPr>
            <w:r>
              <w:rPr>
                <w:rFonts w:hint="default"/>
              </w:rPr>
              <w:t>安全符号和警告性</w:t>
            </w:r>
            <w:r>
              <w:rPr>
                <w:rFonts w:hint="eastAsia"/>
                <w:lang w:val="en-US" w:eastAsia="zh-CN"/>
              </w:rPr>
              <w:t>的标识</w:t>
            </w:r>
            <w:r>
              <w:rPr>
                <w:rFonts w:hint="default"/>
              </w:rPr>
              <w:t>应</w:t>
            </w:r>
            <w:r>
              <w:rPr>
                <w:rFonts w:hint="eastAsia"/>
                <w:lang w:val="en-US" w:eastAsia="zh-CN"/>
              </w:rPr>
              <w:t>有对</w:t>
            </w:r>
            <w:r>
              <w:rPr>
                <w:rFonts w:hint="default"/>
              </w:rPr>
              <w:t>能造成生理效应的危险适当标记，如激光</w:t>
            </w:r>
            <w:r>
              <w:rPr>
                <w:rFonts w:hint="eastAsia"/>
                <w:lang w:eastAsia="zh-CN"/>
              </w:rPr>
              <w:t>；</w:t>
            </w:r>
          </w:p>
        </w:tc>
        <w:tc>
          <w:tcPr>
            <w:tcW w:w="2692" w:type="dxa"/>
            <w:vMerge w:val="continue"/>
            <w:vAlign w:val="center"/>
          </w:tcPr>
          <w:p>
            <w:pPr>
              <w:pStyle w:val="47"/>
              <w:bidi w:val="0"/>
              <w:spacing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restart"/>
            <w:vAlign w:val="center"/>
          </w:tcPr>
          <w:p>
            <w:pPr>
              <w:pStyle w:val="47"/>
              <w:bidi w:val="0"/>
              <w:spacing w:line="240" w:lineRule="auto"/>
              <w:rPr>
                <w:rFonts w:hint="default"/>
                <w:lang w:val="en-US" w:eastAsia="zh-CN"/>
              </w:rPr>
            </w:pPr>
            <w:r>
              <w:rPr>
                <w:rFonts w:hint="eastAsia"/>
                <w:lang w:val="en-US" w:eastAsia="zh-CN"/>
              </w:rPr>
              <w:t>机械安全</w:t>
            </w:r>
          </w:p>
        </w:tc>
        <w:tc>
          <w:tcPr>
            <w:tcW w:w="1007" w:type="dxa"/>
            <w:vAlign w:val="center"/>
          </w:tcPr>
          <w:p>
            <w:pPr>
              <w:pStyle w:val="47"/>
              <w:bidi w:val="0"/>
              <w:spacing w:line="240" w:lineRule="auto"/>
              <w:ind w:firstLine="0" w:firstLineChars="0"/>
              <w:rPr>
                <w:rFonts w:hint="default" w:ascii="Arial" w:hAnsi="Arial" w:eastAsia="宋体" w:cs="Arial"/>
                <w:kern w:val="2"/>
                <w:sz w:val="21"/>
                <w:szCs w:val="24"/>
                <w:lang w:val="en-US" w:eastAsia="zh-CN" w:bidi="ar-SA"/>
              </w:rPr>
            </w:pPr>
            <w:r>
              <w:rPr>
                <w:rFonts w:hint="eastAsia"/>
                <w:lang w:val="en-US" w:eastAsia="zh-CN"/>
              </w:rPr>
              <w:t>17</w:t>
            </w:r>
            <w:r>
              <w:rPr>
                <w:rFonts w:hint="default"/>
                <w:lang w:val="en-US" w:eastAsia="zh-CN"/>
              </w:rPr>
              <w:t>0</w:t>
            </w:r>
            <w:r>
              <w:rPr>
                <w:rFonts w:hint="eastAsia"/>
                <w:lang w:val="en-US" w:eastAsia="zh-CN"/>
              </w:rPr>
              <w:t>4</w:t>
            </w:r>
            <w:r>
              <w:rPr>
                <w:rFonts w:hint="default"/>
                <w:lang w:val="en-US" w:eastAsia="zh-CN"/>
              </w:rPr>
              <w:t>0</w:t>
            </w:r>
            <w:r>
              <w:rPr>
                <w:rFonts w:hint="eastAsia"/>
                <w:lang w:val="en-US" w:eastAsia="zh-CN"/>
              </w:rPr>
              <w:t>2</w:t>
            </w:r>
          </w:p>
        </w:tc>
        <w:tc>
          <w:tcPr>
            <w:tcW w:w="3748" w:type="dxa"/>
            <w:vAlign w:val="center"/>
          </w:tcPr>
          <w:p>
            <w:pPr>
              <w:pStyle w:val="47"/>
              <w:bidi w:val="0"/>
              <w:spacing w:line="240" w:lineRule="auto"/>
              <w:ind w:firstLine="0" w:firstLineChars="0"/>
              <w:rPr>
                <w:rFonts w:hint="default" w:ascii="Arial" w:hAnsi="Arial" w:eastAsia="宋体" w:cs="Arial"/>
                <w:kern w:val="2"/>
                <w:sz w:val="21"/>
                <w:szCs w:val="24"/>
                <w:lang w:val="en-US" w:eastAsia="zh-CN" w:bidi="ar-SA"/>
              </w:rPr>
            </w:pPr>
            <w:r>
              <w:rPr>
                <w:rFonts w:hint="default"/>
              </w:rPr>
              <w:t>产品和零件表面不能有毛刺，锐角和锐边</w:t>
            </w:r>
          </w:p>
        </w:tc>
        <w:tc>
          <w:tcPr>
            <w:tcW w:w="2692" w:type="dxa"/>
            <w:vAlign w:val="center"/>
          </w:tcPr>
          <w:p>
            <w:pPr>
              <w:pStyle w:val="47"/>
              <w:bidi w:val="0"/>
              <w:spacing w:line="240" w:lineRule="auto"/>
              <w:ind w:firstLine="0" w:firstLineChars="0"/>
              <w:rPr>
                <w:rFonts w:hint="default" w:ascii="Arial" w:hAnsi="Arial" w:eastAsia="宋体" w:cs="Arial"/>
                <w:kern w:val="2"/>
                <w:sz w:val="21"/>
                <w:szCs w:val="24"/>
                <w:lang w:val="en-US" w:eastAsia="zh-CN" w:bidi="ar-SA"/>
              </w:rPr>
            </w:pPr>
            <w:r>
              <w:rPr>
                <w:rFonts w:hint="eastAsia"/>
                <w:lang w:val="en-US" w:eastAsia="zh-CN"/>
              </w:rPr>
              <w:t>零件图纸要求去毛刺、锐角倒钝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vAlign w:val="center"/>
          </w:tcPr>
          <w:p>
            <w:pPr>
              <w:pStyle w:val="47"/>
              <w:bidi w:val="0"/>
              <w:spacing w:line="240" w:lineRule="auto"/>
              <w:rPr>
                <w:rFonts w:hint="eastAsia"/>
                <w:lang w:val="en-US" w:eastAsia="zh-CN"/>
              </w:rPr>
            </w:pPr>
          </w:p>
        </w:tc>
        <w:tc>
          <w:tcPr>
            <w:tcW w:w="1007" w:type="dxa"/>
            <w:vAlign w:val="center"/>
          </w:tcPr>
          <w:p>
            <w:pPr>
              <w:pStyle w:val="47"/>
              <w:bidi w:val="0"/>
              <w:spacing w:line="240" w:lineRule="auto"/>
              <w:ind w:firstLine="0" w:firstLineChars="0"/>
              <w:rPr>
                <w:rFonts w:hint="eastAsia" w:ascii="Arial" w:hAnsi="Arial" w:eastAsia="宋体" w:cs="Arial"/>
                <w:kern w:val="2"/>
                <w:sz w:val="21"/>
                <w:szCs w:val="24"/>
                <w:lang w:val="en-US" w:eastAsia="zh-CN" w:bidi="ar-SA"/>
              </w:rPr>
            </w:pPr>
            <w:r>
              <w:rPr>
                <w:rFonts w:hint="eastAsia"/>
                <w:lang w:val="en-US" w:eastAsia="zh-CN"/>
              </w:rPr>
              <w:t>17</w:t>
            </w:r>
            <w:r>
              <w:rPr>
                <w:rFonts w:hint="default"/>
                <w:lang w:val="en-US" w:eastAsia="zh-CN"/>
              </w:rPr>
              <w:t>0</w:t>
            </w:r>
            <w:r>
              <w:rPr>
                <w:rFonts w:hint="eastAsia"/>
                <w:lang w:val="en-US" w:eastAsia="zh-CN"/>
              </w:rPr>
              <w:t>4</w:t>
            </w:r>
            <w:r>
              <w:rPr>
                <w:rFonts w:hint="default"/>
                <w:lang w:val="en-US" w:eastAsia="zh-CN"/>
              </w:rPr>
              <w:t>0</w:t>
            </w:r>
            <w:r>
              <w:rPr>
                <w:rFonts w:hint="eastAsia"/>
                <w:lang w:val="en-US" w:eastAsia="zh-CN"/>
              </w:rPr>
              <w:t>3</w:t>
            </w:r>
          </w:p>
        </w:tc>
        <w:tc>
          <w:tcPr>
            <w:tcW w:w="3748" w:type="dxa"/>
            <w:vAlign w:val="center"/>
          </w:tcPr>
          <w:p>
            <w:pPr>
              <w:pStyle w:val="47"/>
              <w:bidi w:val="0"/>
              <w:spacing w:line="240" w:lineRule="auto"/>
              <w:ind w:firstLine="0" w:firstLineChars="0"/>
              <w:rPr>
                <w:rFonts w:hint="default" w:ascii="Arial" w:hAnsi="Arial" w:eastAsia="宋体" w:cs="Arial"/>
                <w:kern w:val="2"/>
                <w:sz w:val="21"/>
                <w:szCs w:val="24"/>
                <w:lang w:val="en-US" w:eastAsia="zh-CN" w:bidi="ar-SA"/>
              </w:rPr>
            </w:pPr>
            <w:r>
              <w:rPr>
                <w:rFonts w:hint="eastAsia"/>
                <w:lang w:val="en-US" w:eastAsia="zh-CN"/>
              </w:rPr>
              <w:t>产品</w:t>
            </w:r>
            <w:r>
              <w:rPr>
                <w:rFonts w:hint="default"/>
                <w:lang w:val="en-US" w:eastAsia="zh-CN"/>
              </w:rPr>
              <w:t>包括部件的任何调节孔盖及所有零件都应该</w:t>
            </w:r>
            <w:r>
              <w:rPr>
                <w:rFonts w:hint="eastAsia"/>
                <w:lang w:val="en-US" w:eastAsia="zh-CN"/>
              </w:rPr>
              <w:t>有一定的</w:t>
            </w:r>
            <w:r>
              <w:rPr>
                <w:rFonts w:hint="default"/>
                <w:lang w:val="en-US" w:eastAsia="zh-CN"/>
              </w:rPr>
              <w:t>刚度</w:t>
            </w:r>
          </w:p>
        </w:tc>
        <w:tc>
          <w:tcPr>
            <w:tcW w:w="2692" w:type="dxa"/>
            <w:vMerge w:val="restart"/>
            <w:vAlign w:val="center"/>
          </w:tcPr>
          <w:p>
            <w:pPr>
              <w:pStyle w:val="47"/>
              <w:bidi w:val="0"/>
              <w:spacing w:line="240" w:lineRule="auto"/>
              <w:ind w:firstLine="0" w:firstLineChars="0"/>
              <w:rPr>
                <w:rFonts w:hint="eastAsia"/>
                <w:lang w:val="en-US" w:eastAsia="zh-CN"/>
              </w:rPr>
            </w:pPr>
            <w:r>
              <w:rPr>
                <w:rFonts w:hint="eastAsia"/>
                <w:lang w:val="en-US" w:eastAsia="zh-CN"/>
              </w:rPr>
              <w:t>按要求设计，保证外壳的结构强度、刚度</w:t>
            </w:r>
          </w:p>
          <w:p>
            <w:pPr>
              <w:pStyle w:val="47"/>
              <w:bidi w:val="0"/>
              <w:spacing w:line="240" w:lineRule="auto"/>
              <w:ind w:firstLine="0" w:firstLineChars="0"/>
              <w:rPr>
                <w:rFonts w:hint="eastAsia" w:ascii="Arial" w:hAnsi="Arial" w:eastAsia="宋体" w:cs="Arial"/>
                <w:kern w:val="2"/>
                <w:sz w:val="21"/>
                <w:szCs w:val="24"/>
                <w:lang w:val="en-US" w:eastAsia="zh-CN" w:bidi="ar-SA"/>
              </w:rPr>
            </w:pPr>
            <w:r>
              <w:rPr>
                <w:rFonts w:hint="eastAsia"/>
                <w:lang w:val="en-US" w:eastAsia="zh-CN"/>
              </w:rPr>
              <w:t>按要求设计，保证外壳的结构强度、刚度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vAlign w:val="center"/>
          </w:tcPr>
          <w:p>
            <w:pPr>
              <w:pStyle w:val="47"/>
              <w:bidi w:val="0"/>
              <w:spacing w:line="240" w:lineRule="auto"/>
              <w:rPr>
                <w:rFonts w:hint="eastAsia"/>
                <w:lang w:val="en-US" w:eastAsia="zh-CN"/>
              </w:rPr>
            </w:pPr>
          </w:p>
        </w:tc>
        <w:tc>
          <w:tcPr>
            <w:tcW w:w="1007" w:type="dxa"/>
            <w:vAlign w:val="center"/>
          </w:tcPr>
          <w:p>
            <w:pPr>
              <w:pStyle w:val="47"/>
              <w:bidi w:val="0"/>
              <w:spacing w:line="240" w:lineRule="auto"/>
              <w:ind w:firstLine="0" w:firstLineChars="0"/>
              <w:rPr>
                <w:rFonts w:hint="eastAsia" w:ascii="Arial" w:hAnsi="Arial" w:eastAsia="宋体" w:cs="Arial"/>
                <w:kern w:val="2"/>
                <w:sz w:val="21"/>
                <w:szCs w:val="24"/>
                <w:lang w:val="en-US" w:eastAsia="zh-CN" w:bidi="ar-SA"/>
              </w:rPr>
            </w:pPr>
            <w:r>
              <w:rPr>
                <w:rFonts w:hint="eastAsia"/>
                <w:lang w:val="en-US" w:eastAsia="zh-CN"/>
              </w:rPr>
              <w:t>17</w:t>
            </w:r>
            <w:r>
              <w:rPr>
                <w:rFonts w:hint="default"/>
                <w:lang w:val="en-US" w:eastAsia="zh-CN"/>
              </w:rPr>
              <w:t>0</w:t>
            </w:r>
            <w:r>
              <w:rPr>
                <w:rFonts w:hint="eastAsia"/>
                <w:lang w:val="en-US" w:eastAsia="zh-CN"/>
              </w:rPr>
              <w:t>4</w:t>
            </w:r>
            <w:r>
              <w:rPr>
                <w:rFonts w:hint="default"/>
                <w:lang w:val="en-US" w:eastAsia="zh-CN"/>
              </w:rPr>
              <w:t>0</w:t>
            </w:r>
            <w:r>
              <w:rPr>
                <w:rFonts w:hint="eastAsia"/>
                <w:lang w:val="en-US" w:eastAsia="zh-CN"/>
              </w:rPr>
              <w:t>7</w:t>
            </w:r>
          </w:p>
        </w:tc>
        <w:tc>
          <w:tcPr>
            <w:tcW w:w="3748" w:type="dxa"/>
            <w:vAlign w:val="center"/>
          </w:tcPr>
          <w:p>
            <w:pPr>
              <w:pStyle w:val="47"/>
              <w:bidi w:val="0"/>
              <w:spacing w:line="240" w:lineRule="auto"/>
              <w:ind w:firstLine="0" w:firstLineChars="0"/>
              <w:rPr>
                <w:rFonts w:hint="default" w:ascii="Arial" w:hAnsi="Arial" w:eastAsia="宋体" w:cs="Arial"/>
                <w:kern w:val="2"/>
                <w:sz w:val="21"/>
                <w:szCs w:val="24"/>
                <w:lang w:val="en-US" w:eastAsia="zh-CN" w:bidi="ar-SA"/>
              </w:rPr>
            </w:pPr>
            <w:r>
              <w:rPr>
                <w:rFonts w:hint="default"/>
              </w:rPr>
              <w:t>产品的外壳要承受一定的</w:t>
            </w:r>
            <w:r>
              <w:rPr>
                <w:rFonts w:hint="eastAsia"/>
                <w:lang w:val="en-US" w:eastAsia="zh-CN"/>
              </w:rPr>
              <w:t>按压测试</w:t>
            </w:r>
          </w:p>
        </w:tc>
        <w:tc>
          <w:tcPr>
            <w:tcW w:w="2692" w:type="dxa"/>
            <w:vMerge w:val="continue"/>
            <w:vAlign w:val="center"/>
          </w:tcPr>
          <w:p>
            <w:pPr>
              <w:pStyle w:val="47"/>
              <w:bidi w:val="0"/>
              <w:spacing w:line="240" w:lineRule="auto"/>
              <w:ind w:firstLine="0" w:firstLineChars="0"/>
              <w:rPr>
                <w:rFonts w:hint="eastAsia" w:ascii="Arial" w:hAnsi="Arial" w:eastAsia="宋体" w:cs="Arial"/>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vAlign w:val="center"/>
          </w:tcPr>
          <w:p>
            <w:pPr>
              <w:pStyle w:val="47"/>
              <w:bidi w:val="0"/>
              <w:spacing w:line="240" w:lineRule="auto"/>
              <w:rPr>
                <w:rFonts w:hint="eastAsia"/>
                <w:lang w:val="en-US" w:eastAsia="zh-CN"/>
              </w:rPr>
            </w:pPr>
          </w:p>
        </w:tc>
        <w:tc>
          <w:tcPr>
            <w:tcW w:w="1007" w:type="dxa"/>
            <w:vAlign w:val="center"/>
          </w:tcPr>
          <w:p>
            <w:pPr>
              <w:pStyle w:val="47"/>
              <w:bidi w:val="0"/>
              <w:spacing w:line="240" w:lineRule="auto"/>
              <w:ind w:firstLine="0" w:firstLineChars="0"/>
              <w:rPr>
                <w:rFonts w:hint="eastAsia" w:ascii="Arial" w:hAnsi="Arial" w:eastAsia="宋体" w:cs="Arial"/>
                <w:kern w:val="2"/>
                <w:sz w:val="21"/>
                <w:szCs w:val="24"/>
                <w:lang w:val="en-US" w:eastAsia="zh-CN" w:bidi="ar-SA"/>
              </w:rPr>
            </w:pPr>
            <w:r>
              <w:rPr>
                <w:rFonts w:hint="eastAsia"/>
                <w:lang w:val="en-US" w:eastAsia="zh-CN"/>
              </w:rPr>
              <w:t>17</w:t>
            </w:r>
            <w:r>
              <w:rPr>
                <w:rFonts w:hint="default"/>
                <w:lang w:val="en-US" w:eastAsia="zh-CN"/>
              </w:rPr>
              <w:t>0</w:t>
            </w:r>
            <w:r>
              <w:rPr>
                <w:rFonts w:hint="eastAsia"/>
                <w:lang w:val="en-US" w:eastAsia="zh-CN"/>
              </w:rPr>
              <w:t>4</w:t>
            </w:r>
            <w:r>
              <w:rPr>
                <w:rFonts w:hint="default"/>
                <w:lang w:val="en-US" w:eastAsia="zh-CN"/>
              </w:rPr>
              <w:t>0</w:t>
            </w:r>
            <w:r>
              <w:rPr>
                <w:rFonts w:hint="eastAsia"/>
                <w:lang w:val="en-US" w:eastAsia="zh-CN"/>
              </w:rPr>
              <w:t>8</w:t>
            </w:r>
          </w:p>
        </w:tc>
        <w:tc>
          <w:tcPr>
            <w:tcW w:w="3748" w:type="dxa"/>
            <w:vAlign w:val="center"/>
          </w:tcPr>
          <w:p>
            <w:pPr>
              <w:pStyle w:val="47"/>
              <w:bidi w:val="0"/>
              <w:spacing w:line="240" w:lineRule="auto"/>
              <w:ind w:firstLine="0" w:firstLineChars="0"/>
              <w:rPr>
                <w:rFonts w:hint="default" w:ascii="Arial" w:hAnsi="Arial" w:eastAsia="宋体" w:cs="Arial"/>
                <w:kern w:val="2"/>
                <w:sz w:val="21"/>
                <w:szCs w:val="24"/>
                <w:lang w:val="en-US" w:eastAsia="zh-CN" w:bidi="ar-SA"/>
              </w:rPr>
            </w:pPr>
            <w:r>
              <w:rPr>
                <w:rFonts w:hint="default"/>
              </w:rPr>
              <w:t>产品的外壳要承受一定的冲击力</w:t>
            </w:r>
          </w:p>
        </w:tc>
        <w:tc>
          <w:tcPr>
            <w:tcW w:w="2692" w:type="dxa"/>
            <w:vMerge w:val="continue"/>
            <w:vAlign w:val="center"/>
          </w:tcPr>
          <w:p>
            <w:pPr>
              <w:pStyle w:val="47"/>
              <w:bidi w:val="0"/>
              <w:spacing w:line="240" w:lineRule="auto"/>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Align w:val="center"/>
          </w:tcPr>
          <w:p>
            <w:pPr>
              <w:pStyle w:val="47"/>
              <w:bidi w:val="0"/>
              <w:spacing w:line="240" w:lineRule="auto"/>
              <w:ind w:firstLine="0" w:firstLineChars="0"/>
              <w:rPr>
                <w:rFonts w:hint="eastAsia" w:ascii="Arial" w:hAnsi="Arial" w:eastAsia="宋体" w:cs="Arial"/>
                <w:kern w:val="2"/>
                <w:sz w:val="21"/>
                <w:szCs w:val="24"/>
                <w:lang w:val="en-US" w:eastAsia="zh-CN" w:bidi="ar-SA"/>
              </w:rPr>
            </w:pPr>
            <w:r>
              <w:rPr>
                <w:rFonts w:hint="eastAsia"/>
                <w:lang w:val="en-US" w:eastAsia="zh-CN"/>
              </w:rPr>
              <w:t>环境</w:t>
            </w:r>
          </w:p>
        </w:tc>
        <w:tc>
          <w:tcPr>
            <w:tcW w:w="1007" w:type="dxa"/>
            <w:vAlign w:val="center"/>
          </w:tcPr>
          <w:p>
            <w:pPr>
              <w:pStyle w:val="47"/>
              <w:bidi w:val="0"/>
              <w:spacing w:line="240" w:lineRule="auto"/>
              <w:ind w:firstLine="0" w:firstLineChars="0"/>
              <w:rPr>
                <w:rFonts w:hint="eastAsia" w:ascii="Arial" w:hAnsi="Arial" w:eastAsia="宋体" w:cs="Arial"/>
                <w:kern w:val="2"/>
                <w:sz w:val="21"/>
                <w:szCs w:val="24"/>
                <w:lang w:val="en-US" w:eastAsia="zh-CN" w:bidi="ar-SA"/>
              </w:rPr>
            </w:pPr>
            <w:r>
              <w:rPr>
                <w:rFonts w:hint="eastAsia"/>
                <w:lang w:val="en-US" w:eastAsia="zh-CN"/>
              </w:rPr>
              <w:t>17</w:t>
            </w:r>
            <w:r>
              <w:rPr>
                <w:rFonts w:hint="default"/>
                <w:lang w:val="en-US" w:eastAsia="zh-CN"/>
              </w:rPr>
              <w:t>0</w:t>
            </w:r>
            <w:r>
              <w:rPr>
                <w:rFonts w:hint="eastAsia"/>
                <w:lang w:val="en-US" w:eastAsia="zh-CN"/>
              </w:rPr>
              <w:t>6</w:t>
            </w:r>
            <w:r>
              <w:rPr>
                <w:rFonts w:hint="default"/>
                <w:lang w:val="en-US" w:eastAsia="zh-CN"/>
              </w:rPr>
              <w:t>01</w:t>
            </w:r>
          </w:p>
        </w:tc>
        <w:tc>
          <w:tcPr>
            <w:tcW w:w="3748" w:type="dxa"/>
            <w:vAlign w:val="center"/>
          </w:tcPr>
          <w:p>
            <w:pPr>
              <w:pStyle w:val="47"/>
              <w:bidi w:val="0"/>
              <w:spacing w:line="240" w:lineRule="auto"/>
              <w:ind w:firstLine="0" w:firstLineChars="0"/>
              <w:rPr>
                <w:rFonts w:hint="default" w:ascii="Arial" w:hAnsi="Arial" w:eastAsia="宋体" w:cs="Arial"/>
                <w:kern w:val="2"/>
                <w:sz w:val="21"/>
                <w:szCs w:val="24"/>
                <w:lang w:val="en-US" w:eastAsia="zh-CN" w:bidi="ar-SA"/>
              </w:rPr>
            </w:pPr>
            <w:r>
              <w:rPr>
                <w:rFonts w:hint="default"/>
              </w:rPr>
              <w:t>环境试验应符合 GB/T 14710-2009 《医用电器环境要求及试验方法》并制定相应的环境试验表</w:t>
            </w:r>
          </w:p>
        </w:tc>
        <w:tc>
          <w:tcPr>
            <w:tcW w:w="2692" w:type="dxa"/>
            <w:vAlign w:val="center"/>
          </w:tcPr>
          <w:p>
            <w:pPr>
              <w:pStyle w:val="47"/>
              <w:bidi w:val="0"/>
              <w:spacing w:line="240" w:lineRule="auto"/>
              <w:ind w:firstLine="0" w:firstLineChars="0"/>
              <w:rPr>
                <w:rFonts w:hint="eastAsia" w:ascii="Arial" w:hAnsi="Arial" w:eastAsia="宋体" w:cs="Arial"/>
                <w:kern w:val="2"/>
                <w:sz w:val="21"/>
                <w:szCs w:val="24"/>
                <w:lang w:val="en-US" w:eastAsia="zh-CN" w:bidi="ar-SA"/>
              </w:rPr>
            </w:pPr>
            <w:r>
              <w:rPr>
                <w:rFonts w:hint="eastAsia"/>
                <w:lang w:val="en-US" w:eastAsia="zh-CN"/>
              </w:rPr>
              <w:t>按要求设计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restart"/>
            <w:vAlign w:val="center"/>
          </w:tcPr>
          <w:p>
            <w:pPr>
              <w:pStyle w:val="47"/>
              <w:bidi w:val="0"/>
              <w:spacing w:line="240" w:lineRule="auto"/>
              <w:rPr>
                <w:rFonts w:hint="default"/>
                <w:lang w:val="en-US" w:eastAsia="zh-CN"/>
              </w:rPr>
            </w:pPr>
            <w:r>
              <w:rPr>
                <w:rFonts w:hint="eastAsia"/>
                <w:lang w:val="en-US" w:eastAsia="zh-CN"/>
              </w:rPr>
              <w:t>其他</w:t>
            </w:r>
          </w:p>
        </w:tc>
        <w:tc>
          <w:tcPr>
            <w:tcW w:w="1007" w:type="dxa"/>
            <w:vAlign w:val="center"/>
          </w:tcPr>
          <w:p>
            <w:pPr>
              <w:pStyle w:val="47"/>
              <w:bidi w:val="0"/>
              <w:spacing w:line="240" w:lineRule="auto"/>
              <w:rPr>
                <w:rFonts w:hint="default"/>
                <w:lang w:val="en-US" w:eastAsia="zh-CN"/>
              </w:rPr>
            </w:pPr>
            <w:r>
              <w:rPr>
                <w:rFonts w:hint="eastAsia"/>
                <w:lang w:val="en-US" w:eastAsia="zh-CN"/>
              </w:rPr>
              <w:t>17</w:t>
            </w:r>
            <w:r>
              <w:rPr>
                <w:rFonts w:hint="default"/>
                <w:lang w:val="en-US" w:eastAsia="zh-CN"/>
              </w:rPr>
              <w:t>0</w:t>
            </w:r>
            <w:r>
              <w:rPr>
                <w:rFonts w:hint="eastAsia"/>
                <w:lang w:val="en-US" w:eastAsia="zh-CN"/>
              </w:rPr>
              <w:t>7</w:t>
            </w:r>
            <w:r>
              <w:rPr>
                <w:rFonts w:hint="default"/>
                <w:lang w:val="en-US" w:eastAsia="zh-CN"/>
              </w:rPr>
              <w:t>01</w:t>
            </w:r>
          </w:p>
        </w:tc>
        <w:tc>
          <w:tcPr>
            <w:tcW w:w="3748" w:type="dxa"/>
            <w:vAlign w:val="center"/>
          </w:tcPr>
          <w:p>
            <w:pPr>
              <w:pStyle w:val="47"/>
              <w:bidi w:val="0"/>
              <w:spacing w:line="240" w:lineRule="auto"/>
              <w:rPr>
                <w:rFonts w:hint="default"/>
              </w:rPr>
            </w:pPr>
            <w:r>
              <w:rPr>
                <w:rFonts w:hint="eastAsia"/>
                <w:lang w:val="en-US" w:eastAsia="zh-CN"/>
              </w:rPr>
              <w:t>如有</w:t>
            </w:r>
            <w:r>
              <w:rPr>
                <w:rFonts w:hint="default"/>
              </w:rPr>
              <w:t>激光</w:t>
            </w:r>
            <w:r>
              <w:rPr>
                <w:rFonts w:hint="eastAsia"/>
                <w:lang w:val="en-US" w:eastAsia="zh-CN"/>
              </w:rPr>
              <w:t>类组件</w:t>
            </w:r>
            <w:r>
              <w:rPr>
                <w:rFonts w:hint="eastAsia"/>
                <w:lang w:eastAsia="zh-CN"/>
              </w:rPr>
              <w:t>，</w:t>
            </w:r>
            <w:r>
              <w:rPr>
                <w:rFonts w:hint="default"/>
              </w:rPr>
              <w:t>应符合GB7247.1-2012《激光产品的安全 第1部分：设备分类、要求》的要求。</w:t>
            </w:r>
          </w:p>
        </w:tc>
        <w:tc>
          <w:tcPr>
            <w:tcW w:w="2692" w:type="dxa"/>
            <w:vAlign w:val="center"/>
          </w:tcPr>
          <w:p>
            <w:pPr>
              <w:pStyle w:val="47"/>
              <w:bidi w:val="0"/>
              <w:spacing w:line="240" w:lineRule="auto"/>
              <w:rPr>
                <w:rFonts w:hint="default"/>
                <w:lang w:val="en-US" w:eastAsia="zh-CN"/>
              </w:rPr>
            </w:pPr>
            <w:r>
              <w:rPr>
                <w:rFonts w:hint="eastAsia"/>
                <w:lang w:val="en-US" w:eastAsia="zh-CN"/>
              </w:rPr>
              <w:t>按要求设计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vMerge w:val="continue"/>
            <w:vAlign w:val="center"/>
          </w:tcPr>
          <w:p>
            <w:pPr>
              <w:pStyle w:val="47"/>
              <w:bidi w:val="0"/>
              <w:spacing w:line="240" w:lineRule="auto"/>
              <w:rPr>
                <w:rFonts w:hint="eastAsia"/>
                <w:lang w:val="en-US" w:eastAsia="zh-CN"/>
              </w:rPr>
            </w:pPr>
          </w:p>
        </w:tc>
        <w:tc>
          <w:tcPr>
            <w:tcW w:w="1007" w:type="dxa"/>
            <w:vAlign w:val="center"/>
          </w:tcPr>
          <w:p>
            <w:pPr>
              <w:pStyle w:val="47"/>
              <w:bidi w:val="0"/>
              <w:spacing w:line="240" w:lineRule="auto"/>
              <w:rPr>
                <w:rFonts w:hint="default"/>
                <w:lang w:val="en-US" w:eastAsia="zh-CN"/>
              </w:rPr>
            </w:pPr>
            <w:r>
              <w:rPr>
                <w:rFonts w:hint="eastAsia"/>
                <w:lang w:val="en-US" w:eastAsia="zh-CN"/>
              </w:rPr>
              <w:t>170703</w:t>
            </w:r>
          </w:p>
        </w:tc>
        <w:tc>
          <w:tcPr>
            <w:tcW w:w="3748" w:type="dxa"/>
            <w:vAlign w:val="center"/>
          </w:tcPr>
          <w:p>
            <w:pPr>
              <w:pStyle w:val="47"/>
              <w:bidi w:val="0"/>
              <w:spacing w:line="240" w:lineRule="auto"/>
              <w:rPr>
                <w:rFonts w:hint="default"/>
                <w:lang w:val="en-US" w:eastAsia="zh-CN"/>
              </w:rPr>
            </w:pPr>
            <w:r>
              <w:rPr>
                <w:rFonts w:hint="eastAsia"/>
                <w:lang w:val="en-US" w:eastAsia="zh-CN"/>
              </w:rPr>
              <w:t>应最低满足8年的有效期。</w:t>
            </w:r>
          </w:p>
        </w:tc>
        <w:tc>
          <w:tcPr>
            <w:tcW w:w="2692" w:type="dxa"/>
            <w:vAlign w:val="center"/>
          </w:tcPr>
          <w:p>
            <w:pPr>
              <w:pStyle w:val="47"/>
              <w:bidi w:val="0"/>
              <w:spacing w:line="240" w:lineRule="auto"/>
              <w:rPr>
                <w:rFonts w:hint="eastAsia"/>
                <w:lang w:val="en-US" w:eastAsia="zh-CN"/>
              </w:rPr>
            </w:pPr>
            <w:r>
              <w:rPr>
                <w:rFonts w:hint="eastAsia"/>
                <w:lang w:val="en-US" w:eastAsia="zh-CN"/>
              </w:rPr>
              <w:t>按要求设计</w:t>
            </w:r>
          </w:p>
        </w:tc>
      </w:tr>
      <w:bookmarkEnd w:id="10"/>
      <w:bookmarkEnd w:id="11"/>
    </w:tbl>
    <w:p>
      <w:pPr>
        <w:rPr>
          <w:rFonts w:hint="default"/>
        </w:rPr>
      </w:pPr>
    </w:p>
    <w:p>
      <w:pPr>
        <w:pStyle w:val="4"/>
        <w:spacing w:before="156" w:after="156"/>
      </w:pPr>
      <w:bookmarkStart w:id="12" w:name="_Toc25717"/>
      <w:r>
        <w:rPr>
          <w:rFonts w:hint="eastAsia"/>
          <w:lang w:val="en-US" w:eastAsia="zh-CN"/>
        </w:rPr>
        <w:t>外部接口</w:t>
      </w:r>
      <w:bookmarkEnd w:id="9"/>
      <w:bookmarkEnd w:id="12"/>
    </w:p>
    <w:p>
      <w:pPr>
        <w:ind w:firstLine="420" w:firstLineChars="200"/>
        <w:rPr>
          <w:rFonts w:hint="eastAsia" w:ascii="宋体" w:hAnsi="宋体"/>
          <w:sz w:val="21"/>
          <w:szCs w:val="21"/>
          <w:lang w:val="en-US" w:eastAsia="zh-CN"/>
        </w:rPr>
      </w:pPr>
      <w:r>
        <w:rPr>
          <w:rFonts w:hint="eastAsia" w:ascii="宋体" w:hAnsi="宋体"/>
          <w:sz w:val="21"/>
          <w:szCs w:val="21"/>
          <w:lang w:val="en-US" w:eastAsia="zh-CN"/>
        </w:rPr>
        <w:t>无</w:t>
      </w:r>
    </w:p>
    <w:p>
      <w:pPr>
        <w:pStyle w:val="3"/>
        <w:spacing w:before="312" w:after="312"/>
      </w:pPr>
      <w:bookmarkStart w:id="13" w:name="_Toc21186"/>
      <w:bookmarkStart w:id="14" w:name="_Toc28340"/>
      <w:r>
        <w:rPr>
          <w:rFonts w:hint="eastAsia"/>
        </w:rPr>
        <w:t>外观造型</w:t>
      </w:r>
      <w:bookmarkEnd w:id="13"/>
      <w:bookmarkEnd w:id="14"/>
    </w:p>
    <w:p>
      <w:pPr>
        <w:spacing w:before="156" w:after="156"/>
      </w:pPr>
      <w:r>
        <w:rPr>
          <w:rFonts w:hint="eastAsia"/>
        </w:rPr>
        <w:t>体位反馈模块外观造型设计以科技、简约角度出发，并结合产品目标、人机工程、人机交互方面的应用需求，整体采用圆柱形结构，棱边做圆角处理，使其具备较好的手握感；采用磁吸的方式固定于连接装置上，从而使其与其他设备连接具备安装快捷、稳定、操作简单的优点。</w:t>
      </w:r>
    </w:p>
    <w:p>
      <w:pPr>
        <w:pStyle w:val="13"/>
        <w:spacing w:before="156" w:after="156"/>
        <w:rPr>
          <w:rFonts w:eastAsia="宋体"/>
        </w:rPr>
      </w:pPr>
      <w:r>
        <w:t xml:space="preserve">表 </w:t>
      </w:r>
      <w:r>
        <w:fldChar w:fldCharType="begin"/>
      </w:r>
      <w:r>
        <w:instrText xml:space="preserve"> SEQ 表 \* ARABIC </w:instrText>
      </w:r>
      <w:r>
        <w:fldChar w:fldCharType="separate"/>
      </w:r>
      <w:r>
        <w:t>3</w:t>
      </w:r>
      <w:r>
        <w:fldChar w:fldCharType="end"/>
      </w:r>
      <w:r>
        <w:rPr>
          <w:rFonts w:hint="eastAsia"/>
        </w:rPr>
        <w:t xml:space="preserve"> 外观造型设计表</w:t>
      </w:r>
    </w:p>
    <w:tbl>
      <w:tblPr>
        <w:tblStyle w:val="31"/>
        <w:tblW w:w="4998"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0" w:type="dxa"/>
          <w:bottom w:w="0" w:type="dxa"/>
          <w:right w:w="0" w:type="dxa"/>
        </w:tblCellMar>
      </w:tblPr>
      <w:tblGrid>
        <w:gridCol w:w="1553"/>
        <w:gridCol w:w="67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4" w:hRule="exact"/>
        </w:trPr>
        <w:tc>
          <w:tcPr>
            <w:tcW w:w="932" w:type="pct"/>
            <w:tcBorders>
              <w:tl2br w:val="nil"/>
              <w:tr2bl w:val="nil"/>
            </w:tcBorders>
            <w:shd w:val="clear" w:color="auto" w:fill="auto"/>
            <w:tcMar>
              <w:top w:w="15" w:type="dxa"/>
              <w:left w:w="15" w:type="dxa"/>
              <w:right w:w="15" w:type="dxa"/>
            </w:tcMar>
            <w:vAlign w:val="center"/>
          </w:tcPr>
          <w:p>
            <w:pPr>
              <w:pStyle w:val="45"/>
              <w:spacing w:before="156" w:after="156"/>
            </w:pPr>
            <w:r>
              <w:rPr>
                <w:rFonts w:hint="eastAsia"/>
              </w:rPr>
              <w:t>外观结构</w:t>
            </w:r>
          </w:p>
        </w:tc>
        <w:tc>
          <w:tcPr>
            <w:tcW w:w="4067" w:type="pct"/>
            <w:tcBorders>
              <w:tl2br w:val="nil"/>
              <w:tr2bl w:val="nil"/>
            </w:tcBorders>
            <w:shd w:val="clear" w:color="auto" w:fill="auto"/>
            <w:tcMar>
              <w:top w:w="15" w:type="dxa"/>
              <w:left w:w="15" w:type="dxa"/>
              <w:right w:w="15" w:type="dxa"/>
            </w:tcMar>
            <w:vAlign w:val="center"/>
          </w:tcPr>
          <w:p>
            <w:pPr>
              <w:pStyle w:val="45"/>
              <w:spacing w:before="156" w:after="156"/>
              <w:jc w:val="left"/>
            </w:pPr>
            <w:r>
              <w:rPr>
                <w:rFonts w:hint="eastAsia"/>
              </w:rPr>
              <w:t>上外壳、下外壳、磁吸片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4" w:hRule="exact"/>
        </w:trPr>
        <w:tc>
          <w:tcPr>
            <w:tcW w:w="932" w:type="pct"/>
            <w:tcBorders>
              <w:tl2br w:val="nil"/>
              <w:tr2bl w:val="nil"/>
            </w:tcBorders>
            <w:shd w:val="clear" w:color="auto" w:fill="auto"/>
            <w:tcMar>
              <w:top w:w="15" w:type="dxa"/>
              <w:left w:w="15" w:type="dxa"/>
              <w:right w:w="15" w:type="dxa"/>
            </w:tcMar>
            <w:vAlign w:val="center"/>
          </w:tcPr>
          <w:p>
            <w:pPr>
              <w:pStyle w:val="45"/>
              <w:spacing w:before="156" w:after="156"/>
            </w:pPr>
            <w:r>
              <w:rPr>
                <w:rFonts w:hint="eastAsia"/>
              </w:rPr>
              <w:t>表面工艺</w:t>
            </w:r>
          </w:p>
        </w:tc>
        <w:tc>
          <w:tcPr>
            <w:tcW w:w="4067" w:type="pct"/>
            <w:tcBorders>
              <w:tl2br w:val="nil"/>
              <w:tr2bl w:val="nil"/>
            </w:tcBorders>
            <w:shd w:val="clear" w:color="auto" w:fill="auto"/>
            <w:tcMar>
              <w:top w:w="15" w:type="dxa"/>
              <w:left w:w="15" w:type="dxa"/>
              <w:right w:w="15" w:type="dxa"/>
            </w:tcMar>
            <w:vAlign w:val="center"/>
          </w:tcPr>
          <w:p>
            <w:pPr>
              <w:pStyle w:val="45"/>
              <w:spacing w:before="156" w:after="156"/>
              <w:jc w:val="left"/>
            </w:pPr>
            <w:r>
              <w:rPr>
                <w:rFonts w:hint="eastAsia"/>
              </w:rPr>
              <w:t>喷漆、哑光，主色白色，兼色灰色</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54" w:hRule="exact"/>
        </w:trPr>
        <w:tc>
          <w:tcPr>
            <w:tcW w:w="932" w:type="pct"/>
            <w:tcBorders>
              <w:tl2br w:val="nil"/>
              <w:tr2bl w:val="nil"/>
            </w:tcBorders>
            <w:shd w:val="clear" w:color="auto" w:fill="auto"/>
            <w:tcMar>
              <w:top w:w="15" w:type="dxa"/>
              <w:left w:w="15" w:type="dxa"/>
              <w:right w:w="15" w:type="dxa"/>
            </w:tcMar>
            <w:vAlign w:val="center"/>
          </w:tcPr>
          <w:p>
            <w:pPr>
              <w:pStyle w:val="45"/>
              <w:spacing w:before="156" w:after="156"/>
            </w:pPr>
            <w:r>
              <w:rPr>
                <w:rFonts w:hint="eastAsia"/>
              </w:rPr>
              <w:t>文字</w:t>
            </w:r>
          </w:p>
        </w:tc>
        <w:tc>
          <w:tcPr>
            <w:tcW w:w="4067" w:type="pct"/>
            <w:tcBorders>
              <w:tl2br w:val="nil"/>
              <w:tr2bl w:val="nil"/>
            </w:tcBorders>
            <w:shd w:val="clear" w:color="auto" w:fill="auto"/>
            <w:tcMar>
              <w:top w:w="15" w:type="dxa"/>
              <w:left w:w="15" w:type="dxa"/>
              <w:right w:w="15" w:type="dxa"/>
            </w:tcMar>
            <w:vAlign w:val="center"/>
          </w:tcPr>
          <w:p>
            <w:pPr>
              <w:pStyle w:val="45"/>
              <w:spacing w:before="156" w:after="156"/>
              <w:jc w:val="left"/>
            </w:pPr>
            <w:r>
              <w:rPr>
                <w:rFonts w:hint="eastAsia"/>
              </w:rPr>
              <w:t>丝印或激光雕刻</w:t>
            </w:r>
          </w:p>
        </w:tc>
      </w:tr>
    </w:tbl>
    <w:p>
      <w:pPr>
        <w:pStyle w:val="3"/>
        <w:spacing w:before="312" w:after="312"/>
      </w:pPr>
      <w:bookmarkStart w:id="15" w:name="_Toc17790"/>
      <w:bookmarkStart w:id="16" w:name="_Toc368"/>
      <w:r>
        <w:rPr>
          <w:rFonts w:hint="eastAsia"/>
        </w:rPr>
        <w:t>整机结构设计</w:t>
      </w:r>
      <w:bookmarkEnd w:id="15"/>
      <w:bookmarkEnd w:id="16"/>
    </w:p>
    <w:p>
      <w:pPr>
        <w:spacing w:before="156" w:after="156"/>
      </w:pPr>
      <w:r>
        <w:rPr>
          <w:rFonts w:hint="eastAsia"/>
          <w:lang w:eastAsia="zh-CN"/>
        </w:rPr>
        <w:t>体位反馈模块</w:t>
      </w:r>
      <w:r>
        <w:rPr>
          <w:rFonts w:hint="eastAsia"/>
        </w:rPr>
        <w:t>采用塑胶制作，主体采用ABS材料加工，上外壳与下外壳采用连接卡扣安装配合，上外壳、下外壳内安装有激光控制板、转轮、不同规格的衍射片、开关等物料，同时，在下外壳底部安装有磁吸片，其采用3M背胶连接于下外壳上</w:t>
      </w:r>
      <w:r>
        <w:t>。</w:t>
      </w:r>
    </w:p>
    <w:p>
      <w:pPr>
        <w:spacing w:before="156" w:after="156"/>
      </w:pPr>
      <w:r>
        <w:rPr>
          <w:rFonts w:hint="eastAsia"/>
        </w:rPr>
        <w:t>同时，为便于样品转塑胶件开模批量生产，在产品设计时，兼顾了模具设计中壁厚、拔模角的处理需求，以利于由手板件向模具生产的转化。</w:t>
      </w:r>
    </w:p>
    <w:p>
      <w:pPr>
        <w:pStyle w:val="4"/>
        <w:spacing w:before="156" w:after="156"/>
      </w:pPr>
      <w:bookmarkStart w:id="17" w:name="_Toc18402"/>
      <w:bookmarkStart w:id="18" w:name="_Toc18066"/>
      <w:bookmarkStart w:id="19" w:name="_Toc12521968"/>
      <w:bookmarkStart w:id="20" w:name="_Toc25910"/>
      <w:r>
        <w:rPr>
          <w:rFonts w:hint="eastAsia"/>
        </w:rPr>
        <w:t>结构组成</w:t>
      </w:r>
      <w:bookmarkEnd w:id="17"/>
      <w:bookmarkEnd w:id="18"/>
    </w:p>
    <w:p>
      <w:pPr>
        <w:pStyle w:val="45"/>
        <w:spacing w:before="156" w:after="156"/>
        <w:ind w:firstLine="420" w:firstLineChars="0"/>
        <w:jc w:val="both"/>
        <w:rPr>
          <w:rFonts w:hint="eastAsia"/>
          <w:lang w:val="en-US" w:eastAsia="zh-CN"/>
        </w:rPr>
      </w:pPr>
      <w:r>
        <w:rPr>
          <w:rFonts w:hint="eastAsia"/>
          <w:lang w:val="en-US" w:eastAsia="zh-CN"/>
        </w:rPr>
        <w:t>根据初步的结构设计方案，体位反馈模块主要由以下相关的功能和结构零件组成。</w:t>
      </w:r>
    </w:p>
    <w:p>
      <w:pPr>
        <w:pStyle w:val="13"/>
        <w:rPr>
          <w:rFonts w:hint="default"/>
          <w:lang w:val="en-US"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结构组成</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1466"/>
        <w:gridCol w:w="6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eastAsiaTheme="minorEastAsia"/>
              </w:rPr>
            </w:pPr>
            <w:r>
              <w:rPr>
                <w:rFonts w:hint="eastAsia" w:eastAsiaTheme="minorEastAsia"/>
              </w:rPr>
              <w:t>序号</w:t>
            </w:r>
          </w:p>
        </w:tc>
        <w:tc>
          <w:tcPr>
            <w:tcW w:w="1466" w:type="dxa"/>
          </w:tcPr>
          <w:p>
            <w:pPr>
              <w:pStyle w:val="45"/>
              <w:spacing w:before="156" w:after="156"/>
              <w:rPr>
                <w:rFonts w:eastAsiaTheme="minorEastAsia"/>
              </w:rPr>
            </w:pPr>
            <w:r>
              <w:rPr>
                <w:rFonts w:hint="eastAsia" w:eastAsiaTheme="minorEastAsia"/>
              </w:rPr>
              <w:t>零件</w:t>
            </w:r>
          </w:p>
        </w:tc>
        <w:tc>
          <w:tcPr>
            <w:tcW w:w="6355" w:type="dxa"/>
          </w:tcPr>
          <w:p>
            <w:pPr>
              <w:pStyle w:val="45"/>
              <w:spacing w:before="156" w:after="156"/>
              <w:rPr>
                <w:rFonts w:eastAsiaTheme="minorEastAsia"/>
              </w:rPr>
            </w:pPr>
            <w:r>
              <w:rPr>
                <w:rFonts w:hint="eastAsia" w:eastAsiaTheme="minorEastAsia"/>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eastAsiaTheme="minorEastAsia"/>
              </w:rPr>
            </w:pPr>
            <w:r>
              <w:rPr>
                <w:rFonts w:hint="eastAsia" w:eastAsiaTheme="minorEastAsia"/>
              </w:rPr>
              <w:t>1</w:t>
            </w:r>
          </w:p>
        </w:tc>
        <w:tc>
          <w:tcPr>
            <w:tcW w:w="1466" w:type="dxa"/>
          </w:tcPr>
          <w:p>
            <w:pPr>
              <w:pStyle w:val="45"/>
              <w:spacing w:before="156" w:after="156"/>
              <w:rPr>
                <w:rFonts w:eastAsiaTheme="minorEastAsia"/>
              </w:rPr>
            </w:pPr>
            <w:r>
              <w:rPr>
                <w:rFonts w:hint="eastAsia" w:eastAsiaTheme="minorEastAsia"/>
              </w:rPr>
              <w:t>上外壳</w:t>
            </w:r>
          </w:p>
        </w:tc>
        <w:tc>
          <w:tcPr>
            <w:tcW w:w="6355" w:type="dxa"/>
          </w:tcPr>
          <w:p>
            <w:pPr>
              <w:pStyle w:val="45"/>
              <w:spacing w:before="156" w:after="156"/>
              <w:rPr>
                <w:rFonts w:eastAsiaTheme="minorEastAsia"/>
              </w:rPr>
            </w:pPr>
            <w:r>
              <w:rPr>
                <w:rFonts w:hint="eastAsia" w:eastAsiaTheme="minorEastAsia"/>
              </w:rPr>
              <w:t>产品主体外壳，提供支撑、定位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eastAsiaTheme="minorEastAsia"/>
              </w:rPr>
            </w:pPr>
            <w:r>
              <w:rPr>
                <w:rFonts w:hint="eastAsia" w:eastAsiaTheme="minorEastAsia"/>
              </w:rPr>
              <w:t>2</w:t>
            </w:r>
          </w:p>
        </w:tc>
        <w:tc>
          <w:tcPr>
            <w:tcW w:w="1466" w:type="dxa"/>
          </w:tcPr>
          <w:p>
            <w:pPr>
              <w:pStyle w:val="45"/>
              <w:spacing w:before="156" w:after="156"/>
              <w:rPr>
                <w:rFonts w:eastAsiaTheme="minorEastAsia"/>
              </w:rPr>
            </w:pPr>
            <w:r>
              <w:rPr>
                <w:rFonts w:hint="eastAsia" w:eastAsiaTheme="minorEastAsia"/>
              </w:rPr>
              <w:t>衍射片</w:t>
            </w:r>
          </w:p>
        </w:tc>
        <w:tc>
          <w:tcPr>
            <w:tcW w:w="6355" w:type="dxa"/>
          </w:tcPr>
          <w:p>
            <w:pPr>
              <w:pStyle w:val="45"/>
              <w:spacing w:before="156" w:after="156"/>
              <w:rPr>
                <w:rFonts w:eastAsiaTheme="minorEastAsia"/>
              </w:rPr>
            </w:pPr>
            <w:r>
              <w:rPr>
                <w:rFonts w:hint="eastAsia" w:eastAsiaTheme="minorEastAsia"/>
              </w:rPr>
              <w:t>使激光发射器发射出的激光发生衍射，产生不同规格的激光点阵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eastAsiaTheme="minorEastAsia"/>
              </w:rPr>
            </w:pPr>
            <w:r>
              <w:rPr>
                <w:rFonts w:hint="eastAsia" w:eastAsiaTheme="minorEastAsia"/>
              </w:rPr>
              <w:t>3</w:t>
            </w:r>
          </w:p>
        </w:tc>
        <w:tc>
          <w:tcPr>
            <w:tcW w:w="1466" w:type="dxa"/>
          </w:tcPr>
          <w:p>
            <w:pPr>
              <w:pStyle w:val="45"/>
              <w:spacing w:before="156" w:after="156"/>
              <w:rPr>
                <w:rFonts w:eastAsiaTheme="minorEastAsia"/>
              </w:rPr>
            </w:pPr>
            <w:r>
              <w:rPr>
                <w:rFonts w:hint="eastAsia" w:eastAsiaTheme="minorEastAsia"/>
              </w:rPr>
              <w:t>开关</w:t>
            </w:r>
          </w:p>
        </w:tc>
        <w:tc>
          <w:tcPr>
            <w:tcW w:w="6355" w:type="dxa"/>
          </w:tcPr>
          <w:p>
            <w:pPr>
              <w:pStyle w:val="45"/>
              <w:spacing w:before="156" w:after="156"/>
              <w:rPr>
                <w:rFonts w:eastAsiaTheme="minorEastAsia"/>
              </w:rPr>
            </w:pPr>
            <w:r>
              <w:rPr>
                <w:rFonts w:hint="eastAsia" w:eastAsiaTheme="minorEastAsia"/>
              </w:rPr>
              <w:t>用于控制激光控制板电路通断、激光亮度的调节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eastAsiaTheme="minorEastAsia"/>
              </w:rPr>
            </w:pPr>
            <w:r>
              <w:rPr>
                <w:rFonts w:hint="eastAsia" w:eastAsiaTheme="minorEastAsia"/>
              </w:rPr>
              <w:t>4</w:t>
            </w:r>
          </w:p>
        </w:tc>
        <w:tc>
          <w:tcPr>
            <w:tcW w:w="1466" w:type="dxa"/>
          </w:tcPr>
          <w:p>
            <w:pPr>
              <w:pStyle w:val="45"/>
              <w:spacing w:before="156" w:after="156"/>
              <w:rPr>
                <w:rFonts w:eastAsiaTheme="minorEastAsia"/>
              </w:rPr>
            </w:pPr>
            <w:r>
              <w:rPr>
                <w:rFonts w:hint="eastAsia" w:eastAsiaTheme="minorEastAsia"/>
              </w:rPr>
              <w:t>激光控制板</w:t>
            </w:r>
          </w:p>
        </w:tc>
        <w:tc>
          <w:tcPr>
            <w:tcW w:w="6355" w:type="dxa"/>
          </w:tcPr>
          <w:p>
            <w:pPr>
              <w:pStyle w:val="45"/>
              <w:spacing w:before="156" w:after="156"/>
              <w:rPr>
                <w:rFonts w:eastAsiaTheme="minorEastAsia"/>
              </w:rPr>
            </w:pPr>
            <w:r>
              <w:rPr>
                <w:rFonts w:hint="eastAsia" w:eastAsiaTheme="minorEastAsia"/>
              </w:rPr>
              <w:t>为产品提供电源、信号判断、输入输出电流控制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eastAsiaTheme="minorEastAsia"/>
              </w:rPr>
            </w:pPr>
            <w:r>
              <w:rPr>
                <w:rFonts w:hint="eastAsia" w:eastAsiaTheme="minorEastAsia"/>
              </w:rPr>
              <w:t>5</w:t>
            </w:r>
          </w:p>
        </w:tc>
        <w:tc>
          <w:tcPr>
            <w:tcW w:w="1466" w:type="dxa"/>
          </w:tcPr>
          <w:p>
            <w:pPr>
              <w:pStyle w:val="45"/>
              <w:spacing w:before="156" w:after="156"/>
              <w:rPr>
                <w:rFonts w:eastAsiaTheme="minorEastAsia"/>
              </w:rPr>
            </w:pPr>
            <w:r>
              <w:rPr>
                <w:rFonts w:hint="eastAsia" w:eastAsiaTheme="minorEastAsia"/>
              </w:rPr>
              <w:t>磁吸片</w:t>
            </w:r>
          </w:p>
        </w:tc>
        <w:tc>
          <w:tcPr>
            <w:tcW w:w="6355" w:type="dxa"/>
          </w:tcPr>
          <w:p>
            <w:pPr>
              <w:pStyle w:val="45"/>
              <w:spacing w:before="156" w:after="156"/>
              <w:rPr>
                <w:rFonts w:eastAsiaTheme="minorEastAsia"/>
              </w:rPr>
            </w:pPr>
            <w:r>
              <w:rPr>
                <w:rFonts w:hint="eastAsia" w:eastAsiaTheme="minorEastAsia"/>
              </w:rPr>
              <w:t xml:space="preserve">粘贴与下外壳上，用于与外部磁铁或具有磁性功能的连接设备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1" w:type="dxa"/>
          </w:tcPr>
          <w:p>
            <w:pPr>
              <w:pStyle w:val="45"/>
              <w:spacing w:before="156" w:after="156"/>
              <w:rPr>
                <w:rFonts w:eastAsiaTheme="minorEastAsia"/>
              </w:rPr>
            </w:pPr>
            <w:r>
              <w:rPr>
                <w:rFonts w:hint="eastAsia" w:eastAsiaTheme="minorEastAsia"/>
              </w:rPr>
              <w:t>6</w:t>
            </w:r>
          </w:p>
        </w:tc>
        <w:tc>
          <w:tcPr>
            <w:tcW w:w="1466" w:type="dxa"/>
          </w:tcPr>
          <w:p>
            <w:pPr>
              <w:pStyle w:val="45"/>
              <w:spacing w:before="156" w:after="156"/>
              <w:rPr>
                <w:rFonts w:eastAsiaTheme="minorEastAsia"/>
              </w:rPr>
            </w:pPr>
            <w:r>
              <w:rPr>
                <w:rFonts w:hint="eastAsia" w:eastAsiaTheme="minorEastAsia"/>
              </w:rPr>
              <w:t>下外壳</w:t>
            </w:r>
          </w:p>
        </w:tc>
        <w:tc>
          <w:tcPr>
            <w:tcW w:w="6355" w:type="dxa"/>
          </w:tcPr>
          <w:p>
            <w:pPr>
              <w:pStyle w:val="45"/>
              <w:spacing w:before="156" w:after="156"/>
              <w:rPr>
                <w:rFonts w:eastAsiaTheme="minorEastAsia"/>
              </w:rPr>
            </w:pPr>
            <w:r>
              <w:rPr>
                <w:rFonts w:hint="eastAsia" w:eastAsiaTheme="minorEastAsia"/>
              </w:rPr>
              <w:t>产品主体外壳，为所有激光控制板、转轮、弹簧等提供支撑、定位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eastAsiaTheme="minorEastAsia"/>
              </w:rPr>
            </w:pPr>
            <w:r>
              <w:rPr>
                <w:rFonts w:hint="eastAsia" w:eastAsiaTheme="minorEastAsia"/>
              </w:rPr>
              <w:t>7</w:t>
            </w:r>
          </w:p>
        </w:tc>
        <w:tc>
          <w:tcPr>
            <w:tcW w:w="1466" w:type="dxa"/>
          </w:tcPr>
          <w:p>
            <w:pPr>
              <w:pStyle w:val="45"/>
              <w:spacing w:before="156" w:after="156"/>
              <w:rPr>
                <w:rFonts w:eastAsiaTheme="minorEastAsia"/>
              </w:rPr>
            </w:pPr>
            <w:r>
              <w:rPr>
                <w:rFonts w:hint="eastAsia" w:eastAsiaTheme="minorEastAsia"/>
              </w:rPr>
              <w:t>激光发射器</w:t>
            </w:r>
          </w:p>
        </w:tc>
        <w:tc>
          <w:tcPr>
            <w:tcW w:w="6355" w:type="dxa"/>
          </w:tcPr>
          <w:p>
            <w:pPr>
              <w:pStyle w:val="45"/>
              <w:spacing w:before="156" w:after="156"/>
              <w:rPr>
                <w:rFonts w:eastAsiaTheme="minorEastAsia"/>
              </w:rPr>
            </w:pPr>
            <w:r>
              <w:rPr>
                <w:rFonts w:hint="eastAsia" w:eastAsiaTheme="minorEastAsia"/>
              </w:rPr>
              <w:t>发射520nm±10nm波长范围内的激光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hint="eastAsia" w:eastAsiaTheme="minorEastAsia"/>
                <w:lang w:val="en-US" w:eastAsia="zh-CN"/>
              </w:rPr>
            </w:pPr>
            <w:r>
              <w:rPr>
                <w:rFonts w:hint="eastAsia" w:eastAsiaTheme="minorEastAsia"/>
                <w:lang w:val="en-US" w:eastAsia="zh-CN"/>
              </w:rPr>
              <w:t>8</w:t>
            </w:r>
          </w:p>
        </w:tc>
        <w:tc>
          <w:tcPr>
            <w:tcW w:w="1466" w:type="dxa"/>
          </w:tcPr>
          <w:p>
            <w:pPr>
              <w:pStyle w:val="45"/>
              <w:spacing w:before="156" w:after="156"/>
              <w:rPr>
                <w:rFonts w:hint="default" w:eastAsiaTheme="minorEastAsia"/>
                <w:lang w:val="en-US" w:eastAsia="zh-CN"/>
              </w:rPr>
            </w:pPr>
            <w:r>
              <w:rPr>
                <w:rFonts w:hint="eastAsia" w:eastAsiaTheme="minorEastAsia"/>
                <w:lang w:val="en-US" w:eastAsia="zh-CN"/>
              </w:rPr>
              <w:t>转动轴</w:t>
            </w:r>
          </w:p>
        </w:tc>
        <w:tc>
          <w:tcPr>
            <w:tcW w:w="6355" w:type="dxa"/>
          </w:tcPr>
          <w:p>
            <w:pPr>
              <w:pStyle w:val="45"/>
              <w:spacing w:before="156" w:after="156"/>
              <w:rPr>
                <w:rFonts w:hint="eastAsia" w:eastAsiaTheme="minorEastAsia"/>
                <w:lang w:val="en-US" w:eastAsia="zh-CN"/>
              </w:rPr>
            </w:pPr>
            <w:r>
              <w:rPr>
                <w:rFonts w:hint="eastAsia" w:eastAsiaTheme="minorEastAsia"/>
                <w:lang w:val="en-US" w:eastAsia="zh-CN"/>
              </w:rPr>
              <w:t>在弹簧的作用下，可在下外壳内上下平动</w:t>
            </w:r>
          </w:p>
          <w:p>
            <w:pPr>
              <w:pStyle w:val="45"/>
              <w:spacing w:before="156" w:after="156"/>
              <w:rPr>
                <w:rFonts w:hint="default" w:eastAsiaTheme="minorEastAsia"/>
                <w:lang w:val="en-US" w:eastAsia="zh-CN"/>
              </w:rPr>
            </w:pPr>
            <w:r>
              <w:rPr>
                <w:rFonts w:hint="eastAsia" w:eastAsiaTheme="minorEastAsia"/>
                <w:lang w:val="en-US" w:eastAsia="zh-CN"/>
              </w:rPr>
              <w:t>齿形与转轮的齿形互补，用于转轴紧固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hint="eastAsia" w:eastAsiaTheme="minorEastAsia"/>
                <w:lang w:eastAsia="zh-CN"/>
              </w:rPr>
            </w:pPr>
            <w:r>
              <w:rPr>
                <w:rFonts w:hint="eastAsia" w:eastAsiaTheme="minorEastAsia"/>
                <w:lang w:val="en-US" w:eastAsia="zh-CN"/>
              </w:rPr>
              <w:t>9</w:t>
            </w:r>
          </w:p>
        </w:tc>
        <w:tc>
          <w:tcPr>
            <w:tcW w:w="1466" w:type="dxa"/>
          </w:tcPr>
          <w:p>
            <w:pPr>
              <w:pStyle w:val="45"/>
              <w:spacing w:before="156" w:after="156"/>
              <w:rPr>
                <w:rFonts w:eastAsiaTheme="minorEastAsia"/>
              </w:rPr>
            </w:pPr>
            <w:r>
              <w:rPr>
                <w:rFonts w:hint="eastAsia" w:eastAsiaTheme="minorEastAsia"/>
              </w:rPr>
              <w:t>转轮</w:t>
            </w:r>
          </w:p>
        </w:tc>
        <w:tc>
          <w:tcPr>
            <w:tcW w:w="6355" w:type="dxa"/>
          </w:tcPr>
          <w:p>
            <w:pPr>
              <w:pStyle w:val="45"/>
              <w:spacing w:before="156" w:after="156"/>
              <w:rPr>
                <w:rFonts w:eastAsiaTheme="minorEastAsia"/>
              </w:rPr>
            </w:pPr>
            <w:r>
              <w:rPr>
                <w:rFonts w:hint="eastAsia" w:eastAsiaTheme="minorEastAsia"/>
              </w:rPr>
              <w:t>固定衍射片，可通过转动转轮，使激光经不同规格的衍射片后产生不同的激光点阵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1" w:type="dxa"/>
          </w:tcPr>
          <w:p>
            <w:pPr>
              <w:pStyle w:val="45"/>
              <w:spacing w:before="156" w:after="156"/>
              <w:rPr>
                <w:rFonts w:hint="default" w:eastAsiaTheme="minorEastAsia"/>
                <w:lang w:val="en-US" w:eastAsia="zh-CN"/>
              </w:rPr>
            </w:pPr>
            <w:r>
              <w:rPr>
                <w:rFonts w:hint="eastAsia" w:eastAsiaTheme="minorEastAsia"/>
                <w:lang w:val="en-US" w:eastAsia="zh-CN"/>
              </w:rPr>
              <w:t>10</w:t>
            </w:r>
          </w:p>
        </w:tc>
        <w:tc>
          <w:tcPr>
            <w:tcW w:w="1466" w:type="dxa"/>
          </w:tcPr>
          <w:p>
            <w:pPr>
              <w:pStyle w:val="45"/>
              <w:spacing w:before="156" w:after="156"/>
              <w:rPr>
                <w:rFonts w:eastAsiaTheme="minorEastAsia"/>
              </w:rPr>
            </w:pPr>
            <w:r>
              <w:rPr>
                <w:rFonts w:hint="eastAsia" w:eastAsiaTheme="minorEastAsia"/>
              </w:rPr>
              <w:t>防掉落板</w:t>
            </w:r>
          </w:p>
        </w:tc>
        <w:tc>
          <w:tcPr>
            <w:tcW w:w="6355" w:type="dxa"/>
          </w:tcPr>
          <w:p>
            <w:pPr>
              <w:pStyle w:val="45"/>
              <w:spacing w:before="156" w:after="156"/>
              <w:rPr>
                <w:rFonts w:eastAsiaTheme="minorEastAsia"/>
              </w:rPr>
            </w:pPr>
            <w:r>
              <w:rPr>
                <w:rFonts w:hint="eastAsia" w:eastAsiaTheme="minorEastAsia"/>
              </w:rPr>
              <w:t>压紧衍射片，放置衍射片出现松动、掉落的情况</w:t>
            </w:r>
          </w:p>
        </w:tc>
      </w:tr>
    </w:tbl>
    <w:p>
      <w:pPr>
        <w:pStyle w:val="4"/>
        <w:spacing w:before="156" w:after="156"/>
      </w:pPr>
      <w:bookmarkStart w:id="21" w:name="_Toc24099"/>
      <w:bookmarkStart w:id="22" w:name="_Toc2520"/>
      <w:r>
        <w:rPr>
          <w:rFonts w:hint="eastAsia"/>
        </w:rPr>
        <w:t>选型设计</w:t>
      </w:r>
      <w:bookmarkEnd w:id="21"/>
      <w:bookmarkEnd w:id="22"/>
    </w:p>
    <w:p>
      <w:pPr>
        <w:pStyle w:val="5"/>
        <w:spacing w:before="156" w:after="156"/>
      </w:pPr>
      <w:bookmarkStart w:id="23" w:name="_Toc28165"/>
      <w:bookmarkStart w:id="24" w:name="_Toc13680"/>
      <w:r>
        <w:rPr>
          <w:rFonts w:hint="eastAsia"/>
        </w:rPr>
        <w:t>激光发射器</w:t>
      </w:r>
      <w:bookmarkEnd w:id="23"/>
      <w:bookmarkEnd w:id="24"/>
    </w:p>
    <w:p>
      <w:pPr>
        <w:spacing w:before="156" w:after="156"/>
      </w:pPr>
      <w:r>
        <w:rPr>
          <w:rFonts w:hint="eastAsia"/>
        </w:rPr>
        <w:t>根据设计输入信息可知，理想目标为激光波长为520nm±10nm、激光功率≤0.39mW的Ⅰ类激光。结合产品的应用场景和固定方式，应优先选用较小尺寸的激光发射器。</w:t>
      </w:r>
    </w:p>
    <w:p>
      <w:pPr>
        <w:pStyle w:val="5"/>
        <w:spacing w:before="156" w:after="156"/>
      </w:pPr>
      <w:bookmarkStart w:id="25" w:name="_Toc2586"/>
      <w:bookmarkStart w:id="26" w:name="_Toc1438"/>
      <w:r>
        <w:rPr>
          <w:rFonts w:hint="eastAsia"/>
        </w:rPr>
        <w:t>衍射片选型</w:t>
      </w:r>
      <w:bookmarkEnd w:id="25"/>
      <w:bookmarkEnd w:id="26"/>
    </w:p>
    <w:p>
      <w:pPr>
        <w:spacing w:before="156" w:after="156"/>
      </w:pPr>
      <w:r>
        <w:rPr>
          <w:rFonts w:hint="eastAsia"/>
        </w:rPr>
        <w:t>根据产品功能需求可知，其需要4组激光图案镜片，参考实际使用场景，激光发射源距离投影面应在1.5~2m范围内，结合市面的衍射片规格和商家反馈，选取50线、100线、150线、200线进行模拟测试。</w:t>
      </w:r>
    </w:p>
    <w:p>
      <w:pPr>
        <w:pStyle w:val="45"/>
        <w:spacing w:before="156" w:after="156"/>
      </w:pPr>
      <w:r>
        <w:drawing>
          <wp:inline distT="0" distB="0" distL="114300" distR="114300">
            <wp:extent cx="1600835" cy="1517015"/>
            <wp:effectExtent l="0" t="0" r="18415" b="698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2"/>
                    <a:stretch>
                      <a:fillRect/>
                    </a:stretch>
                  </pic:blipFill>
                  <pic:spPr>
                    <a:xfrm>
                      <a:off x="0" y="0"/>
                      <a:ext cx="1600835" cy="1517015"/>
                    </a:xfrm>
                    <a:prstGeom prst="rect">
                      <a:avLst/>
                    </a:prstGeom>
                    <a:noFill/>
                    <a:ln>
                      <a:noFill/>
                    </a:ln>
                  </pic:spPr>
                </pic:pic>
              </a:graphicData>
            </a:graphic>
          </wp:inline>
        </w:drawing>
      </w:r>
    </w:p>
    <w:p>
      <w:pPr>
        <w:pStyle w:val="13"/>
        <w:spacing w:before="156" w:after="156"/>
        <w:rPr>
          <w:rFonts w:eastAsia="宋体"/>
        </w:rPr>
      </w:pPr>
      <w:r>
        <w:t xml:space="preserve">图 </w:t>
      </w:r>
      <w:r>
        <w:fldChar w:fldCharType="begin"/>
      </w:r>
      <w:r>
        <w:instrText xml:space="preserve"> SEQ 图 \* ARABIC </w:instrText>
      </w:r>
      <w:r>
        <w:fldChar w:fldCharType="separate"/>
      </w:r>
      <w:r>
        <w:t>1</w:t>
      </w:r>
      <w:r>
        <w:fldChar w:fldCharType="end"/>
      </w:r>
      <w:r>
        <w:rPr>
          <w:rFonts w:hint="eastAsia"/>
        </w:rPr>
        <w:t xml:space="preserve"> 衍射片点阵测试方法图</w:t>
      </w:r>
    </w:p>
    <w:p>
      <w:pPr>
        <w:spacing w:before="156" w:after="156"/>
      </w:pPr>
      <w:r>
        <w:rPr>
          <w:rFonts w:hint="eastAsia"/>
        </w:rPr>
        <w:t>图中激光发射源距离投影面1.5m，分别更换不同规格的激光衍射片模拟实际使用环境下，点与点之间的距离。因为所采用的衍射片均为正交衍射片，因此点与点之间的距离具有一致性的特点，实际测量中只需独立测量一组X、Y值即可代表该衍射片的实际使用参数。</w:t>
      </w:r>
    </w:p>
    <w:p>
      <w:pPr>
        <w:pStyle w:val="13"/>
        <w:spacing w:before="156" w:after="156"/>
        <w:rPr>
          <w:rFonts w:eastAsia="宋体"/>
        </w:rPr>
      </w:pPr>
      <w:r>
        <w:t xml:space="preserve">表 </w:t>
      </w:r>
      <w:r>
        <w:fldChar w:fldCharType="begin"/>
      </w:r>
      <w:r>
        <w:instrText xml:space="preserve"> SEQ 表 \* ARABIC </w:instrText>
      </w:r>
      <w:r>
        <w:fldChar w:fldCharType="separate"/>
      </w:r>
      <w:r>
        <w:t>5</w:t>
      </w:r>
      <w:r>
        <w:fldChar w:fldCharType="end"/>
      </w:r>
      <w:r>
        <w:rPr>
          <w:rFonts w:hint="eastAsia"/>
        </w:rPr>
        <w:t xml:space="preserve"> 不同规格衍射片在1.5m处点距离</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66"/>
        <w:gridCol w:w="1406"/>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45"/>
              <w:spacing w:before="156" w:after="156"/>
              <w:rPr>
                <w:rFonts w:eastAsiaTheme="minorEastAsia"/>
              </w:rPr>
            </w:pPr>
            <w:r>
              <w:rPr>
                <w:rFonts w:hint="eastAsia" w:eastAsiaTheme="minorEastAsia"/>
              </w:rPr>
              <w:t>序号</w:t>
            </w:r>
          </w:p>
        </w:tc>
        <w:tc>
          <w:tcPr>
            <w:tcW w:w="0" w:type="auto"/>
          </w:tcPr>
          <w:p>
            <w:pPr>
              <w:pStyle w:val="45"/>
              <w:spacing w:before="156" w:after="156"/>
              <w:rPr>
                <w:rFonts w:eastAsiaTheme="minorEastAsia"/>
              </w:rPr>
            </w:pPr>
            <w:r>
              <w:rPr>
                <w:rFonts w:hint="eastAsia" w:eastAsiaTheme="minorEastAsia"/>
              </w:rPr>
              <w:t>规格（线）</w:t>
            </w:r>
          </w:p>
        </w:tc>
        <w:tc>
          <w:tcPr>
            <w:tcW w:w="1406" w:type="dxa"/>
          </w:tcPr>
          <w:p>
            <w:pPr>
              <w:pStyle w:val="45"/>
              <w:spacing w:before="156" w:after="156"/>
              <w:rPr>
                <w:rFonts w:eastAsiaTheme="minorEastAsia"/>
              </w:rPr>
            </w:pPr>
            <w:r>
              <w:rPr>
                <w:rFonts w:hint="eastAsia" w:eastAsiaTheme="minorEastAsia"/>
              </w:rPr>
              <w:t>X（cm）</w:t>
            </w:r>
          </w:p>
        </w:tc>
        <w:tc>
          <w:tcPr>
            <w:tcW w:w="1498" w:type="dxa"/>
          </w:tcPr>
          <w:p>
            <w:pPr>
              <w:pStyle w:val="45"/>
              <w:spacing w:before="156" w:after="156"/>
              <w:rPr>
                <w:rFonts w:eastAsiaTheme="minorEastAsia"/>
              </w:rPr>
            </w:pPr>
            <w:r>
              <w:rPr>
                <w:rFonts w:hint="eastAsia" w:eastAsiaTheme="minorEastAsia"/>
              </w:rPr>
              <w:t>Y（cm）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45"/>
              <w:spacing w:before="156" w:after="156"/>
              <w:rPr>
                <w:rFonts w:eastAsiaTheme="minorEastAsia"/>
              </w:rPr>
            </w:pPr>
            <w:r>
              <w:rPr>
                <w:rFonts w:hint="eastAsia" w:eastAsiaTheme="minorEastAsia"/>
              </w:rPr>
              <w:t>1</w:t>
            </w:r>
          </w:p>
        </w:tc>
        <w:tc>
          <w:tcPr>
            <w:tcW w:w="0" w:type="auto"/>
          </w:tcPr>
          <w:p>
            <w:pPr>
              <w:pStyle w:val="45"/>
              <w:spacing w:before="156" w:after="156"/>
              <w:rPr>
                <w:rFonts w:eastAsiaTheme="minorEastAsia"/>
              </w:rPr>
            </w:pPr>
            <w:r>
              <w:rPr>
                <w:rFonts w:hint="eastAsia" w:eastAsiaTheme="minorEastAsia"/>
              </w:rPr>
              <w:t>50</w:t>
            </w:r>
          </w:p>
        </w:tc>
        <w:tc>
          <w:tcPr>
            <w:tcW w:w="1406" w:type="dxa"/>
          </w:tcPr>
          <w:p>
            <w:pPr>
              <w:pStyle w:val="45"/>
              <w:spacing w:before="156" w:after="156"/>
              <w:rPr>
                <w:rFonts w:eastAsiaTheme="minorEastAsia"/>
              </w:rPr>
            </w:pPr>
            <w:r>
              <w:rPr>
                <w:rFonts w:hint="eastAsia" w:eastAsiaTheme="minorEastAsia"/>
              </w:rPr>
              <w:t>4.2</w:t>
            </w:r>
          </w:p>
        </w:tc>
        <w:tc>
          <w:tcPr>
            <w:tcW w:w="1498" w:type="dxa"/>
          </w:tcPr>
          <w:p>
            <w:pPr>
              <w:pStyle w:val="45"/>
              <w:spacing w:before="156" w:after="156"/>
              <w:rPr>
                <w:rFonts w:eastAsiaTheme="minorEastAsia"/>
              </w:rPr>
            </w:pPr>
            <w:r>
              <w:rPr>
                <w:rFonts w:hint="eastAsia" w:eastAsiaTheme="minorEastAsia"/>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pStyle w:val="45"/>
              <w:spacing w:before="156" w:after="156"/>
              <w:rPr>
                <w:rFonts w:eastAsiaTheme="minorEastAsia"/>
              </w:rPr>
            </w:pPr>
            <w:r>
              <w:rPr>
                <w:rFonts w:hint="eastAsia" w:eastAsiaTheme="minorEastAsia"/>
              </w:rPr>
              <w:t>2</w:t>
            </w:r>
          </w:p>
        </w:tc>
        <w:tc>
          <w:tcPr>
            <w:tcW w:w="0" w:type="auto"/>
          </w:tcPr>
          <w:p>
            <w:pPr>
              <w:pStyle w:val="45"/>
              <w:spacing w:before="156" w:after="156"/>
              <w:rPr>
                <w:rFonts w:eastAsiaTheme="minorEastAsia"/>
              </w:rPr>
            </w:pPr>
            <w:r>
              <w:rPr>
                <w:rFonts w:hint="eastAsia" w:eastAsiaTheme="minorEastAsia"/>
              </w:rPr>
              <w:t>100</w:t>
            </w:r>
          </w:p>
        </w:tc>
        <w:tc>
          <w:tcPr>
            <w:tcW w:w="1406" w:type="dxa"/>
          </w:tcPr>
          <w:p>
            <w:pPr>
              <w:pStyle w:val="45"/>
              <w:spacing w:before="156" w:after="156"/>
              <w:rPr>
                <w:rFonts w:eastAsiaTheme="minorEastAsia"/>
              </w:rPr>
            </w:pPr>
            <w:r>
              <w:rPr>
                <w:rFonts w:hint="eastAsia" w:eastAsiaTheme="minorEastAsia"/>
              </w:rPr>
              <w:t>5</w:t>
            </w:r>
          </w:p>
        </w:tc>
        <w:tc>
          <w:tcPr>
            <w:tcW w:w="1498" w:type="dxa"/>
          </w:tcPr>
          <w:p>
            <w:pPr>
              <w:pStyle w:val="45"/>
              <w:spacing w:before="156" w:after="156"/>
              <w:rPr>
                <w:rFonts w:eastAsiaTheme="minorEastAsia"/>
              </w:rPr>
            </w:pPr>
            <w:r>
              <w:rPr>
                <w:rFonts w:hint="eastAsia" w:eastAsiaTheme="minor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pStyle w:val="45"/>
              <w:spacing w:before="156" w:after="156"/>
              <w:rPr>
                <w:rFonts w:eastAsiaTheme="minorEastAsia"/>
              </w:rPr>
            </w:pPr>
            <w:r>
              <w:rPr>
                <w:rFonts w:hint="eastAsia" w:eastAsiaTheme="minorEastAsia"/>
              </w:rPr>
              <w:t>3</w:t>
            </w:r>
          </w:p>
        </w:tc>
        <w:tc>
          <w:tcPr>
            <w:tcW w:w="0" w:type="auto"/>
          </w:tcPr>
          <w:p>
            <w:pPr>
              <w:pStyle w:val="45"/>
              <w:spacing w:before="156" w:after="156"/>
              <w:rPr>
                <w:rFonts w:eastAsiaTheme="minorEastAsia"/>
              </w:rPr>
            </w:pPr>
            <w:r>
              <w:rPr>
                <w:rFonts w:hint="eastAsia" w:eastAsiaTheme="minorEastAsia"/>
              </w:rPr>
              <w:t>150</w:t>
            </w:r>
          </w:p>
        </w:tc>
        <w:tc>
          <w:tcPr>
            <w:tcW w:w="1406" w:type="dxa"/>
          </w:tcPr>
          <w:p>
            <w:pPr>
              <w:pStyle w:val="45"/>
              <w:spacing w:before="156" w:after="156"/>
              <w:rPr>
                <w:rFonts w:eastAsiaTheme="minorEastAsia"/>
              </w:rPr>
            </w:pPr>
            <w:r>
              <w:rPr>
                <w:rFonts w:hint="eastAsia" w:eastAsiaTheme="minorEastAsia"/>
              </w:rPr>
              <w:t>13</w:t>
            </w:r>
          </w:p>
        </w:tc>
        <w:tc>
          <w:tcPr>
            <w:tcW w:w="1498" w:type="dxa"/>
          </w:tcPr>
          <w:p>
            <w:pPr>
              <w:pStyle w:val="45"/>
              <w:spacing w:before="156" w:after="156"/>
              <w:rPr>
                <w:rFonts w:eastAsiaTheme="minorEastAsia"/>
              </w:rPr>
            </w:pPr>
            <w:r>
              <w:rPr>
                <w:rFonts w:hint="eastAsia" w:eastAsiaTheme="minor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45"/>
              <w:spacing w:before="156" w:after="156"/>
              <w:rPr>
                <w:rFonts w:eastAsiaTheme="minorEastAsia"/>
              </w:rPr>
            </w:pPr>
            <w:r>
              <w:rPr>
                <w:rFonts w:hint="eastAsia" w:eastAsiaTheme="minorEastAsia"/>
              </w:rPr>
              <w:t>4</w:t>
            </w:r>
          </w:p>
        </w:tc>
        <w:tc>
          <w:tcPr>
            <w:tcW w:w="0" w:type="auto"/>
          </w:tcPr>
          <w:p>
            <w:pPr>
              <w:pStyle w:val="45"/>
              <w:spacing w:before="156" w:after="156"/>
              <w:rPr>
                <w:rFonts w:eastAsiaTheme="minorEastAsia"/>
              </w:rPr>
            </w:pPr>
            <w:r>
              <w:rPr>
                <w:rFonts w:hint="eastAsia" w:eastAsiaTheme="minorEastAsia"/>
              </w:rPr>
              <w:t>200</w:t>
            </w:r>
          </w:p>
        </w:tc>
        <w:tc>
          <w:tcPr>
            <w:tcW w:w="1406" w:type="dxa"/>
          </w:tcPr>
          <w:p>
            <w:pPr>
              <w:pStyle w:val="45"/>
              <w:spacing w:before="156" w:after="156"/>
              <w:rPr>
                <w:rFonts w:eastAsiaTheme="minorEastAsia"/>
              </w:rPr>
            </w:pPr>
            <w:r>
              <w:rPr>
                <w:rFonts w:hint="eastAsia" w:eastAsiaTheme="minorEastAsia"/>
              </w:rPr>
              <w:t>16.5</w:t>
            </w:r>
          </w:p>
        </w:tc>
        <w:tc>
          <w:tcPr>
            <w:tcW w:w="1498" w:type="dxa"/>
          </w:tcPr>
          <w:p>
            <w:pPr>
              <w:pStyle w:val="45"/>
              <w:spacing w:before="156" w:after="156"/>
              <w:rPr>
                <w:rFonts w:eastAsiaTheme="minorEastAsia"/>
              </w:rPr>
            </w:pPr>
            <w:r>
              <w:rPr>
                <w:rFonts w:hint="eastAsia" w:eastAsiaTheme="minorEastAsia"/>
              </w:rPr>
              <w:t>16.5</w:t>
            </w:r>
          </w:p>
        </w:tc>
      </w:tr>
    </w:tbl>
    <w:p>
      <w:pPr>
        <w:spacing w:before="156" w:after="156"/>
        <w:ind w:firstLine="360"/>
        <w:rPr>
          <w:sz w:val="18"/>
          <w:szCs w:val="21"/>
        </w:rPr>
      </w:pPr>
      <w:r>
        <w:rPr>
          <w:rFonts w:hint="eastAsia"/>
          <w:sz w:val="18"/>
          <w:szCs w:val="21"/>
        </w:rPr>
        <w:t>注：X、Y分别表述在水平、竖直方向上不同不同点之间的距离。</w:t>
      </w:r>
    </w:p>
    <w:p>
      <w:pPr>
        <w:spacing w:before="156" w:after="156"/>
      </w:pPr>
      <w:r>
        <w:rPr>
          <w:rFonts w:hint="eastAsia"/>
        </w:rPr>
        <w:t>根据上述测量结果可知，选用50线、100线、150线、200线可以兼顾大多数使用条件下得使用参数，可将50线、100线应用于小面积投射，以增加投射点数；使用150、200线用于大面积投射条件下的测量。</w:t>
      </w:r>
    </w:p>
    <w:bookmarkEnd w:id="19"/>
    <w:bookmarkEnd w:id="20"/>
    <w:p>
      <w:pPr>
        <w:pStyle w:val="3"/>
        <w:spacing w:before="312" w:after="312"/>
      </w:pPr>
      <w:bookmarkStart w:id="27" w:name="_Toc27529"/>
      <w:bookmarkStart w:id="28" w:name="_Toc7864"/>
      <w:r>
        <w:rPr>
          <w:rFonts w:hint="eastAsia"/>
        </w:rPr>
        <w:t>电磁兼容与防静电设计</w:t>
      </w:r>
      <w:bookmarkEnd w:id="27"/>
      <w:bookmarkEnd w:id="28"/>
    </w:p>
    <w:p>
      <w:pPr>
        <w:pStyle w:val="4"/>
        <w:spacing w:before="156" w:after="156"/>
      </w:pPr>
      <w:bookmarkStart w:id="29" w:name="_Toc27732"/>
      <w:bookmarkStart w:id="30" w:name="_Toc7740"/>
      <w:bookmarkStart w:id="31" w:name="_Toc30013"/>
      <w:r>
        <w:rPr>
          <w:rFonts w:hint="eastAsia"/>
        </w:rPr>
        <w:t>电磁兼容设计</w:t>
      </w:r>
      <w:bookmarkEnd w:id="29"/>
      <w:bookmarkEnd w:id="30"/>
    </w:p>
    <w:p>
      <w:pPr>
        <w:spacing w:before="156" w:after="156"/>
      </w:pPr>
      <w:r>
        <w:rPr>
          <w:rFonts w:hint="eastAsia"/>
        </w:rPr>
        <w:t>此次</w:t>
      </w:r>
      <w:r>
        <w:rPr>
          <w:rFonts w:hint="eastAsia"/>
          <w:lang w:eastAsia="zh-CN"/>
        </w:rPr>
        <w:t>体位反馈模块</w:t>
      </w:r>
      <w:r>
        <w:rPr>
          <w:rFonts w:hint="eastAsia"/>
        </w:rPr>
        <w:t>设计中，采用</w:t>
      </w:r>
      <w:r>
        <w:rPr>
          <w:rFonts w:hint="eastAsia"/>
          <w:lang w:eastAsia="zh-CN"/>
        </w:rPr>
        <w:t>7号电池</w:t>
      </w:r>
      <w:r>
        <w:rPr>
          <w:rFonts w:hint="eastAsia"/>
        </w:rPr>
        <w:t>供电，所采用元器件大部分为成品材料，其自身具备一定的电磁屏蔽及抗辐射能力。因此，在电磁兼容方面不需要特别考虑集成电路板对外产生的电磁辐射或由外部对该电路板所产生的电磁辐射。</w:t>
      </w:r>
    </w:p>
    <w:p>
      <w:pPr>
        <w:spacing w:before="156" w:after="156"/>
      </w:pPr>
      <w:r>
        <w:rPr>
          <w:rFonts w:hint="eastAsia"/>
          <w:lang w:eastAsia="zh-CN"/>
        </w:rPr>
        <w:t>体位反馈模块</w:t>
      </w:r>
      <w:r>
        <w:rPr>
          <w:rFonts w:hint="eastAsia"/>
        </w:rPr>
        <w:t>内部所产生的电磁辐射较弱，不足以影响到</w:t>
      </w:r>
      <w:r>
        <w:rPr>
          <w:rFonts w:hint="eastAsia"/>
          <w:lang w:eastAsia="zh-CN"/>
        </w:rPr>
        <w:t>体位反馈模块</w:t>
      </w:r>
      <w:r>
        <w:rPr>
          <w:rFonts w:hint="eastAsia"/>
        </w:rPr>
        <w:t>内部电子元器件的实际运行。所以，电磁兼容设计中，主要以</w:t>
      </w:r>
      <w:r>
        <w:rPr>
          <w:rFonts w:hint="eastAsia"/>
          <w:lang w:eastAsia="zh-CN"/>
        </w:rPr>
        <w:t>体位反馈模块</w:t>
      </w:r>
      <w:r>
        <w:rPr>
          <w:rFonts w:hint="eastAsia"/>
        </w:rPr>
        <w:t>整体为单位，针对外部环境作相关电磁兼容设计。同时，因为该</w:t>
      </w:r>
      <w:r>
        <w:rPr>
          <w:rFonts w:hint="eastAsia"/>
          <w:lang w:eastAsia="zh-CN"/>
        </w:rPr>
        <w:t>体位反馈模块</w:t>
      </w:r>
      <w:r>
        <w:rPr>
          <w:rFonts w:hint="eastAsia"/>
        </w:rPr>
        <w:t>为内部供电，如外部电磁辐射较大的情况下，可在塑料外壳内部喷涂金属漆，从而通过吸收、反射、抵消三种效应，削弱干扰电磁波。</w:t>
      </w:r>
    </w:p>
    <w:p>
      <w:pPr>
        <w:pStyle w:val="4"/>
        <w:spacing w:before="156" w:after="156"/>
      </w:pPr>
      <w:bookmarkStart w:id="32" w:name="_Toc18439"/>
      <w:bookmarkStart w:id="33" w:name="_Toc26686"/>
      <w:r>
        <w:rPr>
          <w:rFonts w:hint="eastAsia"/>
        </w:rPr>
        <w:t>防静电设计</w:t>
      </w:r>
      <w:bookmarkEnd w:id="32"/>
      <w:bookmarkEnd w:id="33"/>
    </w:p>
    <w:p>
      <w:pPr>
        <w:spacing w:before="156" w:after="156"/>
      </w:pPr>
      <w:r>
        <w:rPr>
          <w:rFonts w:hint="eastAsia"/>
        </w:rPr>
        <w:t>静电电击只发生在瞬间，通过人体的电流为瞬时冲击电流，其危害主要表现直接伤害、二次伤害、精神紧张三方面。人体遭受电击时，会精神紧张，发生误操作、高空坠落、摔伤或触碰机械造成伤害等后果。</w:t>
      </w:r>
    </w:p>
    <w:p>
      <w:pPr>
        <w:spacing w:before="156" w:after="156"/>
      </w:pPr>
      <w:r>
        <w:rPr>
          <w:rFonts w:hint="eastAsia"/>
        </w:rPr>
        <w:t>目前预防静电方面的原理主要有屏蔽、中和两种。针对</w:t>
      </w:r>
      <w:r>
        <w:rPr>
          <w:rFonts w:hint="eastAsia"/>
          <w:lang w:eastAsia="zh-CN"/>
        </w:rPr>
        <w:t>体位反馈模块</w:t>
      </w:r>
      <w:r>
        <w:rPr>
          <w:rFonts w:hint="eastAsia"/>
        </w:rPr>
        <w:t>可以使用以下措施：</w:t>
      </w:r>
    </w:p>
    <w:bookmarkEnd w:id="31"/>
    <w:p>
      <w:pPr>
        <w:numPr>
          <w:ilvl w:val="0"/>
          <w:numId w:val="2"/>
        </w:numPr>
        <w:spacing w:before="156" w:after="156"/>
        <w:ind w:firstLineChars="0"/>
      </w:pPr>
      <w:r>
        <w:rPr>
          <w:rFonts w:hint="eastAsia"/>
        </w:rPr>
        <w:t>设计中保留较大的电气间隙，以保留较大的爬电距离，避免产生静电击穿现象；</w:t>
      </w:r>
    </w:p>
    <w:p>
      <w:pPr>
        <w:numPr>
          <w:ilvl w:val="0"/>
          <w:numId w:val="2"/>
        </w:numPr>
        <w:spacing w:before="156" w:after="156"/>
        <w:ind w:firstLineChars="0"/>
      </w:pPr>
      <w:r>
        <w:rPr>
          <w:rFonts w:hint="eastAsia"/>
        </w:rPr>
        <w:t>接地，将</w:t>
      </w:r>
      <w:r>
        <w:rPr>
          <w:rFonts w:hint="eastAsia"/>
          <w:lang w:eastAsia="zh-CN"/>
        </w:rPr>
        <w:t>体位反馈模块</w:t>
      </w:r>
      <w:r>
        <w:rPr>
          <w:rFonts w:hint="eastAsia"/>
        </w:rPr>
        <w:t>内可能受到静电影响的结构、元器件共同接地至外部，避免静电累计；</w:t>
      </w:r>
    </w:p>
    <w:p>
      <w:pPr>
        <w:pStyle w:val="3"/>
        <w:spacing w:before="312" w:after="312"/>
      </w:pPr>
      <w:bookmarkStart w:id="34" w:name="_Toc30674"/>
      <w:bookmarkStart w:id="35" w:name="_Toc28752"/>
      <w:r>
        <w:rPr>
          <w:rFonts w:hint="eastAsia"/>
        </w:rPr>
        <w:t>通风散热设计</w:t>
      </w:r>
      <w:bookmarkEnd w:id="34"/>
      <w:bookmarkEnd w:id="35"/>
    </w:p>
    <w:p>
      <w:pPr>
        <w:adjustRightInd/>
        <w:snapToGrid/>
        <w:spacing w:before="156" w:after="156"/>
        <w:jc w:val="left"/>
        <w:outlineLvl w:val="1"/>
      </w:pPr>
      <w:bookmarkStart w:id="36" w:name="_Toc21954"/>
      <w:r>
        <w:rPr>
          <w:rFonts w:hint="eastAsia"/>
        </w:rPr>
        <w:t>体位</w:t>
      </w:r>
      <w:r>
        <w:rPr>
          <w:rFonts w:hint="eastAsia"/>
          <w:lang w:val="en-US" w:eastAsia="zh-CN"/>
        </w:rPr>
        <w:t>反馈</w:t>
      </w:r>
      <w:r>
        <w:rPr>
          <w:rFonts w:hint="eastAsia"/>
        </w:rPr>
        <w:t>模块中采用</w:t>
      </w:r>
      <w:r>
        <w:rPr>
          <w:rFonts w:hint="eastAsia"/>
          <w:lang w:eastAsia="zh-CN"/>
        </w:rPr>
        <w:t>7号电池</w:t>
      </w:r>
      <w:r>
        <w:rPr>
          <w:rFonts w:hint="eastAsia"/>
        </w:rPr>
        <w:t>供电，激光发射器和激光控制板是该模块热量主要来源，无较大发热单元。同时，考虑到</w:t>
      </w:r>
      <w:r>
        <w:rPr>
          <w:rFonts w:hint="eastAsia"/>
          <w:lang w:eastAsia="zh-CN"/>
        </w:rPr>
        <w:t>体位反馈模块</w:t>
      </w:r>
      <w:r>
        <w:rPr>
          <w:rFonts w:hint="eastAsia"/>
        </w:rPr>
        <w:t>内部结构在空间、功率、使用时长方面的情况，可通过</w:t>
      </w:r>
      <w:r>
        <w:rPr>
          <w:rFonts w:hint="eastAsia"/>
          <w:lang w:eastAsia="zh-CN"/>
        </w:rPr>
        <w:t>体位反馈模块</w:t>
      </w:r>
      <w:r>
        <w:rPr>
          <w:rFonts w:hint="eastAsia"/>
        </w:rPr>
        <w:t>中的上外壳、下外壳进行散热，可以达到散热的目的，不必添加其他散热设备、措施。</w:t>
      </w:r>
      <w:bookmarkEnd w:id="36"/>
    </w:p>
    <w:p>
      <w:pPr>
        <w:pStyle w:val="3"/>
        <w:spacing w:before="312" w:after="312"/>
      </w:pPr>
      <w:bookmarkStart w:id="37" w:name="_Toc1165"/>
      <w:bookmarkStart w:id="38" w:name="_Toc27244"/>
      <w:r>
        <w:rPr>
          <w:rFonts w:hint="eastAsia"/>
        </w:rPr>
        <w:t>总结</w:t>
      </w:r>
      <w:bookmarkEnd w:id="37"/>
      <w:bookmarkEnd w:id="38"/>
    </w:p>
    <w:p>
      <w:pPr>
        <w:spacing w:before="156" w:after="156"/>
      </w:pPr>
      <w:r>
        <w:rPr>
          <w:rFonts w:hint="eastAsia"/>
        </w:rPr>
        <w:t>首先，</w:t>
      </w:r>
      <w:r>
        <w:t>通过对该</w:t>
      </w:r>
      <w:r>
        <w:rPr>
          <w:rFonts w:hint="eastAsia"/>
          <w:lang w:eastAsia="zh-CN"/>
        </w:rPr>
        <w:t>体位反馈模块</w:t>
      </w:r>
      <w:r>
        <w:rPr>
          <w:rFonts w:hint="eastAsia"/>
        </w:rPr>
        <w:t>的设计目标与</w:t>
      </w:r>
      <w:r>
        <w:t>功能需求分析后，经过外观造型设计、整机结构设计、电磁兼容与防静电设计、通风散热设计后，完成对该</w:t>
      </w:r>
      <w:r>
        <w:rPr>
          <w:rFonts w:hint="eastAsia"/>
        </w:rPr>
        <w:t>模块</w:t>
      </w:r>
      <w:r>
        <w:t>从技术需求到三维结构堆叠的设计。</w:t>
      </w:r>
    </w:p>
    <w:p>
      <w:pPr>
        <w:spacing w:before="156" w:after="156"/>
      </w:pPr>
      <w:r>
        <w:rPr>
          <w:rFonts w:hint="eastAsia"/>
        </w:rPr>
        <w:t>其次</w:t>
      </w:r>
      <w:r>
        <w:t>，针对要求中的</w:t>
      </w:r>
      <w:r>
        <w:rPr>
          <w:rFonts w:hint="eastAsia"/>
        </w:rPr>
        <w:t>激光波长、衍射片（激光图案镜片）进行</w:t>
      </w:r>
      <w:r>
        <w:t>选型</w:t>
      </w:r>
      <w:r>
        <w:rPr>
          <w:rFonts w:hint="eastAsia"/>
        </w:rPr>
        <w:t>，并针对性的模拟实际使用条件下，激光发射器发射光源通过衍射片后所产生的光点距离，确认该衍射片选型满足使用要求</w:t>
      </w:r>
      <w:r>
        <w:t>。针对该产品的现实运行环境潜在的强电磁场和静电防护方面的要求，</w:t>
      </w:r>
      <w:r>
        <w:rPr>
          <w:rFonts w:hint="eastAsia"/>
        </w:rPr>
        <w:t>以及该</w:t>
      </w:r>
      <w:r>
        <w:rPr>
          <w:rFonts w:hint="eastAsia"/>
          <w:lang w:eastAsia="zh-CN"/>
        </w:rPr>
        <w:t>体位反馈模块</w:t>
      </w:r>
      <w:r>
        <w:rPr>
          <w:rFonts w:hint="eastAsia"/>
        </w:rPr>
        <w:t>的使用需求和结构特点，</w:t>
      </w:r>
      <w:r>
        <w:t>分别在该产品中添加了抗电磁干扰和防静电措施。</w:t>
      </w:r>
    </w:p>
    <w:p>
      <w:pPr>
        <w:spacing w:before="156" w:after="156"/>
      </w:pPr>
      <w:r>
        <w:rPr>
          <w:rFonts w:hint="eastAsia"/>
        </w:rPr>
        <w:t>最后，通过对该产品的供电、能耗、散热情况进行分析，兼顾该产品的发热单元少、热量较为分散、产品整体功率小的情况，可通过</w:t>
      </w:r>
      <w:r>
        <w:rPr>
          <w:rFonts w:hint="eastAsia"/>
          <w:lang w:eastAsia="zh-CN"/>
        </w:rPr>
        <w:t>体位反馈模块</w:t>
      </w:r>
      <w:r>
        <w:rPr>
          <w:rFonts w:hint="eastAsia"/>
        </w:rPr>
        <w:t>中的上外壳、下外壳进行自然散热，不必添加其他的散热措施，完成散热设计。</w:t>
      </w:r>
    </w:p>
    <w:p>
      <w:pPr>
        <w:ind w:firstLine="420" w:firstLineChars="200"/>
      </w:pPr>
      <w:r>
        <w:rPr>
          <w:rFonts w:hint="eastAsia"/>
          <w:lang w:val="en-US" w:eastAsia="zh-CN"/>
        </w:rPr>
        <w:t>经过以上概要设计，为后续的详细设计奠定基础。</w:t>
      </w:r>
    </w:p>
    <w:sectPr>
      <w:headerReference r:id="rId19" w:type="first"/>
      <w:footerReference r:id="rId20" w:type="default"/>
      <w:headerReference r:id="rId1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2"/>
                            <w:spacing w:before="120" w:after="120"/>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PF6w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MHmWha3e&#10;WR6hozzero4BciaVoyidEuhOPGD2Up/6PYnD/ec5RT3+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xzxesMQIAAGMEAAAOAAAAAAAAAAEAIAAAAB8BAABkcnMvZTJvRG9jLnhtbFBLBQYA&#10;AAAABgAGAFkBAADCBQAAAAA=&#10;">
              <v:fill on="f" focussize="0,0"/>
              <v:stroke on="f" weight="0.5pt"/>
              <v:imagedata o:title=""/>
              <o:lock v:ext="edit" aspectratio="f"/>
              <v:textbox inset="0mm,0mm,0mm,0mm" style="mso-fit-shape-to-text:t;">
                <w:txbxContent>
                  <w:p>
                    <w:pPr>
                      <w:pStyle w:val="22"/>
                      <w:spacing w:before="120" w:after="120"/>
                      <w:ind w:firstLine="36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jc w:val="both"/>
    </w:pPr>
  </w:p>
  <w:p>
    <w:pPr>
      <w:spacing w:before="120"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jc w:val="both"/>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2"/>
                            <w:spacing w:before="120" w:after="120"/>
                            <w:ind w:firstLine="36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FyM8yAgAAZ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cXIzzICAABlBAAADgAAAAAAAAABACAAAAAfAQAAZHJzL2Uyb0RvYy54bWxQSwUG&#10;AAAAAAYABgBZAQAAwwUAAAAA&#10;">
              <v:fill on="f" focussize="0,0"/>
              <v:stroke on="f" weight="0.5pt"/>
              <v:imagedata o:title=""/>
              <o:lock v:ext="edit" aspectratio="f"/>
              <v:textbox inset="0mm,0mm,0mm,0mm" style="mso-fit-shape-to-text:t;">
                <w:txbxContent>
                  <w:p>
                    <w:pPr>
                      <w:pStyle w:val="22"/>
                      <w:spacing w:before="120" w:after="120"/>
                      <w:ind w:firstLine="36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1"/>
      </w:pBdr>
      <w:spacing w:before="120" w:after="120"/>
      <w:ind w:firstLine="360"/>
      <w:jc w:val="both"/>
    </w:pPr>
    <w:r>
      <w:pict>
        <v:shape id="PowerPlusWaterMarkObject31080220" o:spid="_x0000_s2055"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r>
      <w:pict>
        <v:shape id="PowerPlusWaterMarkObject31080227" o:spid="_x0000_s2062" o:spt="136" type="#_x0000_t136" style="position:absolute;left:0pt;height:195.15pt;width:390.35pt;mso-position-horizontal:center;mso-position-horizontal-relative:margin;mso-position-vertical:center;mso-position-vertical-relative:margin;rotation:20643840f;z-index:-25164390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1"/>
      </w:pBdr>
      <w:spacing w:before="120" w:after="120"/>
      <w:ind w:firstLine="360"/>
    </w:pPr>
    <w:r>
      <w:pict>
        <v:shape id="PowerPlusWaterMarkObject31080218" o:spid="_x0000_s2053"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ind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r>
      <w:pict>
        <v:shape id="PowerPlusWaterMarkObject31080222" o:spid="_x0000_s2057" o:spt="136" type="#_x0000_t136" style="position:absolute;left:0pt;height:195.15pt;width:390.3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r>
      <w:pict>
        <v:shape id="PowerPlusWaterMarkObject31080221" o:spid="_x0000_s2056"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r>
      <w:pict>
        <v:shape id="PowerPlusWaterMarkObject31080225" o:spid="_x0000_s2060" o:spt="136" type="#_x0000_t136" style="position:absolute;left:0pt;height:195.15pt;width:390.35pt;mso-position-horizontal:center;mso-position-horizontal-relative:margin;mso-position-vertical:center;mso-position-vertical-relative:margin;rotation:20643840f;z-index:-25164492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r>
      <w:pict>
        <v:shape id="PowerPlusWaterMarkObject31080224" o:spid="_x0000_s2059" o:spt="136" type="#_x0000_t136" style="position:absolute;left:0pt;height:195.15pt;width:390.35pt;mso-position-horizontal:center;mso-position-horizontal-relative:margin;mso-position-vertical:center;mso-position-vertical-relative:margin;rotation:20643840f;z-index:-25164595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ind w:firstLine="360"/>
    </w:pPr>
    <w:r>
      <w:pict>
        <v:shape id="PowerPlusWaterMarkObject31080228" o:spid="_x0000_s2063" o:spt="136" type="#_x0000_t136" style="position:absolute;left:0pt;height:195.15pt;width:390.35pt;mso-position-horizontal:center;mso-position-horizontal-relative:margin;mso-position-vertical:center;mso-position-vertical-relative:margin;rotation:20643840f;z-index:-25164288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FDC96548"/>
    <w:multiLevelType w:val="singleLevel"/>
    <w:tmpl w:val="FDC96548"/>
    <w:lvl w:ilvl="0" w:tentative="0">
      <w:start w:val="1"/>
      <w:numFmt w:val="decimal"/>
      <w:suff w:val="nothing"/>
      <w:lvlText w:val="%1）"/>
      <w:lvlJc w:val="left"/>
      <w:pPr>
        <w:ind w:firstLine="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attachedTemplate r:id="rId1"/>
  <w:documentProtection w:enforcement="0"/>
  <w:defaultTabStop w:val="420"/>
  <w:drawingGridVerticalSpacing w:val="156"/>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852"/>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07D07"/>
    <w:rsid w:val="0011138D"/>
    <w:rsid w:val="00111416"/>
    <w:rsid w:val="00120C02"/>
    <w:rsid w:val="00122519"/>
    <w:rsid w:val="00125985"/>
    <w:rsid w:val="00127CDB"/>
    <w:rsid w:val="001357CD"/>
    <w:rsid w:val="001368A2"/>
    <w:rsid w:val="001427FC"/>
    <w:rsid w:val="00145AEE"/>
    <w:rsid w:val="00147D17"/>
    <w:rsid w:val="00147E45"/>
    <w:rsid w:val="001505F5"/>
    <w:rsid w:val="00152CB2"/>
    <w:rsid w:val="00162848"/>
    <w:rsid w:val="001659A2"/>
    <w:rsid w:val="001740EA"/>
    <w:rsid w:val="001748A7"/>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5F66"/>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4BD0"/>
    <w:rsid w:val="002E4FF8"/>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658CC"/>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04A0"/>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B2587"/>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28C4"/>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27779"/>
    <w:rsid w:val="00D30691"/>
    <w:rsid w:val="00D32EB6"/>
    <w:rsid w:val="00D543A9"/>
    <w:rsid w:val="00D55EF3"/>
    <w:rsid w:val="00D70800"/>
    <w:rsid w:val="00D75484"/>
    <w:rsid w:val="00D907CC"/>
    <w:rsid w:val="00D911AB"/>
    <w:rsid w:val="00D92986"/>
    <w:rsid w:val="00D96830"/>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2688"/>
    <w:rsid w:val="00E55C6B"/>
    <w:rsid w:val="00E66C50"/>
    <w:rsid w:val="00E66F78"/>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4FA"/>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2C7FA0"/>
    <w:rsid w:val="01AB0B1C"/>
    <w:rsid w:val="01BF4259"/>
    <w:rsid w:val="01E44246"/>
    <w:rsid w:val="01E827D0"/>
    <w:rsid w:val="025C01EB"/>
    <w:rsid w:val="025D74BB"/>
    <w:rsid w:val="031E0DFD"/>
    <w:rsid w:val="034E2815"/>
    <w:rsid w:val="038E45F5"/>
    <w:rsid w:val="039E75FF"/>
    <w:rsid w:val="03AE42DC"/>
    <w:rsid w:val="03C71FCB"/>
    <w:rsid w:val="03DC63F8"/>
    <w:rsid w:val="03FB577C"/>
    <w:rsid w:val="046E2616"/>
    <w:rsid w:val="04C4149A"/>
    <w:rsid w:val="04CC50B6"/>
    <w:rsid w:val="05A77016"/>
    <w:rsid w:val="05BB32BB"/>
    <w:rsid w:val="060D7D5C"/>
    <w:rsid w:val="067C61C6"/>
    <w:rsid w:val="06856B77"/>
    <w:rsid w:val="06AA6565"/>
    <w:rsid w:val="06B77C2A"/>
    <w:rsid w:val="06CE4649"/>
    <w:rsid w:val="07394398"/>
    <w:rsid w:val="07413E84"/>
    <w:rsid w:val="07934DF3"/>
    <w:rsid w:val="080A46E5"/>
    <w:rsid w:val="087B7E5A"/>
    <w:rsid w:val="093A1E28"/>
    <w:rsid w:val="0945271D"/>
    <w:rsid w:val="0973176A"/>
    <w:rsid w:val="09BD0A9E"/>
    <w:rsid w:val="0A5E5A2D"/>
    <w:rsid w:val="0A7B7812"/>
    <w:rsid w:val="0ADA0B77"/>
    <w:rsid w:val="0ADC5ED7"/>
    <w:rsid w:val="0B0225E9"/>
    <w:rsid w:val="0B38657C"/>
    <w:rsid w:val="0B432C7E"/>
    <w:rsid w:val="0B4631C2"/>
    <w:rsid w:val="0B8C2FC1"/>
    <w:rsid w:val="0BD028A3"/>
    <w:rsid w:val="0BD72931"/>
    <w:rsid w:val="0C0E6F3F"/>
    <w:rsid w:val="0C1129E1"/>
    <w:rsid w:val="0CD179DF"/>
    <w:rsid w:val="0D2D31A1"/>
    <w:rsid w:val="0D4B6468"/>
    <w:rsid w:val="0D4E7F6A"/>
    <w:rsid w:val="0E3E4CED"/>
    <w:rsid w:val="0F354E77"/>
    <w:rsid w:val="0F712102"/>
    <w:rsid w:val="0F901299"/>
    <w:rsid w:val="0F9E6155"/>
    <w:rsid w:val="0FDA1FE4"/>
    <w:rsid w:val="1004541E"/>
    <w:rsid w:val="107D15C7"/>
    <w:rsid w:val="10F04696"/>
    <w:rsid w:val="11425867"/>
    <w:rsid w:val="11815733"/>
    <w:rsid w:val="118312C6"/>
    <w:rsid w:val="119C7B67"/>
    <w:rsid w:val="11A65362"/>
    <w:rsid w:val="11C170C8"/>
    <w:rsid w:val="11FD0980"/>
    <w:rsid w:val="126C672A"/>
    <w:rsid w:val="1347220E"/>
    <w:rsid w:val="134959CD"/>
    <w:rsid w:val="136605F3"/>
    <w:rsid w:val="13A154F0"/>
    <w:rsid w:val="13A30410"/>
    <w:rsid w:val="13AA225B"/>
    <w:rsid w:val="13CC679B"/>
    <w:rsid w:val="14674F12"/>
    <w:rsid w:val="146C7C20"/>
    <w:rsid w:val="147A3F96"/>
    <w:rsid w:val="148D0508"/>
    <w:rsid w:val="15264D3B"/>
    <w:rsid w:val="152827D8"/>
    <w:rsid w:val="154164E8"/>
    <w:rsid w:val="157A51E3"/>
    <w:rsid w:val="15AC3BEE"/>
    <w:rsid w:val="15B1312B"/>
    <w:rsid w:val="16444FD4"/>
    <w:rsid w:val="16851EC4"/>
    <w:rsid w:val="17374989"/>
    <w:rsid w:val="177768E9"/>
    <w:rsid w:val="179E02CF"/>
    <w:rsid w:val="17A66C0B"/>
    <w:rsid w:val="17BA2C3D"/>
    <w:rsid w:val="1824352D"/>
    <w:rsid w:val="185F6663"/>
    <w:rsid w:val="186266D4"/>
    <w:rsid w:val="1872536D"/>
    <w:rsid w:val="19421883"/>
    <w:rsid w:val="19924C11"/>
    <w:rsid w:val="19CE2367"/>
    <w:rsid w:val="1A843F1E"/>
    <w:rsid w:val="1AC25569"/>
    <w:rsid w:val="1AFA02E6"/>
    <w:rsid w:val="1B3F651D"/>
    <w:rsid w:val="1B59236E"/>
    <w:rsid w:val="1B764D40"/>
    <w:rsid w:val="1BBE5041"/>
    <w:rsid w:val="1C702726"/>
    <w:rsid w:val="1CF80C70"/>
    <w:rsid w:val="1D0363CA"/>
    <w:rsid w:val="1D554B7E"/>
    <w:rsid w:val="1D93676D"/>
    <w:rsid w:val="1D9A590F"/>
    <w:rsid w:val="1E2230D1"/>
    <w:rsid w:val="1EDA64C4"/>
    <w:rsid w:val="1EFA772E"/>
    <w:rsid w:val="1F377607"/>
    <w:rsid w:val="1F981231"/>
    <w:rsid w:val="1F99732F"/>
    <w:rsid w:val="1FF96F01"/>
    <w:rsid w:val="20C12AEF"/>
    <w:rsid w:val="221A760A"/>
    <w:rsid w:val="22774CA8"/>
    <w:rsid w:val="228C5BB4"/>
    <w:rsid w:val="22F15B73"/>
    <w:rsid w:val="22F20347"/>
    <w:rsid w:val="23037212"/>
    <w:rsid w:val="23326781"/>
    <w:rsid w:val="23692711"/>
    <w:rsid w:val="239F191C"/>
    <w:rsid w:val="24421F55"/>
    <w:rsid w:val="24D36BF7"/>
    <w:rsid w:val="24F3043F"/>
    <w:rsid w:val="24F86CE9"/>
    <w:rsid w:val="24FB095A"/>
    <w:rsid w:val="25D5058C"/>
    <w:rsid w:val="25F4593D"/>
    <w:rsid w:val="262857A4"/>
    <w:rsid w:val="268B6B60"/>
    <w:rsid w:val="26D54368"/>
    <w:rsid w:val="26E35DE1"/>
    <w:rsid w:val="27360471"/>
    <w:rsid w:val="2779044A"/>
    <w:rsid w:val="2791613E"/>
    <w:rsid w:val="281D64E3"/>
    <w:rsid w:val="28901F0D"/>
    <w:rsid w:val="28BB0AF2"/>
    <w:rsid w:val="291D5EBA"/>
    <w:rsid w:val="296D5246"/>
    <w:rsid w:val="2A1C0C17"/>
    <w:rsid w:val="2A555B6D"/>
    <w:rsid w:val="2A996887"/>
    <w:rsid w:val="2AD23E21"/>
    <w:rsid w:val="2B040C74"/>
    <w:rsid w:val="2B974A9B"/>
    <w:rsid w:val="2BA02EBD"/>
    <w:rsid w:val="2BCE739A"/>
    <w:rsid w:val="2BE02B4A"/>
    <w:rsid w:val="2C58521A"/>
    <w:rsid w:val="2D436CAB"/>
    <w:rsid w:val="2E0508C7"/>
    <w:rsid w:val="2E4069A4"/>
    <w:rsid w:val="2E8071A9"/>
    <w:rsid w:val="2E941FF0"/>
    <w:rsid w:val="2ED018EF"/>
    <w:rsid w:val="2F3D104C"/>
    <w:rsid w:val="2FD15513"/>
    <w:rsid w:val="305D1B75"/>
    <w:rsid w:val="30CD09F9"/>
    <w:rsid w:val="3105584E"/>
    <w:rsid w:val="323D49F8"/>
    <w:rsid w:val="3253439B"/>
    <w:rsid w:val="32DA3065"/>
    <w:rsid w:val="32F5350D"/>
    <w:rsid w:val="33027937"/>
    <w:rsid w:val="3308261D"/>
    <w:rsid w:val="33222396"/>
    <w:rsid w:val="33542E54"/>
    <w:rsid w:val="336B4A5B"/>
    <w:rsid w:val="33CC3BE0"/>
    <w:rsid w:val="34B03D63"/>
    <w:rsid w:val="350B440A"/>
    <w:rsid w:val="35B1650D"/>
    <w:rsid w:val="35BE393D"/>
    <w:rsid w:val="35FF5E08"/>
    <w:rsid w:val="36347760"/>
    <w:rsid w:val="368E6900"/>
    <w:rsid w:val="36A81482"/>
    <w:rsid w:val="36D4232A"/>
    <w:rsid w:val="36D65B1D"/>
    <w:rsid w:val="376B6521"/>
    <w:rsid w:val="377D30A0"/>
    <w:rsid w:val="37BA5FAA"/>
    <w:rsid w:val="37E426E9"/>
    <w:rsid w:val="38183923"/>
    <w:rsid w:val="382B0128"/>
    <w:rsid w:val="384934CC"/>
    <w:rsid w:val="387F4B11"/>
    <w:rsid w:val="38867081"/>
    <w:rsid w:val="38B80FDF"/>
    <w:rsid w:val="390754B3"/>
    <w:rsid w:val="39980D8F"/>
    <w:rsid w:val="3A062CED"/>
    <w:rsid w:val="3A0A724A"/>
    <w:rsid w:val="3A1B51C7"/>
    <w:rsid w:val="3AA714FA"/>
    <w:rsid w:val="3AC511EC"/>
    <w:rsid w:val="3BE04BF1"/>
    <w:rsid w:val="3C1234A7"/>
    <w:rsid w:val="3C152546"/>
    <w:rsid w:val="3CBE1981"/>
    <w:rsid w:val="3D763883"/>
    <w:rsid w:val="3DC71F1C"/>
    <w:rsid w:val="3E0169FD"/>
    <w:rsid w:val="3E180F85"/>
    <w:rsid w:val="3EF708B5"/>
    <w:rsid w:val="3F567A0F"/>
    <w:rsid w:val="3F6A19C7"/>
    <w:rsid w:val="3FF12EC4"/>
    <w:rsid w:val="415A6488"/>
    <w:rsid w:val="416D23FC"/>
    <w:rsid w:val="41A36F79"/>
    <w:rsid w:val="41D05536"/>
    <w:rsid w:val="42B92AD0"/>
    <w:rsid w:val="42F04F23"/>
    <w:rsid w:val="43052ED0"/>
    <w:rsid w:val="430D5502"/>
    <w:rsid w:val="432A77E3"/>
    <w:rsid w:val="444669CF"/>
    <w:rsid w:val="444B0CFD"/>
    <w:rsid w:val="45170D3A"/>
    <w:rsid w:val="45285564"/>
    <w:rsid w:val="4562656A"/>
    <w:rsid w:val="465306E1"/>
    <w:rsid w:val="46B03D24"/>
    <w:rsid w:val="471627AC"/>
    <w:rsid w:val="471F3BE6"/>
    <w:rsid w:val="47497694"/>
    <w:rsid w:val="477351E7"/>
    <w:rsid w:val="477B1827"/>
    <w:rsid w:val="47BE24B2"/>
    <w:rsid w:val="48434506"/>
    <w:rsid w:val="48450E33"/>
    <w:rsid w:val="48781A57"/>
    <w:rsid w:val="48EC6BD9"/>
    <w:rsid w:val="494E390C"/>
    <w:rsid w:val="497C067C"/>
    <w:rsid w:val="49B86905"/>
    <w:rsid w:val="4A3C1679"/>
    <w:rsid w:val="4A3F10B1"/>
    <w:rsid w:val="4A4B2624"/>
    <w:rsid w:val="4A501534"/>
    <w:rsid w:val="4AD53E5C"/>
    <w:rsid w:val="4AFB6719"/>
    <w:rsid w:val="4B5644C6"/>
    <w:rsid w:val="4B614E17"/>
    <w:rsid w:val="4B674A9D"/>
    <w:rsid w:val="4B6D6660"/>
    <w:rsid w:val="4B852118"/>
    <w:rsid w:val="4B945D0E"/>
    <w:rsid w:val="4BA77A30"/>
    <w:rsid w:val="4C280F87"/>
    <w:rsid w:val="4C2C111D"/>
    <w:rsid w:val="4C435EDB"/>
    <w:rsid w:val="4C854BFF"/>
    <w:rsid w:val="4CC070DC"/>
    <w:rsid w:val="4D4D1689"/>
    <w:rsid w:val="4D764F82"/>
    <w:rsid w:val="4D9E5CF2"/>
    <w:rsid w:val="4DD716B7"/>
    <w:rsid w:val="4E162984"/>
    <w:rsid w:val="4E8002F5"/>
    <w:rsid w:val="4E822FE1"/>
    <w:rsid w:val="4E8E2A88"/>
    <w:rsid w:val="4EDD6AD4"/>
    <w:rsid w:val="4EFE6985"/>
    <w:rsid w:val="4F2E4E85"/>
    <w:rsid w:val="4F3D55C8"/>
    <w:rsid w:val="4F48119A"/>
    <w:rsid w:val="4FA13CBA"/>
    <w:rsid w:val="500C47C0"/>
    <w:rsid w:val="502E3624"/>
    <w:rsid w:val="508000E0"/>
    <w:rsid w:val="509B705B"/>
    <w:rsid w:val="50C44DF6"/>
    <w:rsid w:val="514C1B2F"/>
    <w:rsid w:val="517A555E"/>
    <w:rsid w:val="51E42E09"/>
    <w:rsid w:val="5265171B"/>
    <w:rsid w:val="52A5799E"/>
    <w:rsid w:val="52DB2652"/>
    <w:rsid w:val="533842C1"/>
    <w:rsid w:val="535E561A"/>
    <w:rsid w:val="5375709D"/>
    <w:rsid w:val="53BC4661"/>
    <w:rsid w:val="53FD1267"/>
    <w:rsid w:val="54244C3F"/>
    <w:rsid w:val="54282A96"/>
    <w:rsid w:val="54411B1B"/>
    <w:rsid w:val="551375FB"/>
    <w:rsid w:val="55217E98"/>
    <w:rsid w:val="552D5FC7"/>
    <w:rsid w:val="55562738"/>
    <w:rsid w:val="55A12864"/>
    <w:rsid w:val="55D224B4"/>
    <w:rsid w:val="560D51A2"/>
    <w:rsid w:val="56D05206"/>
    <w:rsid w:val="57316210"/>
    <w:rsid w:val="573D1D71"/>
    <w:rsid w:val="575E45D5"/>
    <w:rsid w:val="58415E43"/>
    <w:rsid w:val="585A4DD0"/>
    <w:rsid w:val="58AE12C7"/>
    <w:rsid w:val="58C54BCD"/>
    <w:rsid w:val="59205C8E"/>
    <w:rsid w:val="598723A7"/>
    <w:rsid w:val="59E85BB8"/>
    <w:rsid w:val="5AA340E7"/>
    <w:rsid w:val="5BAE1FB6"/>
    <w:rsid w:val="5C1374CF"/>
    <w:rsid w:val="5C2B3534"/>
    <w:rsid w:val="5C567AB2"/>
    <w:rsid w:val="5CD57ACA"/>
    <w:rsid w:val="5D00606A"/>
    <w:rsid w:val="5D1A5747"/>
    <w:rsid w:val="5DC30993"/>
    <w:rsid w:val="5E4154BD"/>
    <w:rsid w:val="5EAD5F85"/>
    <w:rsid w:val="5F1927C9"/>
    <w:rsid w:val="5F4247E6"/>
    <w:rsid w:val="5F640074"/>
    <w:rsid w:val="5F6A4D9E"/>
    <w:rsid w:val="5FB85FD7"/>
    <w:rsid w:val="5FD46BC9"/>
    <w:rsid w:val="606E6B13"/>
    <w:rsid w:val="608A0EE5"/>
    <w:rsid w:val="608F5165"/>
    <w:rsid w:val="60981871"/>
    <w:rsid w:val="60EF1928"/>
    <w:rsid w:val="61315783"/>
    <w:rsid w:val="614A0DE4"/>
    <w:rsid w:val="617C0466"/>
    <w:rsid w:val="618016E2"/>
    <w:rsid w:val="61A706D5"/>
    <w:rsid w:val="62C72756"/>
    <w:rsid w:val="632E53D1"/>
    <w:rsid w:val="634E5FCD"/>
    <w:rsid w:val="639C5DDA"/>
    <w:rsid w:val="63AE7387"/>
    <w:rsid w:val="63D70D23"/>
    <w:rsid w:val="64016B98"/>
    <w:rsid w:val="64095034"/>
    <w:rsid w:val="640A2753"/>
    <w:rsid w:val="64562A94"/>
    <w:rsid w:val="645B680D"/>
    <w:rsid w:val="64E24B78"/>
    <w:rsid w:val="658C7387"/>
    <w:rsid w:val="66336C28"/>
    <w:rsid w:val="6636079B"/>
    <w:rsid w:val="663E2AB5"/>
    <w:rsid w:val="669774A7"/>
    <w:rsid w:val="672C7BB6"/>
    <w:rsid w:val="67AE1082"/>
    <w:rsid w:val="67B60E9B"/>
    <w:rsid w:val="682C76FB"/>
    <w:rsid w:val="68355A16"/>
    <w:rsid w:val="687B7771"/>
    <w:rsid w:val="689224C7"/>
    <w:rsid w:val="69B27071"/>
    <w:rsid w:val="6A4E7766"/>
    <w:rsid w:val="6A8C1237"/>
    <w:rsid w:val="6AB234CC"/>
    <w:rsid w:val="6AB25216"/>
    <w:rsid w:val="6AE91840"/>
    <w:rsid w:val="6B0D7852"/>
    <w:rsid w:val="6B685CAB"/>
    <w:rsid w:val="6B7B3A8A"/>
    <w:rsid w:val="6C0E642B"/>
    <w:rsid w:val="6C3424A1"/>
    <w:rsid w:val="6C3D0151"/>
    <w:rsid w:val="6C582174"/>
    <w:rsid w:val="6CE537DA"/>
    <w:rsid w:val="6D6E74E2"/>
    <w:rsid w:val="6DF815F2"/>
    <w:rsid w:val="6DF858B4"/>
    <w:rsid w:val="6DFF1EB0"/>
    <w:rsid w:val="6E96066C"/>
    <w:rsid w:val="6EBD04D8"/>
    <w:rsid w:val="6ED3232D"/>
    <w:rsid w:val="6F2D5A4A"/>
    <w:rsid w:val="70003A3A"/>
    <w:rsid w:val="701F56BF"/>
    <w:rsid w:val="70667E8F"/>
    <w:rsid w:val="706C7354"/>
    <w:rsid w:val="70A067CA"/>
    <w:rsid w:val="70E47BC3"/>
    <w:rsid w:val="70FD08BE"/>
    <w:rsid w:val="71651AB2"/>
    <w:rsid w:val="71AA3FFE"/>
    <w:rsid w:val="71D439CC"/>
    <w:rsid w:val="728824BD"/>
    <w:rsid w:val="73476BC0"/>
    <w:rsid w:val="736A1ED6"/>
    <w:rsid w:val="739942A8"/>
    <w:rsid w:val="73B1456F"/>
    <w:rsid w:val="74291F2E"/>
    <w:rsid w:val="7445271A"/>
    <w:rsid w:val="74633204"/>
    <w:rsid w:val="74CE70E5"/>
    <w:rsid w:val="750161AC"/>
    <w:rsid w:val="751A2423"/>
    <w:rsid w:val="751E588D"/>
    <w:rsid w:val="7586743E"/>
    <w:rsid w:val="75BC0BD5"/>
    <w:rsid w:val="75C17444"/>
    <w:rsid w:val="76130E61"/>
    <w:rsid w:val="763F199D"/>
    <w:rsid w:val="767A5AB2"/>
    <w:rsid w:val="76E0667F"/>
    <w:rsid w:val="76FE20CD"/>
    <w:rsid w:val="770D6738"/>
    <w:rsid w:val="77581594"/>
    <w:rsid w:val="77D567F5"/>
    <w:rsid w:val="77DA29FF"/>
    <w:rsid w:val="78134BF7"/>
    <w:rsid w:val="78155295"/>
    <w:rsid w:val="795A4423"/>
    <w:rsid w:val="7AD55C59"/>
    <w:rsid w:val="7B21346F"/>
    <w:rsid w:val="7B4A2124"/>
    <w:rsid w:val="7B71023C"/>
    <w:rsid w:val="7B7809B0"/>
    <w:rsid w:val="7B7C080B"/>
    <w:rsid w:val="7C0F5443"/>
    <w:rsid w:val="7C10288E"/>
    <w:rsid w:val="7C11639C"/>
    <w:rsid w:val="7C4E23AE"/>
    <w:rsid w:val="7C52184B"/>
    <w:rsid w:val="7D062E32"/>
    <w:rsid w:val="7D190E57"/>
    <w:rsid w:val="7D2E1D2F"/>
    <w:rsid w:val="7D3E7EE3"/>
    <w:rsid w:val="7DBC580A"/>
    <w:rsid w:val="7E481EBC"/>
    <w:rsid w:val="7E951CF4"/>
    <w:rsid w:val="7EB74F4B"/>
    <w:rsid w:val="7EE760EC"/>
    <w:rsid w:val="7FA07956"/>
    <w:rsid w:val="7FBA7102"/>
    <w:rsid w:val="7FC40B23"/>
    <w:rsid w:val="7FD97E51"/>
    <w:rsid w:val="7FFF2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before="50" w:beforeLines="50" w:after="50" w:afterLines="50" w:line="360" w:lineRule="auto"/>
      <w:ind w:firstLine="420" w:firstLineChars="200"/>
      <w:jc w:val="both"/>
    </w:pPr>
    <w:rPr>
      <w:rFonts w:ascii="Arial" w:hAnsi="Arial" w:eastAsia="宋体" w:cs="Arial"/>
      <w:kern w:val="2"/>
      <w:sz w:val="21"/>
      <w:szCs w:val="24"/>
      <w:lang w:val="en-US" w:eastAsia="zh-CN" w:bidi="ar-SA"/>
    </w:rPr>
  </w:style>
  <w:style w:type="paragraph" w:styleId="3">
    <w:name w:val="heading 1"/>
    <w:basedOn w:val="1"/>
    <w:next w:val="1"/>
    <w:link w:val="46"/>
    <w:qFormat/>
    <w:uiPriority w:val="0"/>
    <w:pPr>
      <w:keepNext/>
      <w:keepLines/>
      <w:numPr>
        <w:ilvl w:val="0"/>
        <w:numId w:val="1"/>
      </w:numPr>
      <w:spacing w:before="100" w:beforeLines="100" w:after="100" w:afterLines="100"/>
      <w:ind w:left="0" w:firstLine="0" w:firstLineChars="0"/>
      <w:outlineLvl w:val="0"/>
    </w:pPr>
    <w:rPr>
      <w:b/>
      <w:bCs/>
      <w:kern w:val="44"/>
      <w:sz w:val="28"/>
      <w:szCs w:val="44"/>
    </w:rPr>
  </w:style>
  <w:style w:type="paragraph" w:styleId="4">
    <w:name w:val="heading 2"/>
    <w:basedOn w:val="1"/>
    <w:next w:val="1"/>
    <w:qFormat/>
    <w:uiPriority w:val="0"/>
    <w:pPr>
      <w:keepNext/>
      <w:keepLines/>
      <w:numPr>
        <w:ilvl w:val="1"/>
        <w:numId w:val="1"/>
      </w:numPr>
      <w:spacing w:before="200" w:after="200"/>
      <w:ind w:left="0" w:firstLine="0" w:firstLineChars="0"/>
      <w:outlineLvl w:val="1"/>
    </w:pPr>
    <w:rPr>
      <w:b/>
      <w:bCs/>
      <w:sz w:val="24"/>
      <w:szCs w:val="32"/>
    </w:rPr>
  </w:style>
  <w:style w:type="paragraph" w:styleId="5">
    <w:name w:val="heading 3"/>
    <w:basedOn w:val="1"/>
    <w:next w:val="1"/>
    <w:qFormat/>
    <w:uiPriority w:val="0"/>
    <w:pPr>
      <w:keepNext/>
      <w:keepLines/>
      <w:numPr>
        <w:ilvl w:val="2"/>
        <w:numId w:val="1"/>
      </w:numPr>
      <w:spacing w:before="260" w:after="260" w:line="416" w:lineRule="auto"/>
      <w:ind w:left="0" w:firstLine="0" w:firstLineChars="0"/>
      <w:outlineLvl w:val="2"/>
    </w:pPr>
    <w:rPr>
      <w:b/>
      <w:bCs/>
      <w:sz w:val="24"/>
      <w:szCs w:val="32"/>
    </w:rPr>
  </w:style>
  <w:style w:type="paragraph" w:styleId="6">
    <w:name w:val="heading 4"/>
    <w:basedOn w:val="1"/>
    <w:next w:val="1"/>
    <w:link w:val="3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caption"/>
    <w:basedOn w:val="1"/>
    <w:next w:val="1"/>
    <w:semiHidden/>
    <w:unhideWhenUsed/>
    <w:qFormat/>
    <w:uiPriority w:val="35"/>
    <w:pPr>
      <w:spacing w:line="240" w:lineRule="auto"/>
      <w:ind w:firstLine="0" w:firstLineChars="0"/>
      <w:jc w:val="center"/>
    </w:pPr>
    <w:rPr>
      <w:rFonts w:eastAsia="黑体"/>
      <w:sz w:val="20"/>
    </w:rPr>
  </w:style>
  <w:style w:type="paragraph" w:styleId="14">
    <w:name w:val="Document Map"/>
    <w:basedOn w:val="1"/>
    <w:link w:val="43"/>
    <w:semiHidden/>
    <w:unhideWhenUsed/>
    <w:qFormat/>
    <w:uiPriority w:val="99"/>
    <w:rPr>
      <w:rFonts w:ascii="宋体"/>
      <w:sz w:val="18"/>
      <w:szCs w:val="18"/>
    </w:rPr>
  </w:style>
  <w:style w:type="paragraph" w:styleId="15">
    <w:name w:val="annotation text"/>
    <w:basedOn w:val="1"/>
    <w:link w:val="40"/>
    <w:unhideWhenUsed/>
    <w:qFormat/>
    <w:uiPriority w:val="99"/>
    <w:rPr>
      <w:sz w:val="20"/>
      <w:szCs w:val="20"/>
    </w:rPr>
  </w:style>
  <w:style w:type="paragraph" w:styleId="16">
    <w:name w:val="Body Text"/>
    <w:basedOn w:val="1"/>
    <w:semiHidden/>
    <w:qFormat/>
    <w:uiPriority w:val="0"/>
    <w:rPr>
      <w:color w:val="FF0000"/>
    </w:rPr>
  </w:style>
  <w:style w:type="paragraph" w:styleId="17">
    <w:name w:val="Body Text Indent"/>
    <w:basedOn w:val="1"/>
    <w:qFormat/>
    <w:uiPriority w:val="0"/>
    <w:pPr>
      <w:ind w:left="781" w:leftChars="372"/>
    </w:pPr>
  </w:style>
  <w:style w:type="paragraph" w:styleId="18">
    <w:name w:val="toc 5"/>
    <w:basedOn w:val="1"/>
    <w:next w:val="1"/>
    <w:semiHidden/>
    <w:qFormat/>
    <w:uiPriority w:val="0"/>
    <w:pPr>
      <w:ind w:left="1680" w:leftChars="800"/>
    </w:pPr>
  </w:style>
  <w:style w:type="paragraph" w:styleId="19">
    <w:name w:val="toc 3"/>
    <w:basedOn w:val="1"/>
    <w:next w:val="1"/>
    <w:qFormat/>
    <w:uiPriority w:val="39"/>
    <w:pPr>
      <w:spacing w:line="240" w:lineRule="auto"/>
      <w:ind w:left="840" w:leftChars="400"/>
    </w:pPr>
  </w:style>
  <w:style w:type="paragraph" w:styleId="20">
    <w:name w:val="toc 8"/>
    <w:basedOn w:val="1"/>
    <w:next w:val="1"/>
    <w:semiHidden/>
    <w:qFormat/>
    <w:uiPriority w:val="0"/>
    <w:pPr>
      <w:ind w:left="2940" w:leftChars="1400"/>
    </w:pPr>
  </w:style>
  <w:style w:type="paragraph" w:styleId="21">
    <w:name w:val="Balloon Text"/>
    <w:basedOn w:val="1"/>
    <w:link w:val="42"/>
    <w:semiHidden/>
    <w:unhideWhenUsed/>
    <w:qFormat/>
    <w:uiPriority w:val="99"/>
    <w:rPr>
      <w:rFonts w:ascii="Microsoft YaHei UI" w:eastAsia="Microsoft YaHei UI"/>
      <w:sz w:val="18"/>
      <w:szCs w:val="18"/>
    </w:rPr>
  </w:style>
  <w:style w:type="paragraph" w:styleId="22">
    <w:name w:val="footer"/>
    <w:basedOn w:val="1"/>
    <w:semiHidden/>
    <w:qFormat/>
    <w:uiPriority w:val="0"/>
    <w:pPr>
      <w:tabs>
        <w:tab w:val="center" w:pos="4153"/>
        <w:tab w:val="right" w:pos="8306"/>
      </w:tabs>
      <w:jc w:val="left"/>
    </w:pPr>
    <w:rPr>
      <w:sz w:val="18"/>
      <w:szCs w:val="18"/>
    </w:rPr>
  </w:style>
  <w:style w:type="paragraph" w:styleId="23">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4">
    <w:name w:val="toc 1"/>
    <w:basedOn w:val="1"/>
    <w:next w:val="1"/>
    <w:qFormat/>
    <w:uiPriority w:val="39"/>
    <w:pPr>
      <w:spacing w:line="240" w:lineRule="auto"/>
    </w:pPr>
  </w:style>
  <w:style w:type="paragraph" w:styleId="25">
    <w:name w:val="toc 4"/>
    <w:basedOn w:val="1"/>
    <w:next w:val="1"/>
    <w:qFormat/>
    <w:uiPriority w:val="0"/>
    <w:pPr>
      <w:ind w:left="1260" w:leftChars="600"/>
    </w:pPr>
  </w:style>
  <w:style w:type="paragraph" w:styleId="26">
    <w:name w:val="toc 6"/>
    <w:basedOn w:val="1"/>
    <w:next w:val="1"/>
    <w:semiHidden/>
    <w:qFormat/>
    <w:uiPriority w:val="0"/>
    <w:pPr>
      <w:ind w:left="2100" w:leftChars="1000"/>
    </w:pPr>
  </w:style>
  <w:style w:type="paragraph" w:styleId="27">
    <w:name w:val="toc 2"/>
    <w:basedOn w:val="1"/>
    <w:next w:val="1"/>
    <w:qFormat/>
    <w:uiPriority w:val="39"/>
    <w:pPr>
      <w:spacing w:line="240" w:lineRule="auto"/>
      <w:ind w:left="420" w:leftChars="200"/>
    </w:pPr>
  </w:style>
  <w:style w:type="paragraph" w:styleId="28">
    <w:name w:val="toc 9"/>
    <w:basedOn w:val="1"/>
    <w:next w:val="1"/>
    <w:semiHidden/>
    <w:qFormat/>
    <w:uiPriority w:val="0"/>
    <w:pPr>
      <w:ind w:left="3360" w:leftChars="1600"/>
    </w:pPr>
  </w:style>
  <w:style w:type="paragraph" w:styleId="29">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30">
    <w:name w:val="annotation subject"/>
    <w:basedOn w:val="15"/>
    <w:next w:val="15"/>
    <w:link w:val="41"/>
    <w:semiHidden/>
    <w:unhideWhenUsed/>
    <w:qFormat/>
    <w:uiPriority w:val="99"/>
    <w:rPr>
      <w:b/>
      <w:bCs/>
    </w:rPr>
  </w:style>
  <w:style w:type="table" w:styleId="32">
    <w:name w:val="Table Grid"/>
    <w:basedOn w:val="31"/>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Hyperlink"/>
    <w:basedOn w:val="33"/>
    <w:qFormat/>
    <w:uiPriority w:val="99"/>
    <w:rPr>
      <w:color w:val="0000FF"/>
      <w:u w:val="single"/>
    </w:rPr>
  </w:style>
  <w:style w:type="character" w:styleId="36">
    <w:name w:val="annotation reference"/>
    <w:basedOn w:val="33"/>
    <w:semiHidden/>
    <w:unhideWhenUsed/>
    <w:qFormat/>
    <w:uiPriority w:val="99"/>
    <w:rPr>
      <w:sz w:val="16"/>
      <w:szCs w:val="16"/>
    </w:rPr>
  </w:style>
  <w:style w:type="character" w:customStyle="1" w:styleId="37">
    <w:name w:val="标题 4 字符"/>
    <w:basedOn w:val="33"/>
    <w:link w:val="6"/>
    <w:qFormat/>
    <w:uiPriority w:val="9"/>
    <w:rPr>
      <w:rFonts w:asciiTheme="majorHAnsi" w:hAnsiTheme="majorHAnsi" w:eastAsiaTheme="majorEastAsia" w:cstheme="majorBidi"/>
      <w:b/>
      <w:bCs/>
      <w:kern w:val="2"/>
      <w:sz w:val="24"/>
      <w:szCs w:val="28"/>
    </w:rPr>
  </w:style>
  <w:style w:type="paragraph" w:customStyle="1" w:styleId="3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9">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40">
    <w:name w:val="批注文字 字符"/>
    <w:basedOn w:val="33"/>
    <w:link w:val="15"/>
    <w:qFormat/>
    <w:uiPriority w:val="99"/>
    <w:rPr>
      <w:kern w:val="2"/>
    </w:rPr>
  </w:style>
  <w:style w:type="character" w:customStyle="1" w:styleId="41">
    <w:name w:val="批注主题 字符"/>
    <w:basedOn w:val="40"/>
    <w:link w:val="30"/>
    <w:semiHidden/>
    <w:qFormat/>
    <w:uiPriority w:val="99"/>
    <w:rPr>
      <w:b/>
      <w:bCs/>
      <w:kern w:val="2"/>
    </w:rPr>
  </w:style>
  <w:style w:type="character" w:customStyle="1" w:styleId="42">
    <w:name w:val="批注框文本 字符"/>
    <w:basedOn w:val="33"/>
    <w:link w:val="21"/>
    <w:semiHidden/>
    <w:qFormat/>
    <w:uiPriority w:val="99"/>
    <w:rPr>
      <w:rFonts w:ascii="Microsoft YaHei UI" w:eastAsia="Microsoft YaHei UI"/>
      <w:kern w:val="2"/>
      <w:sz w:val="18"/>
      <w:szCs w:val="18"/>
    </w:rPr>
  </w:style>
  <w:style w:type="character" w:customStyle="1" w:styleId="43">
    <w:name w:val="文档结构图 字符"/>
    <w:basedOn w:val="33"/>
    <w:link w:val="14"/>
    <w:semiHidden/>
    <w:qFormat/>
    <w:uiPriority w:val="99"/>
    <w:rPr>
      <w:rFonts w:ascii="宋体" w:hAnsi="Arial" w:cs="Arial"/>
      <w:kern w:val="2"/>
      <w:sz w:val="18"/>
      <w:szCs w:val="18"/>
    </w:rPr>
  </w:style>
  <w:style w:type="character" w:customStyle="1" w:styleId="44">
    <w:name w:val="font41"/>
    <w:basedOn w:val="33"/>
    <w:qFormat/>
    <w:uiPriority w:val="0"/>
    <w:rPr>
      <w:rFonts w:ascii="Arial" w:hAnsi="Arial" w:cs="Arial"/>
      <w:color w:val="000000"/>
      <w:sz w:val="28"/>
      <w:szCs w:val="28"/>
      <w:u w:val="none"/>
    </w:rPr>
  </w:style>
  <w:style w:type="paragraph" w:customStyle="1" w:styleId="45">
    <w:name w:val="图表"/>
    <w:basedOn w:val="1"/>
    <w:qFormat/>
    <w:uiPriority w:val="0"/>
    <w:pPr>
      <w:pBdr>
        <w:left w:val="none" w:color="auto" w:sz="0" w:space="4"/>
        <w:right w:val="none" w:color="auto" w:sz="0" w:space="4"/>
      </w:pBdr>
      <w:spacing w:line="240" w:lineRule="auto"/>
      <w:ind w:firstLine="0" w:firstLineChars="0"/>
      <w:jc w:val="center"/>
    </w:pPr>
  </w:style>
  <w:style w:type="character" w:customStyle="1" w:styleId="46">
    <w:name w:val="标题 1 字符"/>
    <w:link w:val="3"/>
    <w:qFormat/>
    <w:uiPriority w:val="0"/>
    <w:rPr>
      <w:rFonts w:ascii="Arial" w:hAnsi="Arial"/>
      <w:b/>
      <w:bCs/>
      <w:kern w:val="44"/>
      <w:sz w:val="28"/>
      <w:szCs w:val="44"/>
    </w:rPr>
  </w:style>
  <w:style w:type="paragraph" w:customStyle="1" w:styleId="47">
    <w:name w:val="表格"/>
    <w:basedOn w:val="1"/>
    <w:qFormat/>
    <w:uiPriority w:val="0"/>
    <w:pPr>
      <w:ind w:firstLine="0" w:firstLineChars="0"/>
    </w:pPr>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customShpInfo spid="_x0000_s2054"/>
    <customShpInfo spid="_x0000_s2053"/>
    <customShpInfo spid="_x0000_s1026" textRotate="1"/>
    <customShpInfo spid="_x0000_s2057"/>
    <customShpInfo spid="_x0000_s2056"/>
    <customShpInfo spid="_x0000_s2060"/>
    <customShpInfo spid="_x0000_s2059"/>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477D5-EBDD-4AB0-8A64-1B24489A3A3A}">
  <ds:schemaRefs/>
</ds:datastoreItem>
</file>

<file path=docProps/app.xml><?xml version="1.0" encoding="utf-8"?>
<Properties xmlns="http://schemas.openxmlformats.org/officeDocument/2006/extended-properties" xmlns:vt="http://schemas.openxmlformats.org/officeDocument/2006/docPropsVTypes">
  <Template>二、项目开发计划.dot</Template>
  <Company>北京北大天正科技发展有限公司</Company>
  <Pages>9</Pages>
  <Words>3081</Words>
  <Characters>3388</Characters>
  <Lines>31</Lines>
  <Paragraphs>8</Paragraphs>
  <TotalTime>0</TotalTime>
  <ScaleCrop>false</ScaleCrop>
  <LinksUpToDate>false</LinksUpToDate>
  <CharactersWithSpaces>3434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2021-06-17T07:46:00Z</cp:lastPrinted>
  <dcterms:modified xsi:type="dcterms:W3CDTF">2023-01-04T03:15:34Z</dcterms:modified>
  <dc:title>二、项目开发计划</dc:title>
  <cp:revision>253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9444BC38F30E4931BBDCE57252398CC1</vt:lpwstr>
  </property>
</Properties>
</file>