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hint="default" w:ascii="宋体" w:hAnsi="宋体" w:cs="宋体"/>
          <w:b/>
          <w:kern w:val="0"/>
          <w:szCs w:val="21"/>
          <w:lang w:val="en-US"/>
        </w:rPr>
      </w:pPr>
      <w:r>
        <w:pict>
          <v:shape id="_x0000_s1026" o:spid="_x0000_s1026" o:spt="202" type="#_x0000_t202" style="position:absolute;left:0pt;margin-left:239.9pt;margin-top:3.45pt;height:41.1pt;width:195.85pt;z-index:251660288;mso-width-relative:page;mso-height-relative:page;" fillcolor="#FFFFFF" filled="t" stroked="f" coordsize="21600,21600" o:gfxdata="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VjjD3UAAAA&#10;CAEAAA8AAAAAAAAAAQAgAAAAIgAAAGRycy9kb3ducmV2LnhtbFBLAQIUABQAAAAIAIdO4kBF/JVy&#10;WgIAAJoEAAAOAAAAAAAAAAEAIAAAACMBAABkcnMvZTJvRG9jLnhtbFBLBQYAAAAABgAGAFkBAADv&#10;BQAAAAA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</w:pPr>
                  <w:r>
                    <w:rPr>
                      <w:rFonts w:hint="eastAsia"/>
                    </w:rPr>
                    <w:t>MS001.01.</w:t>
                  </w:r>
                  <w:r>
                    <w:rPr>
                      <w:rFonts w:hint="eastAsia"/>
                      <w:lang w:val="en-US" w:eastAsia="zh-CN"/>
                    </w:rPr>
                    <w:t>011SM</w:t>
                  </w:r>
                  <w:r>
                    <w:rPr>
                      <w:rFonts w:hint="eastAsia"/>
                    </w:rPr>
                    <w:t>.1.0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w:pict>
          <v:shape id="_x0000_s1030" o:spid="_x0000_s1030" o:spt="202" type="#_x0000_t202" style="position:absolute;left:0pt;margin-left:-13.75pt;margin-top:14.75pt;height:60.6pt;width:370.6pt;z-index:251659264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MS-001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w:pict>
          <v:shape id="_x0000_s1029" o:spid="_x0000_s1029" o:spt="202" type="#_x0000_t202" style="position:absolute;left:0pt;margin-left:-48.2pt;margin-top:7.45pt;height:60.6pt;width:434.25pt;z-index:251663360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包装印刷说明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sz w:val="24"/>
        </w:rPr>
        <w:pict>
          <v:shape id="_x0000_s1028" o:spid="_x0000_s1028" o:spt="202" type="#_x0000_t202" style="position:absolute;left:0pt;margin-left:82.8pt;margin-top:1.9pt;height:158.2pt;width:217.85pt;mso-wrap-distance-bottom:0pt;mso-wrap-distance-left:9pt;mso-wrap-distance-right:9pt;mso-wrap-distance-top:0pt;z-index:251661312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编制/日期：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审核/日期：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批准/日期：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</w:txbxContent>
            </v:textbox>
            <w10:wrap type="square"/>
          </v:shape>
        </w:pict>
      </w:r>
      <w:r>
        <w:pict>
          <v:shape id="_x0000_s1027" o:spid="_x0000_s1027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pvMifW&#10;AAAACwEAAA8AAAAAAAAAAQAgAAAAIgAAAGRycy9kb3ducmV2LnhtbFBLAQIUABQAAAAIAIdO4kBq&#10;egcRWwIAAJsEAAAOAAAAAAAAAAEAIAAAACUBAABkcnMvZTJvRG9jLnhtbFBLBQYAAAAABgAGAFkB&#10;AADyBQAAAAA=&#10;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widowControl/>
                    <w:spacing w:before="156" w:after="156" w:line="240" w:lineRule="auto"/>
                    <w:jc w:val="center"/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杭州三坛医疗科技有限公司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634"/>
        <w:gridCol w:w="3915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29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ind w:left="0" w:leftChars="0" w:firstLine="210" w:firstLineChars="100"/>
              <w:jc w:val="both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634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ind w:left="0" w:leftChars="0" w:firstLine="0" w:firstLineChars="0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391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644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ind w:left="0" w:leftChars="0" w:firstLine="420" w:firstLineChars="200"/>
              <w:jc w:val="both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29" w:type="dxa"/>
            <w:vAlign w:val="center"/>
          </w:tcPr>
          <w:p>
            <w:pPr>
              <w:widowControl/>
              <w:spacing w:before="156" w:after="156" w:line="240" w:lineRule="auto"/>
              <w:ind w:left="0" w:leftChars="0" w:firstLine="420" w:firstLineChars="200"/>
              <w:jc w:val="both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63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1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2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63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391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2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3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1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2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3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1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132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3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1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2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3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1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2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3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1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2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3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1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2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3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1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2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3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1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2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3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1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29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3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1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3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_Toc15330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纸箱印刷文件</w:t>
      </w:r>
      <w:r>
        <w:tab/>
      </w:r>
      <w:r>
        <w:fldChar w:fldCharType="begin"/>
      </w:r>
      <w:r>
        <w:instrText xml:space="preserve"> PAGEREF _Toc15330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_Toc6902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  <w:lang w:val="en-US" w:eastAsia="zh-CN"/>
        </w:rPr>
        <w:t>机械臂包装纸箱</w:t>
      </w:r>
      <w:r>
        <w:tab/>
      </w:r>
      <w:r>
        <w:fldChar w:fldCharType="begin"/>
      </w:r>
      <w:r>
        <w:instrText xml:space="preserve"> PAGEREF _Toc6902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_Toc18977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  <w:lang w:val="en-US" w:eastAsia="zh-CN"/>
        </w:rPr>
        <w:t>导引模块显示器包装纸箱</w:t>
      </w:r>
      <w:r>
        <w:tab/>
      </w:r>
      <w:r>
        <w:fldChar w:fldCharType="begin"/>
      </w:r>
      <w:r>
        <w:instrText xml:space="preserve"> PAGEREF _Toc18977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_Toc25181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  <w:lang w:val="en-US" w:eastAsia="zh-CN"/>
        </w:rPr>
        <w:t>体位反馈模块包装纸箱</w:t>
      </w:r>
      <w:r>
        <w:tab/>
      </w:r>
      <w:r>
        <w:fldChar w:fldCharType="begin"/>
      </w:r>
      <w:r>
        <w:instrText xml:space="preserve"> PAGEREF _Toc25181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_Toc18335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1.4. </w:t>
      </w:r>
      <w:r>
        <w:rPr>
          <w:rFonts w:hint="eastAsia"/>
          <w:lang w:val="en-US" w:eastAsia="zh-CN"/>
        </w:rPr>
        <w:t>规划模块显示器包装纸箱</w:t>
      </w:r>
      <w:r>
        <w:tab/>
      </w:r>
      <w:r>
        <w:fldChar w:fldCharType="begin"/>
      </w:r>
      <w:r>
        <w:instrText xml:space="preserve"> PAGEREF _Toc18335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_Toc28775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1.5. </w:t>
      </w:r>
      <w:r>
        <w:rPr>
          <w:rFonts w:hint="eastAsia"/>
          <w:lang w:val="en-US" w:eastAsia="zh-CN"/>
        </w:rPr>
        <w:t>工具包包装纸箱</w:t>
      </w:r>
      <w:r>
        <w:tab/>
      </w:r>
      <w:r>
        <w:fldChar w:fldCharType="begin"/>
      </w:r>
      <w:r>
        <w:instrText xml:space="preserve"> PAGEREF _Toc28775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_Toc1300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val="en-US" w:eastAsia="zh-CN"/>
        </w:rPr>
        <w:t>木箱包装印刷文件</w:t>
      </w:r>
      <w:r>
        <w:tab/>
      </w:r>
      <w:r>
        <w:fldChar w:fldCharType="begin"/>
      </w:r>
      <w:r>
        <w:instrText xml:space="preserve"> PAGEREF _Toc1300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_Toc4080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2.1. </w:t>
      </w:r>
      <w:r>
        <w:rPr>
          <w:rFonts w:hint="eastAsia"/>
          <w:lang w:val="en-US" w:eastAsia="zh-CN"/>
        </w:rPr>
        <w:t>1号木箱</w:t>
      </w:r>
      <w:r>
        <w:tab/>
      </w:r>
      <w:r>
        <w:fldChar w:fldCharType="begin"/>
      </w:r>
      <w:r>
        <w:instrText xml:space="preserve"> PAGEREF _Toc4080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_Toc29413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  <w:lang w:val="en-US" w:eastAsia="zh-CN"/>
        </w:rPr>
        <w:t>2号木箱</w:t>
      </w:r>
      <w:r>
        <w:tab/>
      </w:r>
      <w:r>
        <w:fldChar w:fldCharType="begin"/>
      </w:r>
      <w:r>
        <w:instrText xml:space="preserve"> PAGEREF _Toc29413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_Toc25816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2.3. </w:t>
      </w:r>
      <w:r>
        <w:rPr>
          <w:rFonts w:hint="eastAsia"/>
          <w:lang w:val="en-US" w:eastAsia="zh-CN"/>
        </w:rPr>
        <w:t>3号木箱</w:t>
      </w:r>
      <w:r>
        <w:tab/>
      </w:r>
      <w:r>
        <w:fldChar w:fldCharType="begin"/>
      </w:r>
      <w:r>
        <w:instrText xml:space="preserve"> PAGEREF _Toc25816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10" w:name="_GoBack"/>
      <w:bookmarkEnd w:id="10"/>
    </w:p>
    <w:p>
      <w:pPr>
        <w:pStyle w:val="2"/>
        <w:bidi w:val="0"/>
        <w:rPr>
          <w:rFonts w:hint="eastAsia"/>
        </w:rPr>
      </w:pPr>
      <w:bookmarkStart w:id="0" w:name="_Toc15330"/>
      <w:r>
        <w:rPr>
          <w:rFonts w:hint="eastAsia"/>
          <w:lang w:val="en-US" w:eastAsia="zh-CN"/>
        </w:rPr>
        <w:t>纸箱印刷文件</w:t>
      </w:r>
      <w:bookmarkEnd w:id="0"/>
    </w:p>
    <w:p>
      <w:pPr>
        <w:pStyle w:val="4"/>
        <w:bidi w:val="0"/>
        <w:rPr>
          <w:rFonts w:hint="eastAsia"/>
        </w:rPr>
      </w:pPr>
      <w:bookmarkStart w:id="1" w:name="_Toc6902"/>
      <w:r>
        <w:rPr>
          <w:rFonts w:hint="eastAsia"/>
          <w:lang w:val="en-US" w:eastAsia="zh-CN"/>
        </w:rPr>
        <w:t>机械臂包装纸箱</w:t>
      </w:r>
      <w:bookmarkEnd w:id="1"/>
    </w:p>
    <w:p>
      <w:pPr>
        <w:rPr>
          <w:rFonts w:hint="eastAsia"/>
        </w:rPr>
      </w:pPr>
      <w:r>
        <w:drawing>
          <wp:inline distT="0" distB="0" distL="114300" distR="114300">
            <wp:extent cx="5269230" cy="188404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bookmarkStart w:id="2" w:name="_Toc18977"/>
      <w:r>
        <w:rPr>
          <w:rFonts w:hint="eastAsia"/>
          <w:lang w:val="en-US" w:eastAsia="zh-CN"/>
        </w:rPr>
        <w:t>导引模块显示器包装纸箱</w:t>
      </w:r>
      <w:bookmarkEnd w:id="2"/>
    </w:p>
    <w:p>
      <w:r>
        <w:drawing>
          <wp:inline distT="0" distB="0" distL="114300" distR="114300">
            <wp:extent cx="5263515" cy="1682750"/>
            <wp:effectExtent l="0" t="0" r="133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bookmarkStart w:id="3" w:name="_Toc25181"/>
      <w:r>
        <w:rPr>
          <w:rFonts w:hint="eastAsia"/>
          <w:lang w:val="en-US" w:eastAsia="zh-CN"/>
        </w:rPr>
        <w:t>体位反馈模块包装纸箱</w:t>
      </w:r>
      <w:bookmarkEnd w:id="3"/>
    </w:p>
    <w:p>
      <w:r>
        <w:drawing>
          <wp:inline distT="0" distB="0" distL="114300" distR="114300">
            <wp:extent cx="5273675" cy="5454650"/>
            <wp:effectExtent l="0" t="0" r="317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注：编号和生产日期均后期根据实际情况喷码</w:t>
      </w:r>
    </w:p>
    <w:p>
      <w:pPr>
        <w:pStyle w:val="4"/>
        <w:bidi w:val="0"/>
      </w:pPr>
      <w:bookmarkStart w:id="4" w:name="_Toc18335"/>
      <w:r>
        <w:rPr>
          <w:rFonts w:hint="eastAsia"/>
          <w:lang w:val="en-US" w:eastAsia="zh-CN"/>
        </w:rPr>
        <w:t>规划模块显示器包装纸箱</w:t>
      </w:r>
      <w:bookmarkEnd w:id="4"/>
    </w:p>
    <w:p>
      <w:r>
        <w:drawing>
          <wp:inline distT="0" distB="0" distL="114300" distR="114300">
            <wp:extent cx="5263515" cy="1512570"/>
            <wp:effectExtent l="0" t="0" r="133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5" w:name="_Toc28775"/>
      <w:r>
        <w:rPr>
          <w:rFonts w:hint="eastAsia"/>
          <w:lang w:val="en-US" w:eastAsia="zh-CN"/>
        </w:rPr>
        <w:t>工具包包装纸箱</w:t>
      </w:r>
      <w:bookmarkEnd w:id="5"/>
    </w:p>
    <w:p>
      <w:r>
        <w:drawing>
          <wp:inline distT="0" distB="0" distL="114300" distR="114300">
            <wp:extent cx="5270500" cy="1876425"/>
            <wp:effectExtent l="0" t="0" r="635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注：编号和生产日期均后期根据实际情况喷码</w:t>
      </w:r>
    </w:p>
    <w:p>
      <w:pPr>
        <w:pStyle w:val="2"/>
        <w:bidi w:val="0"/>
        <w:rPr>
          <w:rFonts w:hint="eastAsia"/>
          <w:lang w:eastAsia="zh-CN"/>
        </w:rPr>
      </w:pPr>
      <w:bookmarkStart w:id="6" w:name="_Toc1300"/>
      <w:r>
        <w:rPr>
          <w:rFonts w:hint="eastAsia"/>
          <w:lang w:val="en-US" w:eastAsia="zh-CN"/>
        </w:rPr>
        <w:t>木箱包装印刷文件</w:t>
      </w:r>
      <w:bookmarkEnd w:id="6"/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4080"/>
      <w:r>
        <w:rPr>
          <w:rFonts w:hint="eastAsia"/>
          <w:lang w:val="en-US" w:eastAsia="zh-CN"/>
        </w:rPr>
        <w:t>1号木箱</w:t>
      </w:r>
      <w:bookmarkEnd w:id="7"/>
    </w:p>
    <w:p>
      <w:pPr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0975" cy="3155315"/>
            <wp:effectExtent l="0" t="0" r="15875" b="698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注：产品编号和生产日期均后期根据实际情况喷码</w:t>
      </w:r>
    </w:p>
    <w:p/>
    <w:p/>
    <w:p/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 </w:t>
      </w:r>
      <w:bookmarkStart w:id="8" w:name="_Toc29413"/>
      <w:r>
        <w:rPr>
          <w:rFonts w:hint="eastAsia"/>
          <w:lang w:val="en-US" w:eastAsia="zh-CN"/>
        </w:rPr>
        <w:t>2号木箱</w:t>
      </w:r>
      <w:bookmarkEnd w:id="8"/>
    </w:p>
    <w:p/>
    <w:p>
      <w:r>
        <w:drawing>
          <wp:inline distT="0" distB="0" distL="114300" distR="114300">
            <wp:extent cx="5273040" cy="3142615"/>
            <wp:effectExtent l="0" t="0" r="3810" b="63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注：产品编号和生产日期均后期根据实际情况喷码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 </w:t>
      </w:r>
      <w:bookmarkStart w:id="9" w:name="_Toc25816"/>
      <w:r>
        <w:rPr>
          <w:rFonts w:hint="eastAsia"/>
          <w:lang w:val="en-US" w:eastAsia="zh-CN"/>
        </w:rPr>
        <w:t>3号木箱</w:t>
      </w:r>
      <w:bookmarkEnd w:id="9"/>
    </w:p>
    <w:p>
      <w:r>
        <w:drawing>
          <wp:inline distT="0" distB="0" distL="114300" distR="114300">
            <wp:extent cx="5260340" cy="2740025"/>
            <wp:effectExtent l="0" t="0" r="16510" b="317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注：产品编号和生产日期均后期根据实际情况喷码</w:t>
      </w:r>
    </w:p>
    <w:p/>
    <w:p>
      <w:pPr>
        <w:ind w:left="0" w:leftChars="0" w:firstLine="0" w:firstLineChars="0"/>
      </w:pP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pacing w:before="120" w:after="1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  <w:jc w:val="both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5WZn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lZmfjICAABjBAAADgAAAAAAAAABACAAAAAfAQAAZHJzL2Uyb0RvYy54bWxQSwUG&#10;AAAAAAYABgBZAQAAww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1"/>
                  <w:spacing w:before="120" w:after="1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2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ind w:left="0" w:leftChars="0" w:firstLine="0" w:firstLineChars="0"/>
      <w:jc w:val="both"/>
    </w:pPr>
    <w:r>
      <w:rPr>
        <w:rFonts w:hint="default"/>
        <w:lang w:val="en-US"/>
      </w:rPr>
      <w:pict>
        <v:shape id="PowerPlusWaterMarkObject31080223" o:spid="_x0000_s2058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w:pict>
        <v:shape id="PowerPlusWaterMarkObject31080225" o:spid="_x0000_s2065" o:spt="136" type="#_x0000_t136" style="position:absolute;left:0pt;height:195.15pt;width:390.35pt;mso-position-horizontal:center;mso-position-horizontal-relative:margin;mso-position-vertical:center;mso-position-vertical-relative:margin;rotation:20643840f;z-index:-25164185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w:pict>
        <v:shape id="PowerPlusWaterMarkObject31080224" o:spid="_x0000_s2064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3DC63F8"/>
    <w:rsid w:val="063604C9"/>
    <w:rsid w:val="06856B77"/>
    <w:rsid w:val="06F8137B"/>
    <w:rsid w:val="0ADC5ED7"/>
    <w:rsid w:val="0B4631C2"/>
    <w:rsid w:val="0E945A52"/>
    <w:rsid w:val="16444FD4"/>
    <w:rsid w:val="16BC4F01"/>
    <w:rsid w:val="17444D8C"/>
    <w:rsid w:val="17E278F4"/>
    <w:rsid w:val="18432B8A"/>
    <w:rsid w:val="19CE2367"/>
    <w:rsid w:val="1EFA772E"/>
    <w:rsid w:val="25B30F55"/>
    <w:rsid w:val="29557CB0"/>
    <w:rsid w:val="2EE61E33"/>
    <w:rsid w:val="2FD15513"/>
    <w:rsid w:val="387F4B11"/>
    <w:rsid w:val="45170D3A"/>
    <w:rsid w:val="4A3F10B1"/>
    <w:rsid w:val="4AD53E5C"/>
    <w:rsid w:val="4B6D6660"/>
    <w:rsid w:val="50AF7DAE"/>
    <w:rsid w:val="54F43CE3"/>
    <w:rsid w:val="552D5FC7"/>
    <w:rsid w:val="5B736798"/>
    <w:rsid w:val="5F502C51"/>
    <w:rsid w:val="66336C28"/>
    <w:rsid w:val="6636079B"/>
    <w:rsid w:val="6A430D8E"/>
    <w:rsid w:val="6A525427"/>
    <w:rsid w:val="6DDA1C4B"/>
    <w:rsid w:val="7051533B"/>
    <w:rsid w:val="70BD0C97"/>
    <w:rsid w:val="76E0667F"/>
    <w:rsid w:val="770911CB"/>
    <w:rsid w:val="7ACC6D4E"/>
    <w:rsid w:val="7D6D150D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="50" w:beforeLines="50" w:after="50" w:afterLines="50" w:line="360" w:lineRule="auto"/>
      <w:ind w:firstLine="420" w:firstLineChars="200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0" w:firstLine="0" w:firstLineChars="0"/>
      <w:outlineLvl w:val="0"/>
    </w:pPr>
    <w:rPr>
      <w:b/>
      <w:bCs/>
      <w:kern w:val="44"/>
      <w:sz w:val="28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0" w:firstLine="0" w:firstLineChars="0"/>
      <w:outlineLvl w:val="1"/>
    </w:pPr>
    <w:rPr>
      <w:b/>
      <w:bCs/>
      <w:sz w:val="24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360" w:lineRule="auto"/>
      <w:ind w:left="0" w:firstLine="0" w:firstLineChars="0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39"/>
    <w:pPr>
      <w:spacing w:line="240" w:lineRule="auto"/>
    </w:p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4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5">
    <w:name w:val="Body Text"/>
    <w:basedOn w:val="1"/>
    <w:semiHidden/>
    <w:qFormat/>
    <w:uiPriority w:val="0"/>
    <w:rPr>
      <w:color w:val="FF0000"/>
    </w:rPr>
  </w:style>
  <w:style w:type="paragraph" w:styleId="16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7">
    <w:name w:val="toc 5"/>
    <w:basedOn w:val="1"/>
    <w:next w:val="1"/>
    <w:semiHidden/>
    <w:qFormat/>
    <w:uiPriority w:val="0"/>
    <w:pPr>
      <w:ind w:left="1680" w:leftChars="800"/>
    </w:p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toc 8"/>
    <w:basedOn w:val="1"/>
    <w:next w:val="1"/>
    <w:semiHidden/>
    <w:qFormat/>
    <w:uiPriority w:val="0"/>
    <w:pPr>
      <w:ind w:left="2940" w:leftChars="1400"/>
    </w:pPr>
  </w:style>
  <w:style w:type="paragraph" w:styleId="20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1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2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4"/>
    <w:next w:val="14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6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4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20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3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8.png"/><Relationship Id="rId28" Type="http://schemas.openxmlformats.org/officeDocument/2006/relationships/image" Target="media/image7.png"/><Relationship Id="rId27" Type="http://schemas.openxmlformats.org/officeDocument/2006/relationships/image" Target="media/image6.png"/><Relationship Id="rId26" Type="http://schemas.openxmlformats.org/officeDocument/2006/relationships/image" Target="media/image5.png"/><Relationship Id="rId25" Type="http://schemas.openxmlformats.org/officeDocument/2006/relationships/image" Target="media/image4.png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22" Type="http://schemas.openxmlformats.org/officeDocument/2006/relationships/image" Target="media/image1.png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2050"/>
    <customShpInfo spid="_x0000_s2058"/>
    <customShpInfo spid="_x0000_s2057"/>
    <customShpInfo spid="_x0000_s2056"/>
    <customShpInfo spid="_x0000_s2065"/>
    <customShpInfo spid="_x0000_s2064"/>
    <customShpInfo spid="_x0000_s2063"/>
    <customShpInfo spid="_x0000_s2062"/>
    <customShpInfo spid="_x0000_s2049"/>
    <customShpInfo spid="_x0000_s1026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7</Pages>
  <Words>298</Words>
  <Characters>345</Characters>
  <Lines>3</Lines>
  <Paragraphs>1</Paragraphs>
  <TotalTime>0</TotalTime>
  <ScaleCrop>false</ScaleCrop>
  <LinksUpToDate>false</LinksUpToDate>
  <CharactersWithSpaces>371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2021-08-27T07:39:00Z</cp:lastPrinted>
  <dcterms:modified xsi:type="dcterms:W3CDTF">2022-11-30T05:52:12Z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79FB90D9E4F84AA0A85035B6517B1947</vt:lpwstr>
  </property>
</Properties>
</file>