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right"/>
        <w:rPr>
          <w:rFonts w:hint="default" w:ascii="等线" w:hAnsi="等线" w:eastAsia="等线" w:cs="等线"/>
          <w:bCs/>
          <w:sz w:val="24"/>
          <w:szCs w:val="24"/>
          <w:lang w:val="en-US" w:eastAsia="zh-CN"/>
        </w:rPr>
      </w:pPr>
      <w:bookmarkStart w:id="0" w:name="_Toc2786285"/>
      <w:bookmarkStart w:id="1" w:name="_Hlk79142716"/>
      <w:bookmarkStart w:id="2" w:name="_Hlk79142649"/>
      <w:r>
        <w:rPr>
          <w:rFonts w:hint="eastAsia" w:ascii="等线" w:hAnsi="等线" w:eastAsia="等线" w:cs="等线"/>
          <w:bCs/>
          <w:sz w:val="24"/>
          <w:szCs w:val="24"/>
          <w:lang w:val="en-US" w:eastAsia="zh-CN"/>
        </w:rPr>
        <w:t>文件号：MS001.01.100TR.1.1</w:t>
      </w:r>
    </w:p>
    <w:p>
      <w:pPr>
        <w:snapToGrid w:val="0"/>
        <w:jc w:val="center"/>
        <w:rPr>
          <w:rFonts w:hint="eastAsia" w:ascii="等线" w:hAnsi="等线" w:eastAsia="等线" w:cs="等线"/>
          <w:bCs/>
          <w:sz w:val="44"/>
        </w:rPr>
      </w:pPr>
    </w:p>
    <w:p>
      <w:pPr>
        <w:snapToGrid w:val="0"/>
        <w:jc w:val="center"/>
        <w:rPr>
          <w:rFonts w:hint="eastAsia" w:ascii="等线" w:hAnsi="等线" w:eastAsia="等线" w:cs="等线"/>
          <w:bCs/>
          <w:sz w:val="44"/>
        </w:rPr>
      </w:pPr>
    </w:p>
    <w:p>
      <w:pPr>
        <w:bidi w:val="0"/>
        <w:rPr>
          <w:rFonts w:hint="eastAsia"/>
        </w:rPr>
      </w:pPr>
      <w:r>
        <w:rPr>
          <w:rFonts w:hint="eastAsia"/>
        </w:rPr>
        <w:t xml:space="preserve">                     </w:t>
      </w:r>
    </w:p>
    <w:p>
      <w:pPr>
        <w:snapToGrid w:val="0"/>
        <w:jc w:val="center"/>
        <w:rPr>
          <w:rFonts w:hint="eastAsia" w:ascii="等线" w:hAnsi="等线" w:eastAsia="等线" w:cs="等线"/>
          <w:sz w:val="32"/>
          <w:szCs w:val="32"/>
        </w:rPr>
      </w:pPr>
      <w:r>
        <w:rPr>
          <w:rFonts w:hint="eastAsia" w:ascii="等线" w:hAnsi="等线" w:eastAsia="等线" w:cs="等线"/>
          <w:b/>
          <w:sz w:val="84"/>
          <w:szCs w:val="84"/>
        </w:rPr>
        <w:t>风险管理报告</w:t>
      </w:r>
    </w:p>
    <w:p>
      <w:pPr>
        <w:snapToGrid w:val="0"/>
        <w:spacing w:line="360" w:lineRule="auto"/>
        <w:ind w:firstLine="3024" w:firstLineChars="945"/>
        <w:rPr>
          <w:rFonts w:hint="eastAsia" w:ascii="等线" w:hAnsi="等线" w:eastAsia="等线" w:cs="等线"/>
          <w:sz w:val="32"/>
          <w:szCs w:val="32"/>
        </w:rPr>
      </w:pPr>
    </w:p>
    <w:p>
      <w:pPr>
        <w:snapToGrid w:val="0"/>
        <w:spacing w:line="360" w:lineRule="auto"/>
        <w:jc w:val="center"/>
        <w:rPr>
          <w:rFonts w:hint="eastAsia" w:ascii="等线" w:hAnsi="等线" w:eastAsia="等线" w:cs="等线"/>
          <w:sz w:val="52"/>
          <w:szCs w:val="52"/>
        </w:rPr>
      </w:pPr>
      <w:r>
        <w:rPr>
          <w:rFonts w:hint="eastAsia" w:ascii="等线" w:hAnsi="等线" w:eastAsia="等线" w:cs="等线"/>
          <w:sz w:val="32"/>
          <w:szCs w:val="32"/>
        </w:rPr>
        <w:t>产品名称：模块化手术导引系统</w:t>
      </w:r>
    </w:p>
    <w:p>
      <w:pPr>
        <w:snapToGrid w:val="0"/>
        <w:spacing w:line="720" w:lineRule="auto"/>
        <w:jc w:val="center"/>
        <w:rPr>
          <w:rFonts w:hint="default" w:ascii="等线" w:hAnsi="等线" w:eastAsia="等线" w:cs="等线"/>
          <w:sz w:val="32"/>
          <w:szCs w:val="32"/>
          <w:lang w:val="en-US" w:eastAsia="zh-CN"/>
        </w:rPr>
      </w:pPr>
      <w:r>
        <w:rPr>
          <w:rFonts w:hint="eastAsia" w:ascii="等线" w:hAnsi="等线" w:eastAsia="等线" w:cs="等线"/>
          <w:sz w:val="32"/>
          <w:szCs w:val="32"/>
        </w:rPr>
        <w:t>产品型号：MS-00</w:t>
      </w:r>
      <w:r>
        <w:rPr>
          <w:rFonts w:hint="eastAsia" w:ascii="等线" w:hAnsi="等线" w:eastAsia="等线" w:cs="等线"/>
          <w:sz w:val="32"/>
          <w:szCs w:val="32"/>
          <w:lang w:val="en-US" w:eastAsia="zh-CN"/>
        </w:rPr>
        <w:t xml:space="preserve">1    </w:t>
      </w:r>
    </w:p>
    <w:p>
      <w:pPr>
        <w:snapToGrid w:val="0"/>
        <w:spacing w:line="360" w:lineRule="auto"/>
        <w:ind w:firstLine="3024" w:firstLineChars="945"/>
        <w:rPr>
          <w:rFonts w:hint="eastAsia" w:ascii="等线" w:hAnsi="等线" w:eastAsia="等线" w:cs="等线"/>
          <w:sz w:val="32"/>
          <w:szCs w:val="32"/>
        </w:rPr>
      </w:pPr>
    </w:p>
    <w:p>
      <w:pPr>
        <w:snapToGrid w:val="0"/>
        <w:spacing w:line="360" w:lineRule="auto"/>
        <w:ind w:firstLine="3024" w:firstLineChars="945"/>
        <w:rPr>
          <w:rFonts w:hint="eastAsia" w:ascii="等线" w:hAnsi="等线" w:eastAsia="等线" w:cs="等线"/>
          <w:sz w:val="32"/>
          <w:szCs w:val="32"/>
        </w:rPr>
      </w:pPr>
    </w:p>
    <w:p>
      <w:pPr>
        <w:snapToGrid w:val="0"/>
        <w:spacing w:line="360" w:lineRule="auto"/>
        <w:ind w:firstLine="2691" w:firstLineChars="841"/>
        <w:rPr>
          <w:rFonts w:hint="eastAsia" w:ascii="等线" w:hAnsi="等线" w:eastAsia="等线" w:cs="等线"/>
          <w:sz w:val="32"/>
          <w:szCs w:val="32"/>
          <w:u w:val="single"/>
        </w:rPr>
      </w:pPr>
      <w:r>
        <w:rPr>
          <w:rFonts w:hint="eastAsia" w:ascii="等线" w:hAnsi="等线" w:eastAsia="等线" w:cs="等线"/>
          <w:sz w:val="32"/>
          <w:szCs w:val="32"/>
        </w:rPr>
        <w:t>编 制 人:</w:t>
      </w:r>
      <w:r>
        <w:rPr>
          <w:rFonts w:hint="eastAsia" w:ascii="等线" w:hAnsi="等线" w:eastAsia="等线" w:cs="等线"/>
          <w:sz w:val="32"/>
          <w:szCs w:val="32"/>
          <w:u w:val="single"/>
        </w:rPr>
        <w:t xml:space="preserve">        </w:t>
      </w:r>
      <w:r>
        <w:rPr>
          <w:rFonts w:hint="eastAsia" w:ascii="等线" w:hAnsi="等线" w:eastAsia="等线" w:cs="等线"/>
          <w:sz w:val="32"/>
          <w:szCs w:val="32"/>
          <w:u w:val="single"/>
          <w:lang w:val="en-US" w:eastAsia="zh-CN"/>
        </w:rPr>
        <w:t xml:space="preserve">      </w:t>
      </w:r>
      <w:r>
        <w:rPr>
          <w:rFonts w:hint="eastAsia" w:ascii="等线" w:hAnsi="等线" w:eastAsia="等线" w:cs="等线"/>
          <w:sz w:val="32"/>
          <w:szCs w:val="32"/>
          <w:u w:val="single"/>
        </w:rPr>
        <w:t xml:space="preserve">   </w:t>
      </w:r>
    </w:p>
    <w:p>
      <w:pPr>
        <w:snapToGrid w:val="0"/>
        <w:spacing w:line="360" w:lineRule="auto"/>
        <w:ind w:firstLine="2691" w:firstLineChars="841"/>
        <w:rPr>
          <w:rFonts w:hint="eastAsia" w:ascii="等线" w:hAnsi="等线" w:eastAsia="等线" w:cs="等线"/>
          <w:sz w:val="32"/>
          <w:szCs w:val="32"/>
          <w:highlight w:val="yellow"/>
        </w:rPr>
      </w:pPr>
      <w:r>
        <w:rPr>
          <w:rFonts w:hint="eastAsia" w:ascii="等线" w:hAnsi="等线" w:eastAsia="等线" w:cs="等线"/>
          <w:sz w:val="32"/>
          <w:szCs w:val="32"/>
        </w:rPr>
        <w:t>审 核 人:</w:t>
      </w:r>
      <w:r>
        <w:rPr>
          <w:rFonts w:hint="eastAsia" w:ascii="等线" w:hAnsi="等线" w:eastAsia="等线" w:cs="等线"/>
          <w:sz w:val="32"/>
          <w:szCs w:val="32"/>
          <w:u w:val="single"/>
        </w:rPr>
        <w:t xml:space="preserve">                 </w:t>
      </w:r>
    </w:p>
    <w:p>
      <w:pPr>
        <w:snapToGrid w:val="0"/>
        <w:spacing w:line="360" w:lineRule="auto"/>
        <w:ind w:firstLine="2691" w:firstLineChars="841"/>
        <w:rPr>
          <w:rFonts w:hint="eastAsia" w:ascii="等线" w:hAnsi="等线" w:eastAsia="等线" w:cs="等线"/>
          <w:sz w:val="32"/>
          <w:szCs w:val="32"/>
          <w:highlight w:val="yellow"/>
        </w:rPr>
      </w:pPr>
      <w:r>
        <w:rPr>
          <w:rFonts w:hint="eastAsia" w:ascii="等线" w:hAnsi="等线" w:eastAsia="等线" w:cs="等线"/>
          <w:sz w:val="32"/>
          <w:szCs w:val="32"/>
        </w:rPr>
        <w:t>批 准 人:</w:t>
      </w:r>
      <w:r>
        <w:rPr>
          <w:rFonts w:hint="eastAsia" w:ascii="等线" w:hAnsi="等线" w:eastAsia="等线" w:cs="等线"/>
          <w:sz w:val="32"/>
          <w:szCs w:val="32"/>
          <w:u w:val="single"/>
        </w:rPr>
        <w:t xml:space="preserve">                 </w:t>
      </w:r>
    </w:p>
    <w:p>
      <w:pPr>
        <w:snapToGrid w:val="0"/>
        <w:jc w:val="center"/>
        <w:rPr>
          <w:rFonts w:hint="eastAsia" w:ascii="等线" w:hAnsi="等线" w:eastAsia="等线" w:cs="等线"/>
          <w:bCs/>
          <w:sz w:val="44"/>
        </w:rPr>
      </w:pPr>
    </w:p>
    <w:p>
      <w:pPr>
        <w:snapToGrid w:val="0"/>
        <w:jc w:val="center"/>
        <w:rPr>
          <w:rFonts w:hint="eastAsia" w:ascii="等线" w:hAnsi="等线" w:eastAsia="等线" w:cs="等线"/>
          <w:bCs/>
          <w:sz w:val="44"/>
        </w:rPr>
      </w:pPr>
    </w:p>
    <w:p>
      <w:pPr>
        <w:snapToGrid w:val="0"/>
        <w:jc w:val="center"/>
        <w:rPr>
          <w:rFonts w:hint="eastAsia" w:ascii="等线" w:hAnsi="等线" w:eastAsia="等线" w:cs="等线"/>
          <w:bCs/>
          <w:sz w:val="44"/>
        </w:rPr>
      </w:pPr>
    </w:p>
    <w:p>
      <w:pPr>
        <w:snapToGrid w:val="0"/>
        <w:jc w:val="center"/>
        <w:rPr>
          <w:rFonts w:hint="eastAsia" w:ascii="等线" w:hAnsi="等线" w:eastAsia="等线" w:cs="等线"/>
          <w:bCs/>
          <w:color w:val="000000"/>
          <w:sz w:val="32"/>
          <w:szCs w:val="32"/>
        </w:rPr>
      </w:pPr>
      <w:r>
        <w:rPr>
          <w:rFonts w:hint="eastAsia" w:ascii="等线" w:hAnsi="等线" w:eastAsia="等线" w:cs="等线"/>
          <w:bCs/>
          <w:color w:val="000000"/>
          <w:sz w:val="32"/>
          <w:szCs w:val="32"/>
        </w:rPr>
        <w:t>杭州三坛医疗科技有限公司</w:t>
      </w:r>
    </w:p>
    <w:p>
      <w:pPr>
        <w:snapToGrid w:val="0"/>
        <w:jc w:val="center"/>
        <w:rPr>
          <w:rFonts w:hint="eastAsia" w:ascii="等线" w:hAnsi="等线" w:eastAsia="等线" w:cs="等线"/>
        </w:rPr>
      </w:pPr>
      <w:r>
        <w:rPr>
          <w:rFonts w:hint="eastAsia" w:ascii="等线" w:hAnsi="等线" w:eastAsia="等线" w:cs="等线"/>
        </w:rPr>
        <w:br w:type="page"/>
      </w:r>
    </w:p>
    <w:p>
      <w:pPr>
        <w:snapToGrid w:val="0"/>
        <w:jc w:val="center"/>
        <w:rPr>
          <w:rFonts w:hint="eastAsia" w:ascii="等线" w:hAnsi="等线" w:eastAsia="等线" w:cs="等线"/>
          <w:bCs/>
        </w:rPr>
      </w:pPr>
    </w:p>
    <w:p>
      <w:pPr>
        <w:snapToGrid w:val="0"/>
        <w:jc w:val="center"/>
        <w:rPr>
          <w:rFonts w:hint="eastAsia" w:ascii="等线" w:hAnsi="等线" w:eastAsia="等线" w:cs="等线"/>
          <w:bCs/>
        </w:rPr>
      </w:pPr>
      <w:r>
        <w:rPr>
          <w:rFonts w:hint="eastAsia" w:ascii="等线" w:hAnsi="等线" w:eastAsia="等线" w:cs="等线"/>
          <w:bCs/>
        </w:rPr>
        <w:t>文档更改履历</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9"/>
        <w:gridCol w:w="1937"/>
        <w:gridCol w:w="4366"/>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r>
              <w:rPr>
                <w:rFonts w:hint="eastAsia" w:ascii="等线" w:hAnsi="等线" w:eastAsia="等线" w:cs="等线"/>
                <w:bCs/>
                <w:szCs w:val="21"/>
              </w:rPr>
              <w:t>版本号</w:t>
            </w:r>
          </w:p>
        </w:tc>
        <w:tc>
          <w:tcPr>
            <w:tcW w:w="1985" w:type="dxa"/>
            <w:tcBorders>
              <w:top w:val="single" w:color="auto" w:sz="4" w:space="0"/>
              <w:left w:val="single" w:color="auto" w:sz="4" w:space="0"/>
              <w:bottom w:val="single" w:color="auto" w:sz="4" w:space="0"/>
              <w:right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r>
              <w:rPr>
                <w:rFonts w:hint="eastAsia" w:ascii="等线" w:hAnsi="等线" w:eastAsia="等线" w:cs="等线"/>
                <w:bCs/>
                <w:szCs w:val="21"/>
              </w:rPr>
              <w:t>发布/实施日期</w:t>
            </w:r>
          </w:p>
        </w:tc>
        <w:tc>
          <w:tcPr>
            <w:tcW w:w="4678" w:type="dxa"/>
            <w:tcBorders>
              <w:top w:val="single" w:color="auto" w:sz="4" w:space="0"/>
              <w:left w:val="single" w:color="auto" w:sz="4" w:space="0"/>
              <w:bottom w:val="single" w:color="auto" w:sz="4" w:space="0"/>
              <w:right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r>
              <w:rPr>
                <w:rFonts w:hint="eastAsia" w:ascii="等线" w:hAnsi="等线" w:eastAsia="等线" w:cs="等线"/>
                <w:bCs/>
                <w:szCs w:val="21"/>
              </w:rPr>
              <w:t>更改内容概述</w:t>
            </w:r>
          </w:p>
        </w:tc>
        <w:tc>
          <w:tcPr>
            <w:tcW w:w="1842" w:type="dxa"/>
            <w:tcBorders>
              <w:top w:val="single" w:color="auto" w:sz="4" w:space="0"/>
              <w:left w:val="single" w:color="auto" w:sz="4" w:space="0"/>
              <w:bottom w:val="single" w:color="auto" w:sz="4" w:space="0"/>
              <w:right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r>
              <w:rPr>
                <w:rFonts w:hint="eastAsia" w:ascii="等线" w:hAnsi="等线" w:eastAsia="等线" w:cs="等线"/>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r>
              <w:rPr>
                <w:rFonts w:hint="eastAsia" w:ascii="等线" w:hAnsi="等线" w:eastAsia="等线" w:cs="等线"/>
                <w:bCs/>
                <w:szCs w:val="21"/>
              </w:rPr>
              <w:t>V1.0</w:t>
            </w: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default" w:ascii="等线" w:hAnsi="等线" w:eastAsia="等线" w:cs="等线"/>
                <w:bCs/>
                <w:szCs w:val="21"/>
                <w:lang w:val="en-US" w:eastAsia="zh-CN"/>
              </w:rPr>
            </w:pPr>
            <w:r>
              <w:rPr>
                <w:rFonts w:hint="eastAsia" w:ascii="等线" w:hAnsi="等线" w:eastAsia="等线" w:cs="等线"/>
                <w:bCs/>
                <w:szCs w:val="21"/>
                <w:lang w:val="en-US" w:eastAsia="zh-CN"/>
              </w:rPr>
              <w:t>2020.10.29</w:t>
            </w: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r>
              <w:rPr>
                <w:rFonts w:hint="eastAsia" w:ascii="等线" w:hAnsi="等线" w:eastAsia="等线" w:cs="等线"/>
                <w:bCs/>
                <w:szCs w:val="21"/>
              </w:rPr>
              <w:t>文件新编</w:t>
            </w: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default" w:ascii="等线" w:hAnsi="等线" w:eastAsia="等线" w:cs="等线"/>
                <w:bCs/>
                <w:szCs w:val="21"/>
                <w:lang w:val="en-US" w:eastAsia="zh-CN"/>
              </w:rPr>
            </w:pPr>
            <w:r>
              <w:rPr>
                <w:rFonts w:hint="eastAsia" w:ascii="等线" w:hAnsi="等线" w:eastAsia="等线" w:cs="等线"/>
                <w:bCs/>
                <w:szCs w:val="21"/>
                <w:lang w:val="en-US" w:eastAsia="zh-CN"/>
              </w:rPr>
              <w:t>郭宏瑞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default" w:ascii="等线" w:hAnsi="等线" w:eastAsia="等线" w:cs="等线"/>
                <w:bCs/>
                <w:strike w:val="0"/>
                <w:szCs w:val="21"/>
                <w:highlight w:val="none"/>
                <w:lang w:val="en-US" w:eastAsia="zh-CN"/>
              </w:rPr>
            </w:pPr>
            <w:r>
              <w:rPr>
                <w:rFonts w:hint="eastAsia" w:ascii="等线" w:hAnsi="等线" w:eastAsia="等线" w:cs="等线"/>
                <w:bCs/>
                <w:strike w:val="0"/>
                <w:szCs w:val="21"/>
                <w:highlight w:val="none"/>
                <w:lang w:val="en-US" w:eastAsia="zh-CN"/>
              </w:rPr>
              <w:t>V1.1</w:t>
            </w: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default" w:ascii="等线" w:hAnsi="等线" w:eastAsia="等线" w:cs="等线"/>
                <w:bCs/>
                <w:strike w:val="0"/>
                <w:szCs w:val="21"/>
                <w:highlight w:val="none"/>
                <w:lang w:val="en-US" w:eastAsia="zh-CN"/>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default" w:ascii="等线" w:hAnsi="等线" w:eastAsia="等线" w:cs="等线"/>
                <w:bCs/>
                <w:strike w:val="0"/>
                <w:szCs w:val="21"/>
                <w:highlight w:val="none"/>
                <w:lang w:val="en-US" w:eastAsia="zh-CN"/>
              </w:rPr>
            </w:pPr>
            <w:r>
              <w:rPr>
                <w:rFonts w:hint="eastAsia" w:ascii="等线" w:hAnsi="等线" w:eastAsia="等线" w:cs="等线"/>
                <w:bCs/>
                <w:strike w:val="0"/>
                <w:szCs w:val="21"/>
                <w:highlight w:val="none"/>
                <w:lang w:val="en-US" w:eastAsia="zh-CN"/>
              </w:rPr>
              <w:t>报告更新</w:t>
            </w: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trike w:val="0"/>
                <w:szCs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bl>
    <w:p>
      <w:pPr>
        <w:pStyle w:val="2"/>
        <w:spacing w:line="288" w:lineRule="auto"/>
        <w:rPr>
          <w:rFonts w:hint="eastAsia" w:ascii="宋体" w:hAnsi="宋体" w:eastAsia="宋体" w:cs="宋体"/>
          <w:sz w:val="24"/>
          <w:szCs w:val="24"/>
          <w:u w:val="none"/>
          <w:lang w:eastAsia="en-US"/>
        </w:rPr>
        <w:sectPr>
          <w:headerReference r:id="rId7" w:type="first"/>
          <w:footerReference r:id="rId9" w:type="first"/>
          <w:headerReference r:id="rId5" w:type="default"/>
          <w:headerReference r:id="rId6" w:type="even"/>
          <w:footerReference r:id="rId8" w:type="even"/>
          <w:pgSz w:w="11906" w:h="16838"/>
          <w:pgMar w:top="1440" w:right="1440" w:bottom="1440" w:left="1440" w:header="720" w:footer="720" w:gutter="0"/>
          <w:pgBorders>
            <w:top w:val="none" w:sz="0" w:space="0"/>
            <w:left w:val="none" w:sz="0" w:space="0"/>
            <w:bottom w:val="none" w:sz="0" w:space="0"/>
            <w:right w:val="none" w:sz="0" w:space="0"/>
          </w:pgBorders>
          <w:pgNumType w:fmt="decimal"/>
          <w:cols w:space="720" w:num="1"/>
          <w:docGrid w:linePitch="326" w:charSpace="0"/>
        </w:sectPr>
      </w:pPr>
    </w:p>
    <w:bookmarkEnd w:id="0"/>
    <w:p>
      <w:pPr>
        <w:pStyle w:val="2"/>
        <w:bidi w:val="0"/>
        <w:ind w:left="432" w:leftChars="0" w:hanging="432" w:firstLineChars="0"/>
        <w:rPr>
          <w:rFonts w:hint="eastAsia" w:ascii="Times New Roman" w:hAnsi="Times New Roman" w:eastAsia="宋体" w:cs="宋体"/>
          <w:b/>
          <w:bCs/>
          <w:sz w:val="32"/>
          <w:szCs w:val="32"/>
          <w:lang w:eastAsia="en-US"/>
        </w:rPr>
      </w:pPr>
      <w:r>
        <w:rPr>
          <w:rFonts w:hint="eastAsia" w:ascii="Times New Roman" w:hAnsi="Times New Roman" w:eastAsia="宋体" w:cs="宋体"/>
          <w:b/>
          <w:bCs/>
          <w:sz w:val="32"/>
          <w:szCs w:val="32"/>
        </w:rPr>
        <w:t>引言</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风险管理报告的目的是，根据风险管理计划总结医疗器械产品开发过程中进行的风险管理活动，提供对产品整体风险的评估和风险管理过程的结果报告。</w:t>
      </w:r>
    </w:p>
    <w:p>
      <w:pPr>
        <w:pStyle w:val="2"/>
        <w:bidi w:val="0"/>
        <w:ind w:left="432" w:leftChars="0" w:hanging="432" w:firstLineChars="0"/>
        <w:rPr>
          <w:rFonts w:hint="eastAsia" w:ascii="Times New Roman" w:hAnsi="Times New Roman" w:eastAsia="宋体" w:cs="宋体"/>
          <w:b/>
          <w:bCs/>
          <w:sz w:val="32"/>
          <w:szCs w:val="32"/>
        </w:rPr>
      </w:pPr>
      <w:r>
        <w:rPr>
          <w:rFonts w:hint="eastAsia" w:ascii="Times New Roman" w:hAnsi="Times New Roman" w:eastAsia="宋体" w:cs="宋体"/>
          <w:b/>
          <w:bCs/>
          <w:sz w:val="32"/>
          <w:szCs w:val="32"/>
        </w:rPr>
        <w:t>术语和定义</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伤    害―对人体的损伤或对人体健康的损害，或对财产或环境的损害。</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危险(源) ―可能导致伤害的潜在根源。</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危险情况―人员、财产或环境暴露于一个或多个危险(源)中的情形。</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安    全―免除了不可接受的风险的状态。</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严 重 度―危险(源)可能后果的度量。</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风    险―伤害发生的概率和该伤害严重度的组合。</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剩余风险―实施风险控制措施后还存在的风险。</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风险分析―系统地运用现有信息确定危险(源)和估计风险的过程。</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风险评定―包括风险分析和风险评价的全过程。</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风险估计―用于对伤害发生的概率和该伤害严重度赋值的过程。</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风险控制―作出决策并实施措施，以便降低风险或把风险维持在规定水平的过程。</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风险评价―将估计的风险和给定的风险准则进行比较，以决定风险可接受性的过程。</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风险管理―用于风险分析、评价、控制和监视工作的管理方针、程序及其实践的系统运用。</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合理可遇见误用―产品或系统的使用方式不按照制造商的说明进行，而是由易于预测的人类行为引起的。</w:t>
      </w:r>
    </w:p>
    <w:p>
      <w:pPr>
        <w:pStyle w:val="2"/>
        <w:bidi w:val="0"/>
        <w:ind w:left="432" w:leftChars="0" w:hanging="432" w:firstLineChars="0"/>
        <w:rPr>
          <w:rFonts w:hint="eastAsia" w:ascii="Times New Roman" w:hAnsi="Times New Roman" w:eastAsia="宋体" w:cs="宋体"/>
          <w:b/>
          <w:bCs/>
          <w:sz w:val="32"/>
          <w:szCs w:val="32"/>
        </w:rPr>
      </w:pPr>
      <w:r>
        <w:rPr>
          <w:rFonts w:hint="eastAsia" w:ascii="Times New Roman" w:hAnsi="Times New Roman" w:eastAsia="宋体" w:cs="宋体"/>
          <w:b/>
          <w:bCs/>
          <w:sz w:val="32"/>
          <w:szCs w:val="32"/>
        </w:rPr>
        <w:t>3</w:t>
      </w:r>
      <w:r>
        <w:rPr>
          <w:rFonts w:hint="eastAsia" w:ascii="Times New Roman" w:hAnsi="Times New Roman" w:eastAsia="宋体" w:cs="宋体"/>
          <w:b/>
          <w:bCs/>
          <w:sz w:val="32"/>
          <w:szCs w:val="32"/>
          <w:lang w:val="en-US" w:eastAsia="zh-CN"/>
        </w:rPr>
        <w:t>.</w:t>
      </w:r>
      <w:r>
        <w:rPr>
          <w:rFonts w:hint="eastAsia" w:ascii="Times New Roman" w:hAnsi="Times New Roman" w:eastAsia="宋体" w:cs="宋体"/>
          <w:b/>
          <w:bCs/>
          <w:sz w:val="32"/>
          <w:szCs w:val="32"/>
        </w:rPr>
        <w:t>参考文件</w:t>
      </w:r>
    </w:p>
    <w:p>
      <w:pPr>
        <w:pStyle w:val="6"/>
        <w:keepNext w:val="0"/>
        <w:keepLines w:val="0"/>
        <w:pageBreakBefore w:val="0"/>
        <w:widowControl/>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YY</w:t>
      </w:r>
      <w:r>
        <w:rPr>
          <w:rFonts w:hint="eastAsia" w:ascii="宋体" w:hAnsi="宋体" w:eastAsia="宋体" w:cs="宋体"/>
          <w:color w:val="000000"/>
          <w:sz w:val="24"/>
          <w:szCs w:val="24"/>
          <w:u w:val="none"/>
          <w:lang w:val="en-US" w:eastAsia="zh-CN"/>
        </w:rPr>
        <w:t>/</w:t>
      </w:r>
      <w:r>
        <w:rPr>
          <w:rFonts w:hint="eastAsia" w:ascii="宋体" w:hAnsi="宋体" w:eastAsia="宋体" w:cs="宋体"/>
          <w:color w:val="000000"/>
          <w:sz w:val="24"/>
          <w:szCs w:val="24"/>
          <w:u w:val="none"/>
        </w:rPr>
        <w:t>T</w:t>
      </w:r>
      <w:r>
        <w:rPr>
          <w:rFonts w:hint="eastAsia" w:ascii="宋体" w:hAnsi="宋体" w:eastAsia="宋体" w:cs="宋体"/>
          <w:color w:val="000000"/>
          <w:sz w:val="24"/>
          <w:szCs w:val="24"/>
          <w:u w:val="none"/>
          <w:lang w:val="en-US" w:eastAsia="zh-CN"/>
        </w:rPr>
        <w:t xml:space="preserve"> </w:t>
      </w:r>
      <w:r>
        <w:rPr>
          <w:rFonts w:hint="eastAsia" w:ascii="宋体" w:hAnsi="宋体" w:eastAsia="宋体" w:cs="宋体"/>
          <w:color w:val="000000"/>
          <w:sz w:val="24"/>
          <w:szCs w:val="24"/>
          <w:u w:val="none"/>
        </w:rPr>
        <w:t>0316-2016</w:t>
      </w:r>
      <w:r>
        <w:rPr>
          <w:rFonts w:hint="eastAsia" w:ascii="宋体" w:hAnsi="宋体" w:eastAsia="宋体" w:cs="宋体"/>
          <w:color w:val="000000"/>
          <w:sz w:val="24"/>
          <w:szCs w:val="24"/>
          <w:u w:val="none"/>
          <w:lang w:val="en-US" w:eastAsia="zh-CN"/>
        </w:rPr>
        <w:t xml:space="preserve">    </w:t>
      </w:r>
      <w:r>
        <w:rPr>
          <w:rFonts w:hint="eastAsia" w:ascii="宋体" w:hAnsi="宋体" w:eastAsia="宋体" w:cs="宋体"/>
          <w:color w:val="000000"/>
          <w:sz w:val="24"/>
          <w:szCs w:val="24"/>
          <w:u w:val="none"/>
        </w:rPr>
        <w:t>医疗器械</w:t>
      </w:r>
      <w:r>
        <w:rPr>
          <w:rFonts w:hint="eastAsia" w:ascii="宋体" w:hAnsi="宋体" w:eastAsia="宋体" w:cs="宋体"/>
          <w:color w:val="000000"/>
          <w:sz w:val="24"/>
          <w:szCs w:val="24"/>
          <w:u w:val="none"/>
          <w:lang w:val="en-US" w:eastAsia="zh-CN"/>
        </w:rPr>
        <w:t xml:space="preserve"> </w:t>
      </w:r>
      <w:r>
        <w:rPr>
          <w:rFonts w:hint="eastAsia" w:ascii="宋体" w:hAnsi="宋体" w:eastAsia="宋体" w:cs="宋体"/>
          <w:color w:val="000000"/>
          <w:sz w:val="24"/>
          <w:szCs w:val="24"/>
          <w:u w:val="none"/>
        </w:rPr>
        <w:t>风险管理对医疗器械的应用</w:t>
      </w:r>
    </w:p>
    <w:p>
      <w:pPr>
        <w:pStyle w:val="6"/>
        <w:keepNext w:val="0"/>
        <w:keepLines w:val="0"/>
        <w:pageBreakBefore w:val="0"/>
        <w:widowControl/>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YY</w:t>
      </w:r>
      <w:r>
        <w:rPr>
          <w:rFonts w:hint="eastAsia" w:ascii="宋体" w:hAnsi="宋体" w:eastAsia="宋体" w:cs="宋体"/>
          <w:color w:val="000000"/>
          <w:sz w:val="24"/>
          <w:szCs w:val="24"/>
          <w:u w:val="none"/>
          <w:lang w:val="en-US" w:eastAsia="zh-CN"/>
        </w:rPr>
        <w:t>/</w:t>
      </w:r>
      <w:r>
        <w:rPr>
          <w:rFonts w:hint="eastAsia" w:ascii="宋体" w:hAnsi="宋体" w:eastAsia="宋体" w:cs="宋体"/>
          <w:color w:val="000000"/>
          <w:sz w:val="24"/>
          <w:szCs w:val="24"/>
          <w:u w:val="none"/>
        </w:rPr>
        <w:t>T 0664</w:t>
      </w:r>
      <w:r>
        <w:rPr>
          <w:rFonts w:hint="eastAsia" w:ascii="宋体" w:hAnsi="宋体" w:eastAsia="宋体" w:cs="宋体"/>
          <w:color w:val="000000"/>
          <w:sz w:val="24"/>
          <w:szCs w:val="24"/>
          <w:u w:val="none"/>
          <w:lang w:val="en-US" w:eastAsia="zh-CN"/>
        </w:rPr>
        <w:t xml:space="preserve">-2020    </w:t>
      </w:r>
      <w:r>
        <w:rPr>
          <w:rFonts w:hint="eastAsia" w:ascii="宋体" w:hAnsi="宋体" w:eastAsia="宋体" w:cs="宋体"/>
          <w:color w:val="000000"/>
          <w:sz w:val="24"/>
          <w:szCs w:val="24"/>
          <w:u w:val="none"/>
        </w:rPr>
        <w:t>医疗器械软件 软件生存周期过程</w:t>
      </w:r>
    </w:p>
    <w:p>
      <w:pPr>
        <w:pStyle w:val="6"/>
        <w:keepNext w:val="0"/>
        <w:keepLines w:val="0"/>
        <w:pageBreakBefore w:val="0"/>
        <w:widowControl/>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《风险管理计划》</w:t>
      </w:r>
    </w:p>
    <w:p>
      <w:pPr>
        <w:pStyle w:val="6"/>
        <w:keepNext w:val="0"/>
        <w:keepLines w:val="0"/>
        <w:pageBreakBefore w:val="0"/>
        <w:widowControl/>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《风险评估和控制记录》</w:t>
      </w:r>
    </w:p>
    <w:bookmarkEnd w:id="1"/>
    <w:p>
      <w:pPr>
        <w:pStyle w:val="2"/>
        <w:bidi w:val="0"/>
        <w:ind w:left="432" w:leftChars="0" w:hanging="432" w:firstLineChars="0"/>
        <w:rPr>
          <w:rFonts w:hint="eastAsia" w:ascii="Times New Roman" w:hAnsi="Times New Roman" w:eastAsia="宋体" w:cs="宋体"/>
          <w:b/>
          <w:bCs/>
          <w:sz w:val="32"/>
          <w:szCs w:val="32"/>
        </w:rPr>
      </w:pPr>
      <w:bookmarkStart w:id="3" w:name="_Hlk79142726"/>
      <w:r>
        <w:rPr>
          <w:rFonts w:hint="eastAsia" w:ascii="Times New Roman" w:hAnsi="Times New Roman" w:eastAsia="宋体" w:cs="宋体"/>
          <w:b/>
          <w:bCs/>
          <w:sz w:val="32"/>
          <w:szCs w:val="32"/>
        </w:rPr>
        <w:t>4</w:t>
      </w:r>
      <w:r>
        <w:rPr>
          <w:rFonts w:hint="eastAsia" w:ascii="Times New Roman" w:hAnsi="Times New Roman" w:eastAsia="宋体" w:cs="宋体"/>
          <w:b/>
          <w:bCs/>
          <w:sz w:val="32"/>
          <w:szCs w:val="32"/>
          <w:lang w:val="en-US" w:eastAsia="zh-CN"/>
        </w:rPr>
        <w:t>.</w:t>
      </w:r>
      <w:r>
        <w:rPr>
          <w:rFonts w:hint="eastAsia" w:ascii="Times New Roman" w:hAnsi="Times New Roman" w:eastAsia="宋体" w:cs="宋体"/>
          <w:b/>
          <w:bCs/>
          <w:sz w:val="32"/>
          <w:szCs w:val="32"/>
        </w:rPr>
        <w:t>产品描述</w:t>
      </w:r>
    </w:p>
    <w:p>
      <w:pPr>
        <w:spacing w:line="360" w:lineRule="auto"/>
        <w:jc w:val="left"/>
        <w:rPr>
          <w:rFonts w:hint="eastAsia" w:ascii="宋体" w:hAnsi="宋体" w:eastAsia="宋体" w:cs="宋体"/>
          <w:b/>
          <w:sz w:val="24"/>
          <w:szCs w:val="24"/>
          <w:u w:val="none"/>
          <w:lang w:eastAsia="zh-CN"/>
        </w:rPr>
      </w:pPr>
      <w:r>
        <w:rPr>
          <w:rFonts w:hint="eastAsia" w:ascii="宋体" w:hAnsi="宋体" w:eastAsia="宋体" w:cs="宋体"/>
          <w:b/>
          <w:sz w:val="24"/>
          <w:szCs w:val="24"/>
          <w:u w:val="none"/>
          <w:lang w:eastAsia="zh-CN"/>
        </w:rPr>
        <w:t>产品名称：</w:t>
      </w:r>
    </w:p>
    <w:tbl>
      <w:tblPr>
        <w:tblStyle w:val="3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
        <w:gridCol w:w="2401"/>
        <w:gridCol w:w="5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471" w:type="pct"/>
            <w:shd w:val="clear" w:color="auto" w:fill="D9D9D9"/>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序号</w:t>
            </w:r>
          </w:p>
        </w:tc>
        <w:tc>
          <w:tcPr>
            <w:tcW w:w="1409" w:type="pct"/>
            <w:shd w:val="clear" w:color="auto" w:fill="D9D9D9"/>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主体</w:t>
            </w:r>
          </w:p>
        </w:tc>
        <w:tc>
          <w:tcPr>
            <w:tcW w:w="3119" w:type="pct"/>
            <w:shd w:val="clear" w:color="auto" w:fill="D9D9D9"/>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471" w:type="pct"/>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1</w:t>
            </w:r>
          </w:p>
        </w:tc>
        <w:tc>
          <w:tcPr>
            <w:tcW w:w="1409" w:type="pct"/>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lang w:eastAsia="en-US"/>
              </w:rPr>
              <w:t>专有名称</w:t>
            </w:r>
          </w:p>
        </w:tc>
        <w:tc>
          <w:tcPr>
            <w:tcW w:w="3119" w:type="pct"/>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模块化手术导引系统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471" w:type="pct"/>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2</w:t>
            </w:r>
          </w:p>
        </w:tc>
        <w:tc>
          <w:tcPr>
            <w:tcW w:w="1409" w:type="pct"/>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型号</w:t>
            </w:r>
          </w:p>
        </w:tc>
        <w:tc>
          <w:tcPr>
            <w:tcW w:w="3119" w:type="pct"/>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color w:val="000000"/>
                <w:sz w:val="24"/>
                <w:szCs w:val="24"/>
                <w:u w:val="none"/>
              </w:rPr>
            </w:pPr>
            <w:r>
              <w:rPr>
                <w:rFonts w:hint="eastAsia" w:ascii="宋体" w:hAnsi="宋体" w:eastAsia="宋体" w:cs="宋体"/>
                <w:color w:val="000000"/>
                <w:spacing w:val="1"/>
                <w:sz w:val="24"/>
                <w:szCs w:val="24"/>
                <w:u w:val="none"/>
              </w:rPr>
              <w:t>MS-</w:t>
            </w:r>
            <w:r>
              <w:rPr>
                <w:rFonts w:hint="eastAsia" w:ascii="宋体" w:hAnsi="宋体" w:eastAsia="宋体" w:cs="宋体"/>
                <w:color w:val="000000"/>
                <w:spacing w:val="1"/>
                <w:sz w:val="24"/>
                <w:szCs w:val="24"/>
                <w:u w:val="none"/>
                <w:lang w:eastAsia="en-US"/>
              </w:rPr>
              <w:t>001</w:t>
            </w:r>
          </w:p>
        </w:tc>
      </w:tr>
    </w:tbl>
    <w:p>
      <w:pPr>
        <w:pStyle w:val="6"/>
        <w:spacing w:line="360" w:lineRule="auto"/>
        <w:ind w:left="0"/>
        <w:rPr>
          <w:rFonts w:hint="eastAsia" w:ascii="宋体" w:hAnsi="宋体" w:eastAsia="宋体" w:cs="宋体"/>
          <w:b/>
          <w:sz w:val="24"/>
          <w:szCs w:val="24"/>
          <w:u w:val="none"/>
          <w:lang w:eastAsia="zh-CN"/>
        </w:rPr>
      </w:pPr>
      <w:r>
        <w:rPr>
          <w:rFonts w:hint="eastAsia" w:ascii="宋体" w:hAnsi="宋体" w:eastAsia="宋体" w:cs="宋体"/>
          <w:b/>
          <w:sz w:val="24"/>
          <w:szCs w:val="24"/>
          <w:u w:val="none"/>
          <w:lang w:eastAsia="zh-CN"/>
        </w:rPr>
        <w:t>预期用途：</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u w:val="none"/>
          <w:lang w:eastAsia="zh-CN"/>
        </w:rPr>
      </w:pPr>
      <w:r>
        <w:rPr>
          <w:rFonts w:hint="eastAsia" w:ascii="宋体" w:hAnsi="宋体" w:eastAsia="宋体" w:cs="宋体"/>
          <w:color w:val="000000"/>
          <w:kern w:val="0"/>
          <w:sz w:val="24"/>
          <w:szCs w:val="24"/>
          <w:u w:val="none"/>
          <w:lang w:val="en-US" w:eastAsia="ar-SA" w:bidi="ar-SA"/>
        </w:rPr>
        <w:t>模块化手术导引系统需与C型臂X光机配合使用，用于骨组织手术中体内规划目标的定位与导引，为手术提供辅助参考。</w:t>
      </w:r>
    </w:p>
    <w:p>
      <w:pPr>
        <w:pStyle w:val="6"/>
        <w:spacing w:line="360" w:lineRule="auto"/>
        <w:ind w:left="0"/>
        <w:rPr>
          <w:rFonts w:hint="eastAsia" w:ascii="宋体" w:hAnsi="宋体" w:eastAsia="宋体" w:cs="宋体"/>
          <w:b/>
          <w:sz w:val="24"/>
          <w:szCs w:val="24"/>
          <w:u w:val="none"/>
          <w:lang w:eastAsia="zh-CN"/>
        </w:rPr>
      </w:pPr>
      <w:r>
        <w:rPr>
          <w:rFonts w:hint="eastAsia" w:ascii="宋体" w:hAnsi="宋体" w:eastAsia="宋体" w:cs="宋体"/>
          <w:b/>
          <w:sz w:val="24"/>
          <w:szCs w:val="24"/>
          <w:u w:val="none"/>
          <w:lang w:eastAsia="zh-CN"/>
        </w:rPr>
        <w:t>概要介绍：</w:t>
      </w:r>
    </w:p>
    <w:p>
      <w:pPr>
        <w:pStyle w:val="6"/>
        <w:keepNext w:val="0"/>
        <w:keepLines w:val="0"/>
        <w:pageBreakBefore w:val="0"/>
        <w:widowControl/>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u w:val="none"/>
          <w:lang w:eastAsia="ko-KR"/>
        </w:rPr>
      </w:pPr>
      <w:r>
        <w:rPr>
          <w:rFonts w:hint="eastAsia" w:ascii="宋体" w:hAnsi="宋体" w:eastAsia="宋体" w:cs="宋体"/>
          <w:color w:val="000000"/>
          <w:sz w:val="24"/>
          <w:szCs w:val="24"/>
          <w:u w:val="none"/>
          <w:lang w:eastAsia="zh-CN"/>
        </w:rPr>
        <w:t>模块化手术导引系统由规划模块、导引模块、工具包、体位反馈模块组成。</w:t>
      </w:r>
    </w:p>
    <w:p>
      <w:pPr>
        <w:pStyle w:val="6"/>
        <w:spacing w:line="360" w:lineRule="auto"/>
        <w:ind w:left="0"/>
        <w:jc w:val="left"/>
        <w:rPr>
          <w:rFonts w:hint="eastAsia" w:ascii="宋体" w:hAnsi="宋体" w:eastAsia="宋体" w:cs="宋体"/>
          <w:sz w:val="24"/>
          <w:szCs w:val="24"/>
          <w:u w:val="none"/>
          <w:lang w:val="en-GB"/>
        </w:rPr>
      </w:pPr>
      <w:r>
        <w:rPr>
          <w:rFonts w:hint="eastAsia" w:ascii="宋体" w:hAnsi="宋体" w:eastAsia="宋体" w:cs="宋体"/>
          <w:b/>
          <w:sz w:val="24"/>
          <w:szCs w:val="24"/>
          <w:u w:val="none"/>
          <w:lang w:val="en-GB" w:eastAsia="zh-CN"/>
        </w:rPr>
        <w:t>技术规格：</w:t>
      </w:r>
    </w:p>
    <w:tbl>
      <w:tblPr>
        <w:tblStyle w:val="38"/>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15" w:type="dxa"/>
          <w:bottom w:w="0" w:type="dxa"/>
          <w:right w:w="115" w:type="dxa"/>
        </w:tblCellMar>
      </w:tblPr>
      <w:tblGrid>
        <w:gridCol w:w="1303"/>
        <w:gridCol w:w="3505"/>
        <w:gridCol w:w="3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329" w:hRule="atLeast"/>
          <w:jc w:val="center"/>
        </w:trPr>
        <w:tc>
          <w:tcPr>
            <w:tcW w:w="763" w:type="pct"/>
            <w:shd w:val="clear" w:color="auto" w:fill="D9D9D9"/>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序号</w:t>
            </w:r>
          </w:p>
        </w:tc>
        <w:tc>
          <w:tcPr>
            <w:tcW w:w="2053" w:type="pct"/>
            <w:shd w:val="clear" w:color="auto" w:fill="D9D9D9"/>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主体</w:t>
            </w:r>
          </w:p>
        </w:tc>
        <w:tc>
          <w:tcPr>
            <w:tcW w:w="2182" w:type="pct"/>
            <w:shd w:val="clear" w:color="auto" w:fill="D9D9D9"/>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560" w:hRule="atLeast"/>
          <w:jc w:val="center"/>
        </w:trPr>
        <w:tc>
          <w:tcPr>
            <w:tcW w:w="763"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1</w:t>
            </w:r>
          </w:p>
        </w:tc>
        <w:tc>
          <w:tcPr>
            <w:tcW w:w="2053"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输入电压/电源</w:t>
            </w:r>
          </w:p>
        </w:tc>
        <w:tc>
          <w:tcPr>
            <w:tcW w:w="2182"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both"/>
              <w:textAlignment w:val="auto"/>
              <w:rPr>
                <w:rFonts w:hint="eastAsia" w:ascii="宋体" w:hAnsi="宋体" w:eastAsia="宋体" w:cs="宋体"/>
                <w:color w:val="000000"/>
                <w:sz w:val="24"/>
                <w:szCs w:val="24"/>
                <w:u w:val="none"/>
              </w:rPr>
            </w:pPr>
            <w:r>
              <w:rPr>
                <w:rFonts w:hint="eastAsia" w:ascii="宋体" w:hAnsi="宋体" w:eastAsia="宋体" w:cs="宋体"/>
                <w:sz w:val="24"/>
                <w:szCs w:val="24"/>
                <w:u w:val="none"/>
              </w:rPr>
              <w:t>220V～/50 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864" w:hRule="atLeast"/>
          <w:jc w:val="center"/>
        </w:trPr>
        <w:tc>
          <w:tcPr>
            <w:tcW w:w="763"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2</w:t>
            </w:r>
          </w:p>
        </w:tc>
        <w:tc>
          <w:tcPr>
            <w:tcW w:w="2053"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操作和贮存温度</w:t>
            </w:r>
          </w:p>
        </w:tc>
        <w:tc>
          <w:tcPr>
            <w:tcW w:w="2182"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both"/>
              <w:textAlignment w:val="auto"/>
              <w:rPr>
                <w:rFonts w:hint="eastAsia" w:ascii="宋体" w:hAnsi="宋体" w:eastAsia="宋体" w:cs="宋体"/>
                <w:color w:val="000000"/>
                <w:sz w:val="24"/>
                <w:szCs w:val="24"/>
                <w:u w:val="none"/>
              </w:rPr>
            </w:pPr>
            <w:r>
              <w:rPr>
                <w:rFonts w:hint="eastAsia" w:ascii="宋体" w:hAnsi="宋体" w:eastAsia="宋体" w:cs="宋体"/>
                <w:sz w:val="24"/>
                <w:szCs w:val="24"/>
                <w:u w:val="none"/>
              </w:rPr>
              <w:t>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864" w:hRule="atLeast"/>
          <w:jc w:val="center"/>
        </w:trPr>
        <w:tc>
          <w:tcPr>
            <w:tcW w:w="763"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3</w:t>
            </w:r>
          </w:p>
        </w:tc>
        <w:tc>
          <w:tcPr>
            <w:tcW w:w="2053"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湿度</w:t>
            </w:r>
          </w:p>
        </w:tc>
        <w:tc>
          <w:tcPr>
            <w:tcW w:w="2182" w:type="pct"/>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ind w:firstLine="0" w:firstLineChars="0"/>
              <w:textAlignment w:val="auto"/>
              <w:rPr>
                <w:rFonts w:hint="eastAsia" w:ascii="宋体" w:hAnsi="宋体" w:eastAsia="宋体" w:cs="宋体"/>
                <w:color w:val="000000"/>
                <w:sz w:val="24"/>
                <w:szCs w:val="24"/>
                <w:u w:val="none"/>
              </w:rPr>
            </w:pPr>
            <w:r>
              <w:rPr>
                <w:rFonts w:hint="eastAsia" w:ascii="宋体" w:hAnsi="宋体" w:eastAsia="宋体" w:cs="宋体"/>
                <w:sz w:val="24"/>
                <w:szCs w:val="24"/>
                <w:lang w:val="en-US" w:eastAsia="zh-CN"/>
              </w:rPr>
              <w:t>30%</w:t>
            </w:r>
            <w:r>
              <w:rPr>
                <w:rFonts w:hint="eastAsia" w:ascii="宋体" w:hAnsi="宋体" w:eastAsia="宋体" w:cs="宋体"/>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623" w:hRule="atLeast"/>
          <w:jc w:val="center"/>
        </w:trPr>
        <w:tc>
          <w:tcPr>
            <w:tcW w:w="763"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4</w:t>
            </w:r>
          </w:p>
        </w:tc>
        <w:tc>
          <w:tcPr>
            <w:tcW w:w="2053"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压力</w:t>
            </w:r>
          </w:p>
        </w:tc>
        <w:tc>
          <w:tcPr>
            <w:tcW w:w="2182" w:type="pct"/>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ind w:firstLine="0" w:firstLineChars="0"/>
              <w:textAlignment w:val="auto"/>
              <w:rPr>
                <w:rFonts w:hint="eastAsia" w:ascii="宋体" w:hAnsi="宋体" w:eastAsia="宋体" w:cs="宋体"/>
                <w:color w:val="000000"/>
                <w:sz w:val="24"/>
                <w:szCs w:val="24"/>
                <w:u w:val="none"/>
              </w:rPr>
            </w:pPr>
            <w:r>
              <w:rPr>
                <w:rFonts w:hint="eastAsia" w:ascii="宋体" w:hAnsi="宋体" w:eastAsia="宋体" w:cs="宋体"/>
                <w:sz w:val="24"/>
                <w:szCs w:val="24"/>
              </w:rPr>
              <w:t>860hPa～1060hPa</w:t>
            </w:r>
          </w:p>
        </w:tc>
      </w:tr>
    </w:tbl>
    <w:p>
      <w:pPr>
        <w:pStyle w:val="6"/>
        <w:spacing w:line="360" w:lineRule="auto"/>
        <w:ind w:left="0"/>
        <w:jc w:val="left"/>
        <w:rPr>
          <w:rFonts w:hint="eastAsia" w:ascii="宋体" w:hAnsi="宋体" w:eastAsia="宋体" w:cs="宋体"/>
          <w:b/>
          <w:sz w:val="24"/>
          <w:szCs w:val="24"/>
          <w:u w:val="none"/>
          <w:lang w:val="en-US" w:eastAsia="zh-CN"/>
        </w:rPr>
      </w:pPr>
    </w:p>
    <w:p>
      <w:pPr>
        <w:pStyle w:val="6"/>
        <w:spacing w:line="360" w:lineRule="auto"/>
        <w:ind w:left="0"/>
        <w:jc w:val="left"/>
        <w:rPr>
          <w:rFonts w:hint="eastAsia" w:ascii="宋体" w:hAnsi="宋体" w:eastAsia="宋体" w:cs="宋体"/>
          <w:b/>
          <w:sz w:val="24"/>
          <w:szCs w:val="24"/>
          <w:u w:val="none"/>
          <w:lang w:val="en-GB"/>
        </w:rPr>
      </w:pPr>
      <w:r>
        <w:rPr>
          <w:rFonts w:hint="eastAsia" w:ascii="宋体" w:hAnsi="宋体" w:eastAsia="宋体" w:cs="宋体"/>
          <w:b/>
          <w:sz w:val="24"/>
          <w:szCs w:val="24"/>
          <w:u w:val="none"/>
          <w:lang w:val="en-US" w:eastAsia="zh-CN"/>
        </w:rPr>
        <w:t>基本</w:t>
      </w:r>
      <w:r>
        <w:rPr>
          <w:rFonts w:hint="eastAsia" w:ascii="宋体" w:hAnsi="宋体" w:eastAsia="宋体" w:cs="宋体"/>
          <w:b/>
          <w:sz w:val="24"/>
          <w:szCs w:val="24"/>
          <w:u w:val="none"/>
          <w:lang w:val="en-GB" w:eastAsia="zh-CN"/>
        </w:rPr>
        <w:t>性能：</w:t>
      </w:r>
    </w:p>
    <w:p>
      <w:pPr>
        <w:spacing w:line="360" w:lineRule="auto"/>
        <w:rPr>
          <w:rFonts w:hint="default" w:ascii="等线" w:hAnsi="等线" w:eastAsia="宋体" w:cs="等线"/>
          <w:sz w:val="21"/>
          <w:szCs w:val="21"/>
          <w:u w:val="none"/>
          <w:lang w:val="en-US" w:eastAsia="zh-CN"/>
        </w:rPr>
      </w:pPr>
      <w:r>
        <w:rPr>
          <w:rFonts w:hint="eastAsia" w:ascii="宋体" w:hAnsi="宋体" w:eastAsia="宋体" w:cs="宋体"/>
          <w:color w:val="000000"/>
          <w:sz w:val="24"/>
          <w:szCs w:val="24"/>
          <w:u w:val="none"/>
          <w:lang w:eastAsia="ko-KR"/>
        </w:rPr>
        <w:t>系统正常开机，软件运行无卡滞，显示器画面清晰</w:t>
      </w:r>
      <w:r>
        <w:rPr>
          <w:rFonts w:hint="eastAsia" w:ascii="宋体" w:hAnsi="宋体" w:cs="宋体"/>
          <w:color w:val="000000"/>
          <w:sz w:val="24"/>
          <w:szCs w:val="24"/>
          <w:u w:val="none"/>
          <w:lang w:val="en-US" w:eastAsia="zh-CN"/>
        </w:rPr>
        <w:t>。</w:t>
      </w:r>
    </w:p>
    <w:p>
      <w:pPr>
        <w:spacing w:line="360" w:lineRule="auto"/>
        <w:rPr>
          <w:rFonts w:hint="eastAsia" w:ascii="等线" w:hAnsi="等线" w:eastAsia="等线" w:cs="等线"/>
          <w:sz w:val="21"/>
          <w:szCs w:val="21"/>
          <w:u w:val="none"/>
          <w:lang w:eastAsia="ko-KR"/>
        </w:rPr>
      </w:pPr>
    </w:p>
    <w:p>
      <w:pPr>
        <w:pStyle w:val="6"/>
        <w:spacing w:line="360" w:lineRule="auto"/>
        <w:ind w:left="0"/>
        <w:jc w:val="left"/>
        <w:rPr>
          <w:rFonts w:hint="eastAsia" w:ascii="宋体" w:hAnsi="宋体" w:eastAsia="宋体" w:cs="宋体"/>
          <w:b/>
          <w:sz w:val="24"/>
          <w:szCs w:val="24"/>
          <w:u w:val="none"/>
          <w:lang w:val="en-GB"/>
        </w:rPr>
      </w:pPr>
      <w:r>
        <w:rPr>
          <w:rFonts w:hint="eastAsia" w:ascii="宋体" w:hAnsi="宋体" w:eastAsia="宋体" w:cs="宋体"/>
          <w:b/>
          <w:sz w:val="24"/>
          <w:szCs w:val="24"/>
          <w:u w:val="none"/>
          <w:lang w:val="en-GB" w:eastAsia="zh-CN"/>
        </w:rPr>
        <w:t>关键性能指标：</w:t>
      </w:r>
    </w:p>
    <w:p>
      <w:pPr>
        <w:numPr>
          <w:ilvl w:val="0"/>
          <w:numId w:val="5"/>
        </w:numPr>
        <w:adjustRightInd w:val="0"/>
        <w:snapToGrid w:val="0"/>
        <w:spacing w:line="360" w:lineRule="auto"/>
        <w:ind w:left="425" w:leftChars="0" w:hanging="425" w:firstLineChars="0"/>
        <w:jc w:val="both"/>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机械臂负载：≤50N；</w:t>
      </w:r>
    </w:p>
    <w:p>
      <w:pPr>
        <w:numPr>
          <w:ilvl w:val="0"/>
          <w:numId w:val="5"/>
        </w:numPr>
        <w:adjustRightInd w:val="0"/>
        <w:snapToGrid w:val="0"/>
        <w:spacing w:line="360" w:lineRule="auto"/>
        <w:ind w:left="425" w:leftChars="0" w:hanging="425" w:firstLineChars="0"/>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机械臂重复定位精度：≤±0.1mm；</w:t>
      </w:r>
    </w:p>
    <w:p>
      <w:pPr>
        <w:numPr>
          <w:ilvl w:val="0"/>
          <w:numId w:val="5"/>
        </w:numPr>
        <w:adjustRightInd w:val="0"/>
        <w:snapToGrid w:val="0"/>
        <w:spacing w:line="360" w:lineRule="auto"/>
        <w:ind w:left="425" w:leftChars="0" w:hanging="425" w:firstLineChars="0"/>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系统定位线性精度：≤1.5mm</w:t>
      </w:r>
      <w:r>
        <w:rPr>
          <w:rFonts w:hint="eastAsia" w:ascii="宋体" w:hAnsi="宋体" w:eastAsia="宋体" w:cs="宋体"/>
          <w:color w:val="000000"/>
          <w:sz w:val="24"/>
          <w:szCs w:val="24"/>
          <w:u w:val="none"/>
          <w:lang w:eastAsia="zh-CN"/>
        </w:rPr>
        <w:t>；</w:t>
      </w:r>
      <w:r>
        <w:rPr>
          <w:rFonts w:hint="eastAsia" w:ascii="宋体" w:hAnsi="宋体" w:eastAsia="宋体" w:cs="宋体"/>
          <w:color w:val="000000"/>
          <w:sz w:val="24"/>
          <w:szCs w:val="24"/>
          <w:u w:val="none"/>
        </w:rPr>
        <w:t xml:space="preserve"> </w:t>
      </w:r>
    </w:p>
    <w:p>
      <w:pPr>
        <w:numPr>
          <w:ilvl w:val="0"/>
          <w:numId w:val="5"/>
        </w:numPr>
        <w:adjustRightInd w:val="0"/>
        <w:snapToGrid w:val="0"/>
        <w:spacing w:line="360" w:lineRule="auto"/>
        <w:ind w:left="425" w:leftChars="0" w:hanging="425" w:firstLineChars="0"/>
        <w:rPr>
          <w:rFonts w:hint="default" w:ascii="宋体" w:hAnsi="宋体" w:eastAsia="宋体" w:cs="宋体"/>
          <w:sz w:val="24"/>
          <w:szCs w:val="24"/>
          <w:u w:val="none"/>
          <w:lang w:val="en-US"/>
        </w:rPr>
      </w:pPr>
      <w:r>
        <w:rPr>
          <w:rFonts w:hint="eastAsia" w:ascii="宋体" w:hAnsi="宋体" w:eastAsia="宋体" w:cs="宋体"/>
          <w:color w:val="000000"/>
          <w:sz w:val="24"/>
          <w:szCs w:val="24"/>
          <w:u w:val="none"/>
        </w:rPr>
        <w:t>系统定位角度精度：≤1°</w:t>
      </w:r>
      <w:r>
        <w:rPr>
          <w:rFonts w:hint="eastAsia" w:ascii="宋体" w:hAnsi="宋体" w:eastAsia="宋体" w:cs="宋体"/>
          <w:color w:val="000000"/>
          <w:sz w:val="24"/>
          <w:szCs w:val="24"/>
          <w:u w:val="none"/>
          <w:lang w:eastAsia="zh-CN"/>
        </w:rPr>
        <w:t>。</w:t>
      </w:r>
    </w:p>
    <w:p>
      <w:pPr>
        <w:pStyle w:val="6"/>
        <w:spacing w:line="360" w:lineRule="auto"/>
        <w:ind w:left="0"/>
        <w:jc w:val="left"/>
        <w:rPr>
          <w:rFonts w:hint="eastAsia" w:ascii="宋体" w:hAnsi="宋体" w:eastAsia="宋体" w:cs="宋体"/>
          <w:b/>
          <w:sz w:val="24"/>
          <w:szCs w:val="24"/>
          <w:u w:val="none"/>
          <w:lang w:val="en-GB" w:eastAsia="zh-CN"/>
        </w:rPr>
      </w:pPr>
      <w:r>
        <w:rPr>
          <w:rFonts w:hint="eastAsia" w:ascii="宋体" w:hAnsi="宋体" w:eastAsia="宋体" w:cs="宋体"/>
          <w:b/>
          <w:sz w:val="24"/>
          <w:szCs w:val="24"/>
          <w:u w:val="none"/>
          <w:lang w:val="en-GB" w:eastAsia="zh-CN"/>
        </w:rPr>
        <w:t>软件安全性级别：</w:t>
      </w:r>
    </w:p>
    <w:p>
      <w:pPr>
        <w:keepNext w:val="0"/>
        <w:keepLines w:val="0"/>
        <w:pageBreakBefore w:val="0"/>
        <w:widowControl/>
        <w:kinsoku/>
        <w:wordWrap/>
        <w:overflowPunct/>
        <w:topLinePunct w:val="0"/>
        <w:autoSpaceDE/>
        <w:autoSpaceDN/>
        <w:bidi w:val="0"/>
        <w:adjustRightInd/>
        <w:snapToGrid/>
        <w:spacing w:before="69"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{规划软件}和{导引软件}是产品的组成部分。</w:t>
      </w:r>
    </w:p>
    <w:p>
      <w:pPr>
        <w:keepNext w:val="0"/>
        <w:keepLines w:val="0"/>
        <w:pageBreakBefore w:val="0"/>
        <w:widowControl/>
        <w:kinsoku/>
        <w:wordWrap/>
        <w:overflowPunct/>
        <w:topLinePunct w:val="0"/>
        <w:autoSpaceDE/>
        <w:autoSpaceDN/>
        <w:bidi w:val="0"/>
        <w:adjustRightInd/>
        <w:snapToGrid/>
        <w:spacing w:before="69" w:line="360" w:lineRule="auto"/>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规划软件：</w:t>
      </w:r>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5"/>
        <w:gridCol w:w="1831"/>
        <w:gridCol w:w="5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Align w:val="center"/>
          </w:tcPr>
          <w:p>
            <w:pPr>
              <w:pStyle w:val="53"/>
              <w:spacing w:line="360" w:lineRule="auto"/>
              <w:ind w:left="0" w:firstLine="0" w:firstLineChars="0"/>
              <w:jc w:val="center"/>
              <w:rPr>
                <w:rFonts w:hint="eastAsia" w:ascii="Times New Roman" w:hAnsi="Times New Roman" w:eastAsia="宋体" w:cs="宋体"/>
                <w:b/>
                <w:bCs/>
                <w:kern w:val="0"/>
                <w:sz w:val="24"/>
                <w:szCs w:val="24"/>
              </w:rPr>
            </w:pPr>
            <w:r>
              <w:rPr>
                <w:rFonts w:hint="eastAsia" w:ascii="Times New Roman" w:hAnsi="Times New Roman" w:eastAsia="宋体" w:cs="宋体"/>
                <w:b/>
                <w:bCs/>
                <w:kern w:val="0"/>
                <w:sz w:val="24"/>
                <w:szCs w:val="24"/>
              </w:rPr>
              <w:t>序号</w:t>
            </w:r>
          </w:p>
        </w:tc>
        <w:tc>
          <w:tcPr>
            <w:tcW w:w="1939" w:type="dxa"/>
            <w:vAlign w:val="center"/>
          </w:tcPr>
          <w:p>
            <w:pPr>
              <w:pStyle w:val="53"/>
              <w:spacing w:line="360" w:lineRule="auto"/>
              <w:ind w:left="0" w:firstLine="0" w:firstLineChars="0"/>
              <w:jc w:val="center"/>
              <w:rPr>
                <w:rFonts w:hint="eastAsia" w:ascii="Times New Roman" w:hAnsi="Times New Roman" w:eastAsia="宋体" w:cs="宋体"/>
                <w:b/>
                <w:bCs/>
                <w:kern w:val="0"/>
                <w:sz w:val="24"/>
                <w:szCs w:val="24"/>
              </w:rPr>
            </w:pPr>
            <w:r>
              <w:rPr>
                <w:rFonts w:hint="eastAsia" w:ascii="Times New Roman" w:hAnsi="Times New Roman" w:eastAsia="宋体" w:cs="宋体"/>
                <w:b/>
                <w:bCs/>
                <w:kern w:val="0"/>
                <w:sz w:val="24"/>
                <w:szCs w:val="24"/>
              </w:rPr>
              <w:t>功能</w:t>
            </w:r>
          </w:p>
        </w:tc>
        <w:tc>
          <w:tcPr>
            <w:tcW w:w="6293" w:type="dxa"/>
            <w:vAlign w:val="center"/>
          </w:tcPr>
          <w:p>
            <w:pPr>
              <w:pStyle w:val="53"/>
              <w:spacing w:line="360" w:lineRule="auto"/>
              <w:ind w:left="0" w:firstLine="0" w:firstLineChars="0"/>
              <w:jc w:val="center"/>
              <w:rPr>
                <w:rFonts w:hint="eastAsia" w:ascii="Times New Roman" w:hAnsi="Times New Roman" w:eastAsia="宋体" w:cs="宋体"/>
                <w:b/>
                <w:bCs/>
                <w:kern w:val="0"/>
                <w:sz w:val="24"/>
                <w:szCs w:val="24"/>
              </w:rPr>
            </w:pPr>
            <w:r>
              <w:rPr>
                <w:rFonts w:hint="eastAsia" w:ascii="Times New Roman" w:hAnsi="Times New Roman" w:eastAsia="宋体" w:cs="宋体"/>
                <w:b/>
                <w:bCs/>
                <w:kern w:val="0"/>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010" w:type="dxa"/>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1</w:t>
            </w:r>
          </w:p>
        </w:tc>
        <w:tc>
          <w:tcPr>
            <w:tcW w:w="1939" w:type="dxa"/>
            <w:vAlign w:val="center"/>
          </w:tcPr>
          <w:p>
            <w:pPr>
              <w:pStyle w:val="53"/>
              <w:spacing w:line="360" w:lineRule="auto"/>
              <w:ind w:left="0" w:firstLine="0" w:firstLineChars="0"/>
              <w:jc w:val="both"/>
              <w:rPr>
                <w:rFonts w:hint="eastAsia" w:ascii="Times New Roman" w:hAnsi="Times New Roman" w:eastAsia="宋体" w:cs="宋体"/>
                <w:kern w:val="0"/>
                <w:sz w:val="24"/>
                <w:szCs w:val="24"/>
              </w:rPr>
            </w:pPr>
            <w:r>
              <w:rPr>
                <w:rFonts w:hint="eastAsia" w:ascii="Times New Roman" w:hAnsi="Times New Roman" w:eastAsia="宋体" w:cs="宋体"/>
                <w:sz w:val="24"/>
                <w:szCs w:val="24"/>
              </w:rPr>
              <w:t>登录</w:t>
            </w:r>
          </w:p>
        </w:tc>
        <w:tc>
          <w:tcPr>
            <w:tcW w:w="6293" w:type="dxa"/>
            <w:vAlign w:val="center"/>
          </w:tcPr>
          <w:p>
            <w:pPr>
              <w:pStyle w:val="53"/>
              <w:spacing w:line="360" w:lineRule="auto"/>
              <w:ind w:left="0" w:firstLine="0" w:firstLineChars="0"/>
              <w:jc w:val="both"/>
              <w:rPr>
                <w:rFonts w:hint="eastAsia" w:ascii="Times New Roman" w:hAnsi="Times New Roman" w:eastAsia="宋体" w:cs="宋体"/>
                <w:kern w:val="0"/>
                <w:sz w:val="24"/>
                <w:szCs w:val="24"/>
              </w:rPr>
            </w:pPr>
            <w:r>
              <w:rPr>
                <w:rFonts w:hint="eastAsia" w:ascii="Times New Roman" w:hAnsi="Times New Roman" w:eastAsia="宋体" w:cs="宋体"/>
                <w:sz w:val="24"/>
                <w:szCs w:val="24"/>
              </w:rPr>
              <w:t>用户通过账号、密码进行登录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2</w:t>
            </w:r>
          </w:p>
        </w:tc>
        <w:tc>
          <w:tcPr>
            <w:tcW w:w="1939" w:type="dxa"/>
            <w:vAlign w:val="center"/>
          </w:tcPr>
          <w:p>
            <w:pPr>
              <w:pStyle w:val="53"/>
              <w:spacing w:line="360" w:lineRule="auto"/>
              <w:ind w:left="0" w:firstLine="0" w:firstLineChars="0"/>
              <w:jc w:val="both"/>
              <w:rPr>
                <w:rFonts w:hint="eastAsia" w:ascii="Times New Roman" w:hAnsi="Times New Roman" w:eastAsia="宋体" w:cs="宋体"/>
                <w:kern w:val="0"/>
                <w:sz w:val="24"/>
                <w:szCs w:val="24"/>
              </w:rPr>
            </w:pPr>
            <w:r>
              <w:rPr>
                <w:rFonts w:hint="eastAsia" w:ascii="Times New Roman" w:hAnsi="Times New Roman" w:eastAsia="宋体" w:cs="宋体"/>
                <w:sz w:val="24"/>
                <w:szCs w:val="24"/>
              </w:rPr>
              <w:t>请选择模块</w:t>
            </w:r>
          </w:p>
        </w:tc>
        <w:tc>
          <w:tcPr>
            <w:tcW w:w="6293" w:type="dxa"/>
            <w:vAlign w:val="center"/>
          </w:tcPr>
          <w:p>
            <w:pPr>
              <w:pStyle w:val="53"/>
              <w:spacing w:line="360" w:lineRule="auto"/>
              <w:ind w:left="0" w:firstLine="0" w:firstLineChars="0"/>
              <w:jc w:val="both"/>
              <w:rPr>
                <w:rFonts w:hint="eastAsia" w:ascii="Times New Roman" w:hAnsi="Times New Roman" w:eastAsia="宋体" w:cs="宋体"/>
                <w:kern w:val="0"/>
                <w:sz w:val="24"/>
                <w:szCs w:val="24"/>
              </w:rPr>
            </w:pPr>
            <w:r>
              <w:rPr>
                <w:rFonts w:hint="eastAsia" w:ascii="Times New Roman" w:hAnsi="Times New Roman" w:eastAsia="宋体" w:cs="宋体"/>
                <w:sz w:val="24"/>
                <w:szCs w:val="24"/>
              </w:rPr>
              <w:t>基础模块默认选择、其他模块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10" w:type="dxa"/>
            <w:vMerge w:val="restart"/>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3</w:t>
            </w:r>
          </w:p>
        </w:tc>
        <w:tc>
          <w:tcPr>
            <w:tcW w:w="1939" w:type="dxa"/>
            <w:vMerge w:val="restart"/>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数据管理</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数据导入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数据浏览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数据搜索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数据加载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10" w:type="dxa"/>
            <w:vMerge w:val="restart"/>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4</w:t>
            </w:r>
          </w:p>
        </w:tc>
        <w:tc>
          <w:tcPr>
            <w:tcW w:w="1939" w:type="dxa"/>
            <w:vMerge w:val="restart"/>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切割复位</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切割图像显示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CT切割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复位图像显示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图像复位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010" w:type="dxa"/>
            <w:vMerge w:val="restart"/>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5</w:t>
            </w:r>
          </w:p>
        </w:tc>
        <w:tc>
          <w:tcPr>
            <w:tcW w:w="1939" w:type="dxa"/>
            <w:vMerge w:val="restart"/>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CT分区</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椎体显示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椎体分区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1010" w:type="dxa"/>
            <w:vMerge w:val="restart"/>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6</w:t>
            </w:r>
          </w:p>
        </w:tc>
        <w:tc>
          <w:tcPr>
            <w:tcW w:w="1939" w:type="dxa"/>
            <w:vMerge w:val="restart"/>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规划</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color w:val="auto"/>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椎体显示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椎体选择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螺钉规划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器官分割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Merge w:val="restart"/>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7</w:t>
            </w:r>
          </w:p>
        </w:tc>
        <w:tc>
          <w:tcPr>
            <w:tcW w:w="1939" w:type="dxa"/>
            <w:vMerge w:val="restart"/>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X-Ray分区</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X光片显示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椎体分区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Merge w:val="restart"/>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8</w:t>
            </w:r>
          </w:p>
        </w:tc>
        <w:tc>
          <w:tcPr>
            <w:tcW w:w="1939" w:type="dxa"/>
            <w:vMerge w:val="restart"/>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配准</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图像配准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Merge w:val="restart"/>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9</w:t>
            </w:r>
          </w:p>
        </w:tc>
        <w:tc>
          <w:tcPr>
            <w:tcW w:w="1939" w:type="dxa"/>
            <w:vMerge w:val="restart"/>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定位</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螺钉定位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10</w:t>
            </w:r>
          </w:p>
        </w:tc>
        <w:tc>
          <w:tcPr>
            <w:tcW w:w="1939"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手术外设监测</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导引软件连接状态监测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Merge w:val="restart"/>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11</w:t>
            </w:r>
          </w:p>
        </w:tc>
        <w:tc>
          <w:tcPr>
            <w:tcW w:w="1939" w:type="dxa"/>
            <w:vMerge w:val="restart"/>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帮助</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关于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高级配置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日志导出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关机</w:t>
            </w:r>
          </w:p>
        </w:tc>
      </w:tr>
    </w:tbl>
    <w:p>
      <w:pPr>
        <w:spacing w:before="69" w:line="360" w:lineRule="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导引软件：</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2"/>
        <w:gridCol w:w="1836"/>
        <w:gridCol w:w="5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auto"/>
              <w:rPr>
                <w:rFonts w:hint="eastAsia" w:ascii="Times New Roman" w:hAnsi="Times New Roman" w:eastAsia="宋体" w:cs="宋体"/>
                <w:b/>
                <w:bCs/>
                <w:kern w:val="0"/>
                <w:sz w:val="24"/>
                <w:szCs w:val="24"/>
              </w:rPr>
            </w:pPr>
            <w:r>
              <w:rPr>
                <w:rFonts w:hint="eastAsia" w:ascii="Times New Roman" w:hAnsi="Times New Roman" w:eastAsia="宋体" w:cs="宋体"/>
                <w:b/>
                <w:bCs/>
                <w:kern w:val="0"/>
                <w:sz w:val="24"/>
                <w:szCs w:val="24"/>
              </w:rPr>
              <w:t>序号</w:t>
            </w:r>
          </w:p>
        </w:tc>
        <w:tc>
          <w:tcPr>
            <w:tcW w:w="1980"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auto"/>
              <w:rPr>
                <w:rFonts w:hint="eastAsia" w:ascii="Times New Roman" w:hAnsi="Times New Roman" w:eastAsia="宋体" w:cs="宋体"/>
                <w:b/>
                <w:bCs/>
                <w:kern w:val="0"/>
                <w:sz w:val="24"/>
                <w:szCs w:val="24"/>
              </w:rPr>
            </w:pPr>
            <w:r>
              <w:rPr>
                <w:rFonts w:hint="eastAsia" w:ascii="Times New Roman" w:hAnsi="Times New Roman" w:eastAsia="宋体" w:cs="宋体"/>
                <w:b/>
                <w:bCs/>
                <w:kern w:val="0"/>
                <w:sz w:val="24"/>
                <w:szCs w:val="24"/>
              </w:rPr>
              <w:t>功能</w:t>
            </w: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bCs/>
                <w:sz w:val="24"/>
                <w:szCs w:val="24"/>
              </w:rPr>
            </w:pPr>
            <w:r>
              <w:rPr>
                <w:rFonts w:hint="eastAsia" w:ascii="Times New Roman" w:hAnsi="Times New Roman" w:eastAsia="宋体" w:cs="宋体"/>
                <w:b/>
                <w:bCs/>
                <w:kern w:val="0"/>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auto"/>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1</w:t>
            </w:r>
          </w:p>
        </w:tc>
        <w:tc>
          <w:tcPr>
            <w:tcW w:w="1980"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kern w:val="0"/>
                <w:sz w:val="24"/>
                <w:szCs w:val="24"/>
              </w:rPr>
            </w:pPr>
            <w:r>
              <w:rPr>
                <w:rFonts w:hint="eastAsia" w:ascii="Times New Roman" w:hAnsi="Times New Roman" w:eastAsia="宋体" w:cs="宋体"/>
                <w:sz w:val="24"/>
                <w:szCs w:val="24"/>
              </w:rPr>
              <w:t>登录</w:t>
            </w: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kern w:val="0"/>
                <w:sz w:val="24"/>
                <w:szCs w:val="24"/>
              </w:rPr>
            </w:pPr>
            <w:r>
              <w:rPr>
                <w:rFonts w:hint="eastAsia" w:ascii="Times New Roman" w:hAnsi="Times New Roman" w:eastAsia="宋体" w:cs="宋体"/>
                <w:sz w:val="24"/>
                <w:szCs w:val="24"/>
              </w:rPr>
              <w:t>用户通过账号、密码进行登录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auto"/>
              <w:rPr>
                <w:rFonts w:hint="eastAsia" w:ascii="Times New Roman" w:hAnsi="Times New Roman" w:eastAsia="宋体" w:cs="宋体"/>
                <w:kern w:val="0"/>
                <w:sz w:val="24"/>
                <w:szCs w:val="24"/>
                <w:lang w:val="en-US" w:eastAsia="zh-CN"/>
              </w:rPr>
            </w:pPr>
            <w:r>
              <w:rPr>
                <w:rFonts w:hint="eastAsia" w:ascii="Times New Roman" w:hAnsi="Times New Roman" w:eastAsia="宋体" w:cs="宋体"/>
                <w:kern w:val="0"/>
                <w:sz w:val="24"/>
                <w:szCs w:val="24"/>
                <w:lang w:val="en-US" w:eastAsia="zh-CN"/>
              </w:rPr>
              <w:t>2</w:t>
            </w:r>
          </w:p>
        </w:tc>
        <w:tc>
          <w:tcPr>
            <w:tcW w:w="1980"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lang w:val="en-US" w:eastAsia="zh-CN"/>
              </w:rPr>
              <w:t>机械臂操作</w:t>
            </w: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水平对齐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lang w:val="en-US" w:eastAsia="zh-CN"/>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lang w:val="en-US" w:eastAsia="zh-CN"/>
              </w:rPr>
            </w:pP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机械臂伸展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lang w:val="en-US" w:eastAsia="zh-CN"/>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lang w:val="en-US" w:eastAsia="zh-CN"/>
              </w:rPr>
            </w:pP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机械臂收纳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lang w:val="en-US" w:eastAsia="zh-CN"/>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lang w:val="en-US" w:eastAsia="zh-CN"/>
              </w:rPr>
            </w:pP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禁止拖动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auto"/>
              <w:rPr>
                <w:rFonts w:hint="eastAsia" w:ascii="Times New Roman" w:hAnsi="Times New Roman" w:eastAsia="宋体" w:cs="宋体"/>
                <w:kern w:val="0"/>
                <w:sz w:val="24"/>
                <w:szCs w:val="24"/>
                <w:lang w:eastAsia="zh-CN"/>
              </w:rPr>
            </w:pPr>
            <w:r>
              <w:rPr>
                <w:rFonts w:hint="eastAsia" w:ascii="Times New Roman" w:hAnsi="Times New Roman" w:eastAsia="宋体" w:cs="宋体"/>
                <w:kern w:val="0"/>
                <w:sz w:val="24"/>
                <w:szCs w:val="24"/>
                <w:lang w:val="en-US" w:eastAsia="zh-CN"/>
              </w:rPr>
              <w:t>3</w:t>
            </w:r>
          </w:p>
        </w:tc>
        <w:tc>
          <w:tcPr>
            <w:tcW w:w="1980"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校准</w:t>
            </w: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工具选择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rPr>
            </w:pP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校准功能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rPr>
            </w:pP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rPr>
            </w:pP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信息提示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auto"/>
              <w:rPr>
                <w:rFonts w:hint="eastAsia" w:ascii="Times New Roman" w:hAnsi="Times New Roman" w:eastAsia="宋体" w:cs="宋体"/>
                <w:kern w:val="0"/>
                <w:sz w:val="24"/>
                <w:szCs w:val="24"/>
                <w:lang w:eastAsia="zh-CN"/>
              </w:rPr>
            </w:pPr>
            <w:r>
              <w:rPr>
                <w:rFonts w:hint="eastAsia" w:ascii="Times New Roman" w:hAnsi="Times New Roman" w:eastAsia="宋体" w:cs="宋体"/>
                <w:kern w:val="0"/>
                <w:sz w:val="24"/>
                <w:szCs w:val="24"/>
                <w:lang w:val="en-US" w:eastAsia="zh-CN"/>
              </w:rPr>
              <w:t>4</w:t>
            </w:r>
          </w:p>
        </w:tc>
        <w:tc>
          <w:tcPr>
            <w:tcW w:w="1980"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定位</w:t>
            </w: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模型仿真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rPr>
            </w:pP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rPr>
            </w:pP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定位功能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rPr>
            </w:pP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信息打印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rPr>
            </w:pP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rPr>
              <w:t>机械臂参数</w:t>
            </w:r>
            <w:r>
              <w:rPr>
                <w:rFonts w:hint="eastAsia" w:ascii="Times New Roman" w:hAnsi="Times New Roman" w:eastAsia="宋体" w:cs="宋体"/>
                <w:sz w:val="24"/>
                <w:szCs w:val="24"/>
                <w:lang w:val="en-US" w:eastAsia="zh-CN"/>
              </w:rPr>
              <w:t>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auto"/>
              <w:rPr>
                <w:rFonts w:hint="eastAsia" w:ascii="Times New Roman" w:hAnsi="Times New Roman" w:eastAsia="宋体" w:cs="宋体"/>
                <w:kern w:val="0"/>
                <w:sz w:val="24"/>
                <w:szCs w:val="24"/>
                <w:lang w:eastAsia="zh-CN"/>
              </w:rPr>
            </w:pPr>
            <w:r>
              <w:rPr>
                <w:rFonts w:hint="eastAsia" w:ascii="Times New Roman" w:hAnsi="Times New Roman" w:eastAsia="宋体" w:cs="宋体"/>
                <w:kern w:val="0"/>
                <w:sz w:val="24"/>
                <w:szCs w:val="24"/>
                <w:lang w:val="en-US" w:eastAsia="zh-CN"/>
              </w:rPr>
              <w:t>5</w:t>
            </w:r>
          </w:p>
        </w:tc>
        <w:tc>
          <w:tcPr>
            <w:tcW w:w="1980"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辅助设备检测</w:t>
            </w: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规划软件连接状态监测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rPr>
            </w:pP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lang w:val="en-US" w:eastAsia="zh-CN"/>
              </w:rPr>
              <w:t>机械臂</w:t>
            </w:r>
            <w:r>
              <w:rPr>
                <w:rFonts w:hint="eastAsia" w:ascii="Times New Roman" w:hAnsi="Times New Roman" w:eastAsia="宋体" w:cs="宋体"/>
                <w:sz w:val="24"/>
                <w:szCs w:val="24"/>
              </w:rPr>
              <w:t>连接状态监测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auto"/>
              <w:rPr>
                <w:rFonts w:hint="eastAsia" w:ascii="Times New Roman" w:hAnsi="Times New Roman" w:eastAsia="宋体" w:cs="宋体"/>
                <w:kern w:val="0"/>
                <w:sz w:val="24"/>
                <w:szCs w:val="24"/>
                <w:lang w:eastAsia="zh-CN"/>
              </w:rPr>
            </w:pPr>
            <w:r>
              <w:rPr>
                <w:rFonts w:hint="eastAsia" w:ascii="Times New Roman" w:hAnsi="Times New Roman" w:eastAsia="宋体" w:cs="宋体"/>
                <w:kern w:val="0"/>
                <w:sz w:val="24"/>
                <w:szCs w:val="24"/>
                <w:lang w:val="en-US" w:eastAsia="zh-CN"/>
              </w:rPr>
              <w:t>6</w:t>
            </w:r>
          </w:p>
        </w:tc>
        <w:tc>
          <w:tcPr>
            <w:tcW w:w="1980"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帮助</w:t>
            </w: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关于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kern w:val="0"/>
                <w:sz w:val="24"/>
                <w:szCs w:val="24"/>
              </w:rPr>
            </w:pP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kern w:val="0"/>
                <w:sz w:val="24"/>
                <w:szCs w:val="24"/>
              </w:rPr>
            </w:pP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高级配置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kern w:val="0"/>
                <w:sz w:val="24"/>
                <w:szCs w:val="24"/>
              </w:rPr>
            </w:pP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lang w:val="en-US" w:eastAsia="zh-CN"/>
              </w:rPr>
              <w:t>关机</w:t>
            </w:r>
          </w:p>
        </w:tc>
      </w:tr>
    </w:tbl>
    <w:p>
      <w:pPr>
        <w:keepNext w:val="0"/>
        <w:keepLines w:val="0"/>
        <w:pageBreakBefore w:val="0"/>
        <w:widowControl/>
        <w:kinsoku/>
        <w:wordWrap/>
        <w:overflowPunct/>
        <w:topLinePunct w:val="0"/>
        <w:autoSpaceDE/>
        <w:autoSpaceDN/>
        <w:bidi w:val="0"/>
        <w:adjustRightInd/>
        <w:snapToGrid/>
        <w:spacing w:before="69" w:line="360" w:lineRule="auto"/>
        <w:ind w:left="0" w:leftChars="0" w:firstLine="0" w:firstLineChars="0"/>
        <w:textAlignment w:val="auto"/>
        <w:rPr>
          <w:rFonts w:hint="eastAsia" w:ascii="宋体" w:hAnsi="宋体" w:eastAsia="宋体" w:cs="宋体"/>
          <w:color w:val="000000"/>
          <w:sz w:val="24"/>
          <w:szCs w:val="24"/>
        </w:rPr>
      </w:pPr>
    </w:p>
    <w:bookmarkEnd w:id="3"/>
    <w:p>
      <w:pPr>
        <w:pStyle w:val="6"/>
        <w:keepNext w:val="0"/>
        <w:keepLines w:val="0"/>
        <w:pageBreakBefore w:val="0"/>
        <w:widowControl/>
        <w:kinsoku/>
        <w:wordWrap/>
        <w:overflowPunct/>
        <w:topLinePunct w:val="0"/>
        <w:autoSpaceDE/>
        <w:autoSpaceDN/>
        <w:bidi w:val="0"/>
        <w:adjustRightInd/>
        <w:snapToGrid/>
        <w:spacing w:line="360" w:lineRule="auto"/>
        <w:ind w:left="0" w:firstLine="480" w:firstLineChars="200"/>
        <w:textAlignment w:val="auto"/>
        <w:rPr>
          <w:rFonts w:hint="eastAsia" w:ascii="等线" w:hAnsi="等线" w:eastAsia="等线" w:cs="等线"/>
          <w:color w:val="000000"/>
          <w:sz w:val="21"/>
          <w:szCs w:val="21"/>
          <w:lang w:eastAsia="zh-CN"/>
        </w:rPr>
      </w:pPr>
      <w:bookmarkStart w:id="4" w:name="_Hlk79142740"/>
      <w:r>
        <w:rPr>
          <w:rFonts w:hint="eastAsia" w:ascii="宋体" w:hAnsi="宋体" w:eastAsia="宋体" w:cs="宋体"/>
          <w:color w:val="000000"/>
          <w:sz w:val="24"/>
          <w:szCs w:val="24"/>
        </w:rPr>
        <w:t>根据软件风险分析结果</w:t>
      </w:r>
      <w:r>
        <w:rPr>
          <w:rFonts w:hint="eastAsia" w:ascii="宋体" w:hAnsi="宋体" w:eastAsia="宋体" w:cs="宋体"/>
          <w:color w:val="000000"/>
          <w:sz w:val="24"/>
          <w:szCs w:val="24"/>
          <w:lang w:eastAsia="zh-CN"/>
        </w:rPr>
        <w:t>和</w:t>
      </w:r>
      <w:r>
        <w:rPr>
          <w:rFonts w:hint="eastAsia" w:ascii="宋体" w:hAnsi="宋体" w:eastAsia="宋体" w:cs="宋体"/>
          <w:color w:val="000000"/>
          <w:sz w:val="24"/>
          <w:szCs w:val="24"/>
        </w:rPr>
        <w:t>YY∕T 0664</w:t>
      </w:r>
      <w:r>
        <w:rPr>
          <w:rFonts w:hint="eastAsia" w:ascii="宋体" w:hAnsi="宋体" w:eastAsia="宋体" w:cs="宋体"/>
          <w:color w:val="000000"/>
          <w:sz w:val="24"/>
          <w:szCs w:val="24"/>
          <w:lang w:eastAsia="zh-CN"/>
        </w:rPr>
        <w:t>中的定义，本产品软件的安全性级别为Class B。</w:t>
      </w:r>
    </w:p>
    <w:p>
      <w:pPr>
        <w:pStyle w:val="2"/>
        <w:bidi w:val="0"/>
        <w:ind w:left="432" w:leftChars="0" w:hanging="432" w:firstLineChars="0"/>
        <w:rPr>
          <w:rFonts w:hint="eastAsia" w:ascii="Times New Roman" w:hAnsi="Times New Roman" w:eastAsia="宋体" w:cs="宋体"/>
          <w:b/>
          <w:bCs/>
          <w:sz w:val="32"/>
          <w:szCs w:val="32"/>
        </w:rPr>
      </w:pPr>
      <w:r>
        <w:rPr>
          <w:rFonts w:hint="eastAsia" w:ascii="Times New Roman" w:hAnsi="Times New Roman" w:eastAsia="宋体" w:cs="宋体"/>
          <w:b/>
          <w:bCs/>
          <w:sz w:val="32"/>
          <w:szCs w:val="32"/>
        </w:rPr>
        <w:t>风险管理团队</w:t>
      </w:r>
    </w:p>
    <w:p>
      <w:pPr>
        <w:pStyle w:val="3"/>
        <w:keepNext/>
        <w:keepLines/>
        <w:pageBreakBefore w:val="0"/>
        <w:widowControl/>
        <w:kinsoku/>
        <w:wordWrap/>
        <w:overflowPunct/>
        <w:topLinePunct w:val="0"/>
        <w:autoSpaceDE/>
        <w:autoSpaceDN/>
        <w:bidi w:val="0"/>
        <w:adjustRightInd/>
        <w:snapToGrid/>
        <w:spacing w:before="0" w:after="0" w:line="360" w:lineRule="auto"/>
        <w:ind w:left="0" w:firstLine="0" w:firstLineChars="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职责和权限</w:t>
      </w:r>
    </w:p>
    <w:bookmarkEnd w:id="4"/>
    <w:tbl>
      <w:tblPr>
        <w:tblStyle w:val="38"/>
        <w:tblW w:w="9315" w:type="dxa"/>
        <w:jc w:val="center"/>
        <w:tblLayout w:type="autofit"/>
        <w:tblCellMar>
          <w:top w:w="0" w:type="dxa"/>
          <w:left w:w="108" w:type="dxa"/>
          <w:bottom w:w="0" w:type="dxa"/>
          <w:right w:w="108" w:type="dxa"/>
        </w:tblCellMar>
      </w:tblPr>
      <w:tblGrid>
        <w:gridCol w:w="1575"/>
        <w:gridCol w:w="990"/>
        <w:gridCol w:w="5866"/>
        <w:gridCol w:w="884"/>
      </w:tblGrid>
      <w:tr>
        <w:tblPrEx>
          <w:tblCellMar>
            <w:top w:w="0" w:type="dxa"/>
            <w:left w:w="108" w:type="dxa"/>
            <w:bottom w:w="0" w:type="dxa"/>
            <w:right w:w="108" w:type="dxa"/>
          </w:tblCellMar>
        </w:tblPrEx>
        <w:trPr>
          <w:trHeight w:val="649" w:hRule="atLeast"/>
          <w:tblHeader/>
          <w:jc w:val="center"/>
        </w:trPr>
        <w:tc>
          <w:tcPr>
            <w:tcW w:w="1575" w:type="dxa"/>
            <w:tcBorders>
              <w:top w:val="single" w:color="000000" w:sz="4" w:space="0"/>
              <w:left w:val="single" w:color="000000" w:sz="4" w:space="0"/>
              <w:bottom w:val="single" w:color="000000" w:sz="4" w:space="0"/>
            </w:tcBorders>
            <w:shd w:val="clear" w:color="auto" w:fill="D9D9D9"/>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b/>
                <w:bCs/>
                <w:sz w:val="24"/>
                <w:lang w:eastAsia="ko-KR"/>
              </w:rPr>
            </w:pPr>
            <w:r>
              <w:rPr>
                <w:rFonts w:hint="eastAsia" w:ascii="Times New Roman" w:hAnsi="Times New Roman" w:eastAsia="宋体"/>
                <w:b/>
                <w:bCs/>
                <w:sz w:val="24"/>
                <w:lang w:eastAsia="zh-CN"/>
              </w:rPr>
              <w:t>职位</w:t>
            </w:r>
          </w:p>
        </w:tc>
        <w:tc>
          <w:tcPr>
            <w:tcW w:w="990" w:type="dxa"/>
            <w:tcBorders>
              <w:top w:val="single" w:color="000000" w:sz="4" w:space="0"/>
              <w:left w:val="single" w:color="000000" w:sz="4" w:space="0"/>
              <w:bottom w:val="single" w:color="000000" w:sz="4" w:space="0"/>
            </w:tcBorders>
            <w:shd w:val="clear" w:color="auto" w:fill="D9D9D9"/>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b/>
                <w:bCs/>
                <w:sz w:val="24"/>
                <w:lang w:eastAsia="ko-KR"/>
              </w:rPr>
            </w:pPr>
            <w:r>
              <w:rPr>
                <w:rFonts w:hint="eastAsia" w:ascii="Times New Roman" w:hAnsi="Times New Roman" w:eastAsia="宋体"/>
                <w:b/>
                <w:bCs/>
                <w:sz w:val="24"/>
                <w:lang w:eastAsia="zh-CN"/>
              </w:rPr>
              <w:t>名字</w:t>
            </w:r>
          </w:p>
        </w:tc>
        <w:tc>
          <w:tcPr>
            <w:tcW w:w="5866" w:type="dxa"/>
            <w:tcBorders>
              <w:top w:val="single" w:color="000000" w:sz="4" w:space="0"/>
              <w:left w:val="single" w:color="000000" w:sz="4" w:space="0"/>
              <w:bottom w:val="single" w:color="000000" w:sz="4" w:space="0"/>
            </w:tcBorders>
            <w:shd w:val="clear" w:color="auto" w:fill="D9D9D9"/>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b/>
                <w:bCs/>
                <w:sz w:val="24"/>
                <w:lang w:eastAsia="ko-KR"/>
              </w:rPr>
            </w:pPr>
            <w:r>
              <w:rPr>
                <w:rFonts w:hint="eastAsia" w:ascii="Times New Roman" w:hAnsi="Times New Roman" w:eastAsia="宋体"/>
                <w:b/>
                <w:bCs/>
                <w:sz w:val="24"/>
                <w:lang w:eastAsia="zh-CN"/>
              </w:rPr>
              <w:t>职责</w:t>
            </w:r>
          </w:p>
        </w:tc>
        <w:tc>
          <w:tcPr>
            <w:tcW w:w="88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b/>
                <w:bCs/>
                <w:sz w:val="24"/>
                <w:lang w:eastAsia="ko-KR"/>
              </w:rPr>
            </w:pPr>
            <w:r>
              <w:rPr>
                <w:rFonts w:hint="eastAsia" w:ascii="Times New Roman" w:hAnsi="Times New Roman" w:eastAsia="宋体"/>
                <w:b/>
                <w:bCs/>
                <w:sz w:val="24"/>
                <w:lang w:eastAsia="zh-CN"/>
              </w:rPr>
              <w:t>权限</w:t>
            </w:r>
          </w:p>
        </w:tc>
      </w:tr>
      <w:tr>
        <w:tblPrEx>
          <w:tblCellMar>
            <w:top w:w="0" w:type="dxa"/>
            <w:left w:w="108" w:type="dxa"/>
            <w:bottom w:w="0" w:type="dxa"/>
            <w:right w:w="108" w:type="dxa"/>
          </w:tblCellMar>
        </w:tblPrEx>
        <w:trPr>
          <w:jc w:val="center"/>
        </w:trPr>
        <w:tc>
          <w:tcPr>
            <w:tcW w:w="1575" w:type="dxa"/>
            <w:tcBorders>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管理者代表</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p>
        </w:tc>
        <w:tc>
          <w:tcPr>
            <w:tcW w:w="990" w:type="dxa"/>
            <w:tcBorders>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val="en-US" w:eastAsia="zh-CN"/>
              </w:rPr>
            </w:pPr>
            <w:r>
              <w:rPr>
                <w:rFonts w:hint="eastAsia" w:ascii="Times New Roman" w:hAnsi="Times New Roman" w:eastAsia="宋体"/>
                <w:sz w:val="24"/>
                <w:lang w:eastAsia="zh-CN"/>
              </w:rPr>
              <w:t>卢</w:t>
            </w:r>
            <w:r>
              <w:rPr>
                <w:rFonts w:hint="eastAsia" w:ascii="Times New Roman" w:hAnsi="Times New Roman" w:eastAsia="宋体"/>
                <w:sz w:val="24"/>
                <w:lang w:val="en-US" w:eastAsia="zh-CN"/>
              </w:rPr>
              <w:t>明</w:t>
            </w:r>
          </w:p>
        </w:tc>
        <w:tc>
          <w:tcPr>
            <w:tcW w:w="5866" w:type="dxa"/>
            <w:tcBorders>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负责书面制定本公司的风险可接受性准则的方针；</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为风险管理活动配备充分的资源和有资格能胜任的人员；</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规定风险管理的职责和权限，组建风险评审小组，授权研发中心确定风险管理小组成员；</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定期审查公司风险管理过程；</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授权风险管理评审小组组长批准《风险管理报告》</w:t>
            </w:r>
            <w:r>
              <w:rPr>
                <w:rFonts w:hint="eastAsia" w:ascii="Times New Roman" w:hAnsi="Times New Roman" w:eastAsia="宋体"/>
                <w:sz w:val="24"/>
                <w:lang w:eastAsia="zh-CN"/>
              </w:rPr>
              <w:t>。</w:t>
            </w:r>
          </w:p>
        </w:tc>
        <w:tc>
          <w:tcPr>
            <w:tcW w:w="884" w:type="dxa"/>
            <w:tcBorders>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审核</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批准</w:t>
            </w:r>
          </w:p>
        </w:tc>
      </w:tr>
      <w:tr>
        <w:tblPrEx>
          <w:tblCellMar>
            <w:top w:w="0" w:type="dxa"/>
            <w:left w:w="108" w:type="dxa"/>
            <w:bottom w:w="0" w:type="dxa"/>
            <w:right w:w="108" w:type="dxa"/>
          </w:tblCellMar>
        </w:tblPrEx>
        <w:trPr>
          <w:trHeight w:val="1915" w:hRule="atLeast"/>
          <w:jc w:val="center"/>
        </w:trPr>
        <w:tc>
          <w:tcPr>
            <w:tcW w:w="1575" w:type="dxa"/>
            <w:tcBorders>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研发中心总监</w:t>
            </w:r>
          </w:p>
        </w:tc>
        <w:tc>
          <w:tcPr>
            <w:tcW w:w="990" w:type="dxa"/>
            <w:tcBorders>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陈汉清</w:t>
            </w:r>
          </w:p>
        </w:tc>
        <w:tc>
          <w:tcPr>
            <w:tcW w:w="5866" w:type="dxa"/>
            <w:tcBorders>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负责指定各产品和项目的风险管理小组组长；</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负责批准《风险管理计划》和《风险评估和控制记录》；</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负责组织协调风险管理活动；</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负责跟踪检查风险管理活动实施情况。</w:t>
            </w:r>
          </w:p>
        </w:tc>
        <w:tc>
          <w:tcPr>
            <w:tcW w:w="884" w:type="dxa"/>
            <w:tcBorders>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审核</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批准</w:t>
            </w:r>
          </w:p>
        </w:tc>
      </w:tr>
      <w:tr>
        <w:tblPrEx>
          <w:tblCellMar>
            <w:top w:w="0" w:type="dxa"/>
            <w:left w:w="108" w:type="dxa"/>
            <w:bottom w:w="0" w:type="dxa"/>
            <w:right w:w="108" w:type="dxa"/>
          </w:tblCellMar>
        </w:tblPrEx>
        <w:trPr>
          <w:trHeight w:val="2096" w:hRule="atLeast"/>
          <w:jc w:val="center"/>
        </w:trPr>
        <w:tc>
          <w:tcPr>
            <w:tcW w:w="1575"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产品运营中心总监</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w:t>
            </w:r>
            <w:r>
              <w:rPr>
                <w:rFonts w:hint="eastAsia" w:ascii="Times New Roman" w:hAnsi="Times New Roman" w:eastAsia="宋体"/>
                <w:sz w:val="24"/>
              </w:rPr>
              <w:t>风险评审小组</w:t>
            </w:r>
            <w:r>
              <w:rPr>
                <w:rFonts w:hint="eastAsia" w:ascii="Times New Roman" w:hAnsi="Times New Roman" w:eastAsia="宋体"/>
                <w:sz w:val="24"/>
                <w:lang w:eastAsia="zh-CN"/>
              </w:rPr>
              <w:t>组长）</w:t>
            </w:r>
          </w:p>
        </w:tc>
        <w:tc>
          <w:tcPr>
            <w:tcW w:w="990"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沈丽萍</w:t>
            </w:r>
          </w:p>
        </w:tc>
        <w:tc>
          <w:tcPr>
            <w:tcW w:w="5866" w:type="dxa"/>
            <w:tcBorders>
              <w:top w:val="single" w:color="000000" w:sz="4" w:space="0"/>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对风险管理过程进行评审，评审应确保：风险管理计划规定的活动已被适当实施；综合剩余风险是可接受的；已有适当的方法获得相关生产和生产后信息。</w:t>
            </w:r>
          </w:p>
        </w:tc>
        <w:tc>
          <w:tcPr>
            <w:tcW w:w="88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审核</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批准</w:t>
            </w:r>
          </w:p>
        </w:tc>
      </w:tr>
      <w:tr>
        <w:tblPrEx>
          <w:tblCellMar>
            <w:top w:w="0" w:type="dxa"/>
            <w:left w:w="108" w:type="dxa"/>
            <w:bottom w:w="0" w:type="dxa"/>
            <w:right w:w="108" w:type="dxa"/>
          </w:tblCellMar>
        </w:tblPrEx>
        <w:trPr>
          <w:jc w:val="center"/>
        </w:trPr>
        <w:tc>
          <w:tcPr>
            <w:tcW w:w="1575"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sz w:val="24"/>
                <w:lang w:val="en-US" w:eastAsia="zh-CN"/>
              </w:rPr>
            </w:pPr>
            <w:r>
              <w:rPr>
                <w:rFonts w:hint="eastAsia"/>
                <w:sz w:val="24"/>
                <w:lang w:val="en-US" w:eastAsia="zh-CN"/>
              </w:rPr>
              <w:t>系统工程师</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w:t>
            </w:r>
            <w:r>
              <w:rPr>
                <w:rFonts w:hint="eastAsia" w:ascii="Times New Roman" w:hAnsi="Times New Roman" w:eastAsia="宋体"/>
                <w:sz w:val="24"/>
              </w:rPr>
              <w:t>风险管理小组组长</w:t>
            </w:r>
            <w:r>
              <w:rPr>
                <w:rFonts w:hint="eastAsia" w:ascii="Times New Roman" w:hAnsi="Times New Roman" w:eastAsia="宋体"/>
                <w:sz w:val="24"/>
                <w:lang w:eastAsia="zh-CN"/>
              </w:rPr>
              <w:t>）</w:t>
            </w:r>
          </w:p>
        </w:tc>
        <w:tc>
          <w:tcPr>
            <w:tcW w:w="990"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val="en-US" w:eastAsia="zh-CN"/>
              </w:rPr>
            </w:pPr>
            <w:r>
              <w:rPr>
                <w:rFonts w:hint="eastAsia"/>
                <w:sz w:val="24"/>
                <w:lang w:val="en-US" w:eastAsia="zh-CN"/>
              </w:rPr>
              <w:t>童睿</w:t>
            </w:r>
          </w:p>
        </w:tc>
        <w:tc>
          <w:tcPr>
            <w:tcW w:w="5866" w:type="dxa"/>
            <w:tcBorders>
              <w:top w:val="single" w:color="000000" w:sz="4" w:space="0"/>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负责制定《风险管理计划》</w:t>
            </w:r>
            <w:r>
              <w:rPr>
                <w:rFonts w:hint="eastAsia" w:ascii="Times New Roman" w:hAnsi="Times New Roman" w:eastAsia="宋体"/>
                <w:sz w:val="24"/>
                <w:lang w:eastAsia="zh-CN"/>
              </w:rPr>
              <w:t>；</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组织风险管理小组实施风险管理活动；</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跟踪相关活动，包括生产和生产后信息；</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对涉及重大风险的，可直接向最高管理者汇报；</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整理风险管理文档，确保风险管理文档的完整性和可追溯性；</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组织风险管理过程评审，编写《风险管理报告》。</w:t>
            </w:r>
          </w:p>
        </w:tc>
        <w:tc>
          <w:tcPr>
            <w:tcW w:w="88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编制</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审核</w:t>
            </w:r>
          </w:p>
        </w:tc>
      </w:tr>
      <w:tr>
        <w:tblPrEx>
          <w:tblCellMar>
            <w:top w:w="0" w:type="dxa"/>
            <w:left w:w="108" w:type="dxa"/>
            <w:bottom w:w="0" w:type="dxa"/>
            <w:right w:w="108" w:type="dxa"/>
          </w:tblCellMar>
        </w:tblPrEx>
        <w:trPr>
          <w:trHeight w:val="1037" w:hRule="atLeast"/>
          <w:jc w:val="center"/>
        </w:trPr>
        <w:tc>
          <w:tcPr>
            <w:tcW w:w="1575"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产品经理</w:t>
            </w:r>
          </w:p>
        </w:tc>
        <w:tc>
          <w:tcPr>
            <w:tcW w:w="990"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郭宏瑞</w:t>
            </w:r>
          </w:p>
        </w:tc>
        <w:tc>
          <w:tcPr>
            <w:tcW w:w="5866" w:type="dxa"/>
            <w:tcBorders>
              <w:top w:val="single" w:color="000000" w:sz="4" w:space="0"/>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协调风险管理活动；</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识别和监督行动，审查所采取行动的有效性；</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将风险管理活动的影响和产品生命周期的各个阶段关联；</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负责协调行业技术水平的调研和应用；</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负责竞争产品的对比输入。</w:t>
            </w:r>
          </w:p>
        </w:tc>
        <w:tc>
          <w:tcPr>
            <w:tcW w:w="88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编制</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审核</w:t>
            </w:r>
          </w:p>
        </w:tc>
      </w:tr>
      <w:tr>
        <w:tblPrEx>
          <w:tblCellMar>
            <w:top w:w="0" w:type="dxa"/>
            <w:left w:w="108" w:type="dxa"/>
            <w:bottom w:w="0" w:type="dxa"/>
            <w:right w:w="108" w:type="dxa"/>
          </w:tblCellMar>
        </w:tblPrEx>
        <w:trPr>
          <w:trHeight w:val="1037" w:hRule="atLeast"/>
          <w:jc w:val="center"/>
        </w:trPr>
        <w:tc>
          <w:tcPr>
            <w:tcW w:w="1575"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质量</w:t>
            </w:r>
          </w:p>
        </w:tc>
        <w:tc>
          <w:tcPr>
            <w:tcW w:w="990"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詹佳丹</w:t>
            </w:r>
          </w:p>
        </w:tc>
        <w:tc>
          <w:tcPr>
            <w:tcW w:w="5866" w:type="dxa"/>
            <w:tcBorders>
              <w:top w:val="single" w:color="000000" w:sz="4" w:space="0"/>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对整个风险管理过程进行监控</w:t>
            </w:r>
            <w:r>
              <w:rPr>
                <w:rFonts w:hint="eastAsia" w:ascii="Times New Roman" w:hAnsi="Times New Roman" w:eastAsia="宋体"/>
                <w:sz w:val="24"/>
                <w:lang w:eastAsia="zh-CN"/>
              </w:rPr>
              <w:t>；</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确保风险管理活动的有效性</w:t>
            </w:r>
            <w:r>
              <w:rPr>
                <w:rFonts w:hint="eastAsia" w:ascii="Times New Roman" w:hAnsi="Times New Roman" w:eastAsia="宋体"/>
                <w:sz w:val="24"/>
                <w:lang w:eastAsia="zh-CN"/>
              </w:rPr>
              <w:t>；</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关于内部质量偏差的输入</w:t>
            </w:r>
            <w:r>
              <w:rPr>
                <w:rFonts w:hint="eastAsia" w:ascii="Times New Roman" w:hAnsi="Times New Roman" w:eastAsia="宋体"/>
                <w:sz w:val="24"/>
                <w:lang w:eastAsia="zh-CN"/>
              </w:rPr>
              <w:t>；</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将风险管理活动的影响和质量管理体系关联；</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执行内部审核或审计。</w:t>
            </w:r>
          </w:p>
        </w:tc>
        <w:tc>
          <w:tcPr>
            <w:tcW w:w="88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编制</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审核</w:t>
            </w:r>
          </w:p>
        </w:tc>
      </w:tr>
      <w:tr>
        <w:tblPrEx>
          <w:tblCellMar>
            <w:top w:w="0" w:type="dxa"/>
            <w:left w:w="108" w:type="dxa"/>
            <w:bottom w:w="0" w:type="dxa"/>
            <w:right w:w="108" w:type="dxa"/>
          </w:tblCellMar>
        </w:tblPrEx>
        <w:trPr>
          <w:trHeight w:val="1037" w:hRule="atLeast"/>
          <w:jc w:val="center"/>
        </w:trPr>
        <w:tc>
          <w:tcPr>
            <w:tcW w:w="1575"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临床</w:t>
            </w:r>
          </w:p>
        </w:tc>
        <w:tc>
          <w:tcPr>
            <w:tcW w:w="990"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方华磊</w:t>
            </w:r>
          </w:p>
        </w:tc>
        <w:tc>
          <w:tcPr>
            <w:tcW w:w="5866" w:type="dxa"/>
            <w:tcBorders>
              <w:top w:val="single" w:color="000000" w:sz="4" w:space="0"/>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参与风险管理活动；</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实施行动，审查有效性；</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风险评估时，从临床角度对伤害的严重度和可能性以及理由提供参考；</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风险受益分析时，从临床角度作出判断结论。</w:t>
            </w:r>
          </w:p>
        </w:tc>
        <w:tc>
          <w:tcPr>
            <w:tcW w:w="88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编制</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审核</w:t>
            </w:r>
          </w:p>
        </w:tc>
      </w:tr>
      <w:tr>
        <w:tblPrEx>
          <w:tblCellMar>
            <w:top w:w="0" w:type="dxa"/>
            <w:left w:w="108" w:type="dxa"/>
            <w:bottom w:w="0" w:type="dxa"/>
            <w:right w:w="108" w:type="dxa"/>
          </w:tblCellMar>
        </w:tblPrEx>
        <w:trPr>
          <w:trHeight w:val="1037" w:hRule="atLeast"/>
          <w:jc w:val="center"/>
        </w:trPr>
        <w:tc>
          <w:tcPr>
            <w:tcW w:w="1575"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生产</w:t>
            </w:r>
          </w:p>
        </w:tc>
        <w:tc>
          <w:tcPr>
            <w:tcW w:w="990"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王玉帆</w:t>
            </w:r>
          </w:p>
        </w:tc>
        <w:tc>
          <w:tcPr>
            <w:tcW w:w="5866" w:type="dxa"/>
            <w:tcBorders>
              <w:top w:val="single" w:color="000000" w:sz="4" w:space="0"/>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参与风险管理活动；</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实施行动，审查有效性；</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关于</w:t>
            </w:r>
            <w:r>
              <w:rPr>
                <w:rFonts w:hint="eastAsia" w:ascii="Times New Roman" w:hAnsi="Times New Roman" w:eastAsia="宋体"/>
                <w:sz w:val="24"/>
                <w:lang w:eastAsia="zh-CN"/>
              </w:rPr>
              <w:t>工艺更改或生产</w:t>
            </w:r>
            <w:r>
              <w:rPr>
                <w:rFonts w:hint="eastAsia" w:ascii="Times New Roman" w:hAnsi="Times New Roman" w:eastAsia="宋体"/>
                <w:sz w:val="24"/>
                <w:lang w:eastAsia="ko-KR"/>
              </w:rPr>
              <w:t>制造过程</w:t>
            </w:r>
            <w:r>
              <w:rPr>
                <w:rFonts w:hint="eastAsia" w:ascii="Times New Roman" w:hAnsi="Times New Roman" w:eastAsia="宋体"/>
                <w:sz w:val="24"/>
                <w:lang w:eastAsia="zh-CN"/>
              </w:rPr>
              <w:t>的</w:t>
            </w:r>
            <w:r>
              <w:rPr>
                <w:rFonts w:hint="eastAsia" w:ascii="Times New Roman" w:hAnsi="Times New Roman" w:eastAsia="宋体"/>
                <w:sz w:val="24"/>
                <w:lang w:eastAsia="ko-KR"/>
              </w:rPr>
              <w:t>风险评估的输入</w:t>
            </w:r>
            <w:r>
              <w:rPr>
                <w:rFonts w:hint="eastAsia" w:ascii="Times New Roman" w:hAnsi="Times New Roman" w:eastAsia="宋体"/>
                <w:sz w:val="24"/>
                <w:lang w:eastAsia="zh-CN"/>
              </w:rPr>
              <w:t>。</w:t>
            </w:r>
          </w:p>
        </w:tc>
        <w:tc>
          <w:tcPr>
            <w:tcW w:w="88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编制</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审核</w:t>
            </w:r>
          </w:p>
        </w:tc>
      </w:tr>
      <w:tr>
        <w:tblPrEx>
          <w:tblCellMar>
            <w:top w:w="0" w:type="dxa"/>
            <w:left w:w="108" w:type="dxa"/>
            <w:bottom w:w="0" w:type="dxa"/>
            <w:right w:w="108" w:type="dxa"/>
          </w:tblCellMar>
        </w:tblPrEx>
        <w:trPr>
          <w:trHeight w:val="1037" w:hRule="atLeast"/>
          <w:jc w:val="center"/>
        </w:trPr>
        <w:tc>
          <w:tcPr>
            <w:tcW w:w="1575"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采购</w:t>
            </w:r>
          </w:p>
        </w:tc>
        <w:tc>
          <w:tcPr>
            <w:tcW w:w="990"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戚利华</w:t>
            </w:r>
          </w:p>
        </w:tc>
        <w:tc>
          <w:tcPr>
            <w:tcW w:w="5866" w:type="dxa"/>
            <w:tcBorders>
              <w:top w:val="single" w:color="000000" w:sz="4" w:space="0"/>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参与风险管理活动；</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实施行动，审查有效性；</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关于供应商、采购不符合品等风险评估的输入。</w:t>
            </w:r>
          </w:p>
        </w:tc>
        <w:tc>
          <w:tcPr>
            <w:tcW w:w="88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编制</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审核</w:t>
            </w:r>
          </w:p>
        </w:tc>
      </w:tr>
      <w:tr>
        <w:tblPrEx>
          <w:tblCellMar>
            <w:top w:w="0" w:type="dxa"/>
            <w:left w:w="108" w:type="dxa"/>
            <w:bottom w:w="0" w:type="dxa"/>
            <w:right w:w="108" w:type="dxa"/>
          </w:tblCellMar>
        </w:tblPrEx>
        <w:trPr>
          <w:trHeight w:val="1037" w:hRule="atLeast"/>
          <w:jc w:val="center"/>
        </w:trPr>
        <w:tc>
          <w:tcPr>
            <w:tcW w:w="1575"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注册</w:t>
            </w:r>
          </w:p>
        </w:tc>
        <w:tc>
          <w:tcPr>
            <w:tcW w:w="990"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焦晓黎</w:t>
            </w:r>
          </w:p>
        </w:tc>
        <w:tc>
          <w:tcPr>
            <w:tcW w:w="5866" w:type="dxa"/>
            <w:tcBorders>
              <w:top w:val="single" w:color="000000" w:sz="4" w:space="0"/>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参与风险管理活动；</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实施行动，审查有效性；</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从注册角度审查风险评估的输入。</w:t>
            </w:r>
          </w:p>
        </w:tc>
        <w:tc>
          <w:tcPr>
            <w:tcW w:w="88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编制</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审核</w:t>
            </w:r>
          </w:p>
        </w:tc>
      </w:tr>
    </w:tbl>
    <w:p>
      <w:pPr>
        <w:spacing w:before="69" w:line="288" w:lineRule="auto"/>
        <w:rPr>
          <w:rFonts w:hint="eastAsia" w:ascii="宋体" w:hAnsi="宋体" w:eastAsia="宋体" w:cs="宋体"/>
          <w:color w:val="000000"/>
          <w:sz w:val="24"/>
          <w:szCs w:val="24"/>
        </w:rPr>
      </w:pPr>
    </w:p>
    <w:p>
      <w:pPr>
        <w:pStyle w:val="3"/>
        <w:keepNext/>
        <w:keepLines/>
        <w:pageBreakBefore w:val="0"/>
        <w:widowControl/>
        <w:kinsoku/>
        <w:wordWrap/>
        <w:overflowPunct/>
        <w:topLinePunct w:val="0"/>
        <w:autoSpaceDE/>
        <w:autoSpaceDN/>
        <w:bidi w:val="0"/>
        <w:adjustRightInd/>
        <w:snapToGrid/>
        <w:spacing w:line="360" w:lineRule="auto"/>
        <w:ind w:left="0" w:firstLine="0" w:firstLineChars="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人员资质</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所有被指派参与风险管理活动的人员都接受了风险管理培训。从事风险管理活动的人员具有与分配的任务相适应的知识和经验，并具有资格。</w:t>
      </w:r>
    </w:p>
    <w:p>
      <w:pPr>
        <w:pStyle w:val="2"/>
        <w:bidi w:val="0"/>
        <w:ind w:left="432" w:leftChars="0" w:hanging="432" w:firstLineChars="0"/>
        <w:rPr>
          <w:rFonts w:hint="eastAsia" w:ascii="Times New Roman" w:hAnsi="Times New Roman" w:eastAsia="宋体" w:cs="宋体"/>
          <w:b/>
          <w:bCs/>
          <w:sz w:val="32"/>
          <w:szCs w:val="32"/>
        </w:rPr>
      </w:pPr>
      <w:r>
        <w:rPr>
          <w:rFonts w:hint="eastAsia" w:ascii="Times New Roman" w:hAnsi="Times New Roman" w:eastAsia="宋体" w:cs="宋体"/>
          <w:b/>
          <w:bCs/>
          <w:sz w:val="32"/>
          <w:szCs w:val="32"/>
        </w:rPr>
        <w:t>风险管理过程总结</w:t>
      </w:r>
    </w:p>
    <w:p>
      <w:pPr>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sz w:val="24"/>
          <w:szCs w:val="24"/>
        </w:rPr>
        <w:t>所有风险管理活动都</w:t>
      </w:r>
      <w:r>
        <w:rPr>
          <w:rFonts w:hint="eastAsia" w:ascii="宋体" w:hAnsi="宋体" w:eastAsia="宋体" w:cs="宋体"/>
          <w:color w:val="000000"/>
          <w:sz w:val="24"/>
          <w:szCs w:val="24"/>
        </w:rPr>
        <w:t>按照风险管理计划的要求实施行动和交付成果物。</w:t>
      </w:r>
    </w:p>
    <w:p>
      <w:pPr>
        <w:pStyle w:val="3"/>
        <w:spacing w:line="360" w:lineRule="auto"/>
        <w:ind w:left="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风险管理过程示意图</w:t>
      </w:r>
    </w:p>
    <w:p>
      <w:pPr>
        <w:spacing w:line="288" w:lineRule="auto"/>
        <w:ind w:firstLine="0" w:firstLineChars="0"/>
        <w:jc w:val="center"/>
        <w:rPr>
          <w:rFonts w:hint="eastAsia" w:ascii="等线" w:hAnsi="等线" w:eastAsia="等线" w:cs="等线"/>
          <w:sz w:val="21"/>
          <w:szCs w:val="21"/>
        </w:rPr>
      </w:pPr>
      <w:r>
        <w:drawing>
          <wp:anchor distT="0" distB="0" distL="114935" distR="114935" simplePos="0" relativeHeight="251659264" behindDoc="0" locked="0" layoutInCell="1" allowOverlap="1">
            <wp:simplePos x="0" y="0"/>
            <wp:positionH relativeFrom="column">
              <wp:posOffset>3175</wp:posOffset>
            </wp:positionH>
            <wp:positionV relativeFrom="paragraph">
              <wp:posOffset>102235</wp:posOffset>
            </wp:positionV>
            <wp:extent cx="5268595" cy="6403340"/>
            <wp:effectExtent l="0" t="0" r="8255" b="1651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68595" cy="6403340"/>
                    </a:xfrm>
                    <a:prstGeom prst="rect">
                      <a:avLst/>
                    </a:prstGeom>
                    <a:noFill/>
                    <a:ln>
                      <a:noFill/>
                    </a:ln>
                  </pic:spPr>
                </pic:pic>
              </a:graphicData>
            </a:graphic>
          </wp:anchor>
        </w:drawing>
      </w:r>
    </w:p>
    <w:p>
      <w:pPr>
        <w:spacing w:line="288" w:lineRule="auto"/>
        <w:rPr>
          <w:rFonts w:hint="eastAsia" w:ascii="等线" w:hAnsi="等线" w:eastAsia="等线" w:cs="等线"/>
          <w:b/>
          <w:sz w:val="21"/>
          <w:szCs w:val="21"/>
          <w:lang w:val="en-GB"/>
        </w:rPr>
      </w:pPr>
    </w:p>
    <w:p>
      <w:pPr>
        <w:pStyle w:val="56"/>
        <w:spacing w:line="288" w:lineRule="auto"/>
        <w:ind w:firstLine="210"/>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图1 风险管理过程</w:t>
      </w:r>
    </w:p>
    <w:p>
      <w:pPr>
        <w:spacing w:line="288" w:lineRule="auto"/>
        <w:rPr>
          <w:rFonts w:hint="eastAsia" w:ascii="等线" w:hAnsi="等线" w:eastAsia="等线" w:cs="等线"/>
          <w:color w:val="000000" w:themeColor="text1"/>
          <w:sz w:val="21"/>
          <w:szCs w:val="21"/>
          <w14:textFill>
            <w14:solidFill>
              <w14:schemeClr w14:val="tx1"/>
            </w14:solidFill>
          </w14:textFill>
        </w:rPr>
      </w:pPr>
    </w:p>
    <w:p>
      <w:pPr>
        <w:spacing w:line="288" w:lineRule="auto"/>
        <w:rPr>
          <w:rFonts w:hint="eastAsia" w:ascii="等线" w:hAnsi="等线" w:eastAsia="等线" w:cs="等线"/>
          <w:color w:val="000000"/>
          <w:sz w:val="21"/>
          <w:szCs w:val="21"/>
        </w:rPr>
      </w:pPr>
    </w:p>
    <w:p>
      <w:pPr>
        <w:spacing w:line="288" w:lineRule="auto"/>
        <w:rPr>
          <w:rFonts w:hint="eastAsia" w:ascii="等线" w:hAnsi="等线" w:eastAsia="等线" w:cs="等线"/>
          <w:color w:val="000000"/>
          <w:sz w:val="21"/>
          <w:szCs w:val="21"/>
        </w:rPr>
      </w:pPr>
    </w:p>
    <w:p>
      <w:pPr>
        <w:pStyle w:val="3"/>
        <w:keepNext/>
        <w:keepLines/>
        <w:pageBreakBefore w:val="0"/>
        <w:widowControl/>
        <w:kinsoku/>
        <w:wordWrap/>
        <w:overflowPunct/>
        <w:topLinePunct w:val="0"/>
        <w:autoSpaceDE/>
        <w:autoSpaceDN/>
        <w:bidi w:val="0"/>
        <w:adjustRightInd/>
        <w:snapToGrid/>
        <w:spacing w:before="0" w:after="0" w:line="360" w:lineRule="auto"/>
        <w:ind w:left="0" w:firstLine="0" w:firstLineChars="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风险分析和评价</w:t>
      </w:r>
    </w:p>
    <w:p>
      <w:pPr>
        <w:bidi w:val="0"/>
        <w:rPr>
          <w:rFonts w:hint="eastAsia"/>
          <w:lang w:eastAsia="zh-CN"/>
        </w:rPr>
      </w:pPr>
      <w:r>
        <w:rPr>
          <w:rFonts w:hint="eastAsia"/>
          <w:lang w:eastAsia="zh-CN"/>
        </w:rPr>
        <w:t>在正常使用，非正常使用和故障模式条件下，识别已知或可预见的危险(源)</w:t>
      </w:r>
      <w:bookmarkStart w:id="5" w:name="_Toc2786301"/>
      <w:r>
        <w:rPr>
          <w:rFonts w:hint="eastAsia"/>
          <w:lang w:eastAsia="zh-CN"/>
        </w:rPr>
        <w:t>、危险情况和伤害。使用风险管理计划中定义的标准，对每种危险情况的风险进行估计，包括潜在的伤害严重度等级和伤害的总体概率。还利用风险管理计划中定义的“风险可接受性准则”对每个估计的风险进行了风险可接受性评估。</w:t>
      </w:r>
    </w:p>
    <w:p>
      <w:pPr>
        <w:bidi w:val="0"/>
        <w:rPr>
          <w:rFonts w:hint="eastAsia"/>
          <w:lang w:val="en-GB" w:eastAsia="zh-CN"/>
        </w:rPr>
      </w:pPr>
      <w:bookmarkStart w:id="6" w:name="_Toc2786292"/>
      <w:r>
        <w:rPr>
          <w:rFonts w:hint="eastAsia"/>
        </w:rPr>
        <w:t>识别产品与安全有关的特征的问题判定</w:t>
      </w:r>
      <w:r>
        <w:rPr>
          <w:rFonts w:hint="eastAsia"/>
          <w:lang w:eastAsia="zh-CN"/>
        </w:rPr>
        <w:t>，参考《</w:t>
      </w:r>
      <w:r>
        <w:rPr>
          <w:rFonts w:hint="eastAsia"/>
          <w:lang w:val="en-US" w:eastAsia="zh-CN"/>
        </w:rPr>
        <w:t>风险管理计划》</w:t>
      </w:r>
      <w:r>
        <w:rPr>
          <w:rFonts w:hint="eastAsia"/>
          <w:lang w:eastAsia="zh-CN"/>
        </w:rPr>
        <w:t>附录</w:t>
      </w:r>
      <w:r>
        <w:rPr>
          <w:rFonts w:hint="eastAsia"/>
          <w:lang w:val="en-US" w:eastAsia="zh-CN"/>
        </w:rPr>
        <w:t>2</w:t>
      </w:r>
      <w:r>
        <w:rPr>
          <w:rFonts w:hint="eastAsia"/>
          <w:lang w:eastAsia="zh-CN"/>
        </w:rPr>
        <w:t>。</w:t>
      </w:r>
    </w:p>
    <w:bookmarkEnd w:id="6"/>
    <w:p>
      <w:pPr>
        <w:bidi w:val="0"/>
        <w:rPr>
          <w:rFonts w:hint="eastAsia"/>
          <w:lang w:eastAsia="zh-CN"/>
        </w:rPr>
      </w:pPr>
      <w:r>
        <w:rPr>
          <w:rFonts w:hint="eastAsia"/>
          <w:lang w:eastAsia="zh-CN"/>
        </w:rPr>
        <w:t>风险分析和评估结果都记录在《</w:t>
      </w:r>
      <w:r>
        <w:rPr>
          <w:rFonts w:hint="eastAsia"/>
        </w:rPr>
        <w:t>风险评估和控制记录</w:t>
      </w:r>
      <w:r>
        <w:rPr>
          <w:rFonts w:hint="eastAsia"/>
          <w:lang w:eastAsia="zh-CN"/>
        </w:rPr>
        <w:t>》。</w:t>
      </w:r>
    </w:p>
    <w:p>
      <w:pPr>
        <w:pStyle w:val="3"/>
        <w:keepNext/>
        <w:keepLines/>
        <w:pageBreakBefore w:val="0"/>
        <w:widowControl/>
        <w:kinsoku/>
        <w:wordWrap/>
        <w:overflowPunct/>
        <w:topLinePunct w:val="0"/>
        <w:autoSpaceDE/>
        <w:autoSpaceDN/>
        <w:bidi w:val="0"/>
        <w:adjustRightInd/>
        <w:snapToGrid/>
        <w:spacing w:before="0" w:after="0" w:line="360" w:lineRule="auto"/>
        <w:ind w:left="0" w:firstLine="0" w:firstLineChars="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风险控制措施和实施</w:t>
      </w:r>
    </w:p>
    <w:p>
      <w:pPr>
        <w:bidi w:val="0"/>
        <w:rPr>
          <w:rFonts w:hint="eastAsia"/>
          <w:lang w:eastAsia="zh-CN"/>
        </w:rPr>
      </w:pPr>
      <w:bookmarkStart w:id="7" w:name="_Hlk79137703"/>
      <w:r>
        <w:rPr>
          <w:rFonts w:hint="eastAsia"/>
          <w:lang w:eastAsia="zh-CN"/>
        </w:rPr>
        <w:t>需要降低风险时，应按照以下方式进行风险控制活动，</w:t>
      </w:r>
      <w:bookmarkEnd w:id="7"/>
      <w:r>
        <w:rPr>
          <w:rFonts w:hint="eastAsia"/>
          <w:lang w:eastAsia="zh-CN"/>
        </w:rPr>
        <w:t>并在实施控制措施后评估剩余风险。</w:t>
      </w:r>
    </w:p>
    <w:p>
      <w:pPr>
        <w:bidi w:val="0"/>
        <w:rPr>
          <w:rFonts w:hint="eastAsia"/>
          <w:lang w:eastAsia="zh-CN"/>
        </w:rPr>
      </w:pPr>
      <w:r>
        <w:rPr>
          <w:rFonts w:hint="eastAsia"/>
          <w:lang w:eastAsia="zh-CN"/>
        </w:rPr>
        <w:t>风险控制措施，应按照以下顺序，使用</w:t>
      </w:r>
      <w:r>
        <w:rPr>
          <w:rFonts w:hint="eastAsia"/>
        </w:rPr>
        <w:t>一种或多种方式</w:t>
      </w:r>
      <w:r>
        <w:rPr>
          <w:rFonts w:hint="eastAsia"/>
          <w:lang w:eastAsia="zh-CN"/>
        </w:rPr>
        <w:t>。</w:t>
      </w:r>
    </w:p>
    <w:p>
      <w:pPr>
        <w:bidi w:val="0"/>
        <w:rPr>
          <w:rFonts w:hint="eastAsia"/>
          <w:lang w:eastAsia="zh-CN"/>
        </w:rPr>
      </w:pPr>
      <w:r>
        <w:rPr>
          <w:rFonts w:hint="eastAsia"/>
          <w:lang w:eastAsia="zh-CN"/>
        </w:rPr>
        <w:t>1） 设计固有的安全性</w:t>
      </w:r>
    </w:p>
    <w:p>
      <w:pPr>
        <w:bidi w:val="0"/>
        <w:rPr>
          <w:rFonts w:hint="eastAsia"/>
          <w:lang w:eastAsia="zh-CN"/>
        </w:rPr>
      </w:pPr>
      <w:r>
        <w:rPr>
          <w:rFonts w:hint="eastAsia"/>
          <w:lang w:eastAsia="zh-CN"/>
        </w:rPr>
        <w:t>2） 医疗器械本身或制造过程中的保护措施</w:t>
      </w:r>
    </w:p>
    <w:p>
      <w:pPr>
        <w:bidi w:val="0"/>
        <w:rPr>
          <w:rFonts w:hint="eastAsia"/>
          <w:lang w:eastAsia="zh-CN"/>
        </w:rPr>
      </w:pPr>
      <w:r>
        <w:rPr>
          <w:rFonts w:hint="eastAsia"/>
          <w:lang w:eastAsia="zh-CN"/>
        </w:rPr>
        <w:t>3） 安全信息</w:t>
      </w:r>
    </w:p>
    <w:bookmarkEnd w:id="5"/>
    <w:p>
      <w:pPr>
        <w:bidi w:val="0"/>
        <w:rPr>
          <w:rFonts w:hint="eastAsia"/>
          <w:lang w:eastAsia="zh-CN"/>
        </w:rPr>
      </w:pPr>
      <w:r>
        <w:rPr>
          <w:rFonts w:hint="eastAsia"/>
          <w:lang w:eastAsia="zh-CN"/>
        </w:rPr>
        <w:t>通过设计验证测试和必要的验证研究，以确认风险控制措施的实施和有效性。</w:t>
      </w:r>
    </w:p>
    <w:p>
      <w:pPr>
        <w:bidi w:val="0"/>
        <w:rPr>
          <w:rFonts w:hint="eastAsia"/>
          <w:lang w:eastAsia="zh-CN"/>
        </w:rPr>
      </w:pPr>
      <w:r>
        <w:rPr>
          <w:rFonts w:hint="eastAsia"/>
          <w:lang w:eastAsia="zh-CN"/>
        </w:rPr>
        <w:t>有关采取风险控制措施前/后风险分析和评估结果，和可追溯性均记录在《</w:t>
      </w:r>
      <w:r>
        <w:rPr>
          <w:rFonts w:hint="eastAsia"/>
        </w:rPr>
        <w:t>风险评估和控制记录</w:t>
      </w:r>
      <w:r>
        <w:rPr>
          <w:rFonts w:hint="eastAsia"/>
          <w:lang w:eastAsia="zh-CN"/>
        </w:rPr>
        <w:t>》。</w:t>
      </w:r>
    </w:p>
    <w:p>
      <w:pPr>
        <w:pStyle w:val="3"/>
        <w:keepNext/>
        <w:keepLines/>
        <w:pageBreakBefore w:val="0"/>
        <w:widowControl/>
        <w:kinsoku/>
        <w:wordWrap/>
        <w:overflowPunct/>
        <w:topLinePunct w:val="0"/>
        <w:autoSpaceDE/>
        <w:autoSpaceDN/>
        <w:bidi w:val="0"/>
        <w:adjustRightInd/>
        <w:snapToGrid/>
        <w:spacing w:before="0" w:after="0" w:line="360" w:lineRule="auto"/>
        <w:ind w:left="0" w:firstLine="0" w:firstLineChars="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剩余风险评价</w:t>
      </w:r>
    </w:p>
    <w:p>
      <w:pPr>
        <w:bidi w:val="0"/>
        <w:rPr>
          <w:rFonts w:hint="eastAsia"/>
        </w:rPr>
      </w:pPr>
      <w:r>
        <w:rPr>
          <w:rFonts w:hint="eastAsia"/>
        </w:rPr>
        <w:t>实施风险控制措施后，应当按照与风险评价时相同的标准进行剩余风险评估。</w:t>
      </w:r>
    </w:p>
    <w:p>
      <w:pPr>
        <w:spacing w:line="288" w:lineRule="auto"/>
        <w:rPr>
          <w:rFonts w:hint="eastAsia" w:ascii="宋体" w:hAnsi="宋体" w:eastAsia="宋体" w:cs="宋体"/>
          <w:color w:val="000000"/>
          <w:sz w:val="24"/>
          <w:szCs w:val="24"/>
        </w:rPr>
      </w:pPr>
    </w:p>
    <w:p>
      <w:pPr>
        <w:rPr>
          <w:rFonts w:hint="eastAsia" w:ascii="宋体" w:hAnsi="宋体" w:eastAsia="宋体" w:cs="宋体"/>
          <w:color w:val="000000"/>
          <w:sz w:val="24"/>
          <w:szCs w:val="24"/>
        </w:rPr>
      </w:pPr>
      <w:r>
        <w:rPr>
          <w:rFonts w:hint="eastAsia" w:ascii="宋体" w:hAnsi="宋体" w:eastAsia="宋体" w:cs="宋体"/>
          <w:sz w:val="24"/>
          <w:szCs w:val="24"/>
        </w:rPr>
        <w:br w:type="page"/>
      </w:r>
    </w:p>
    <w:p>
      <w:pPr>
        <w:pStyle w:val="53"/>
        <w:keepNext w:val="0"/>
        <w:keepLines w:val="0"/>
        <w:pageBreakBefore w:val="0"/>
        <w:widowControl/>
        <w:numPr>
          <w:ilvl w:val="0"/>
          <w:numId w:val="7"/>
        </w:numPr>
        <w:kinsoku/>
        <w:wordWrap/>
        <w:overflowPunct/>
        <w:topLinePunct w:val="0"/>
        <w:autoSpaceDE/>
        <w:autoSpaceDN/>
        <w:bidi w:val="0"/>
        <w:adjustRightInd/>
        <w:snapToGrid/>
        <w:spacing w:line="360" w:lineRule="auto"/>
        <w:ind w:left="0"/>
        <w:textAlignment w:val="auto"/>
        <w:rPr>
          <w:rFonts w:hint="eastAsia" w:ascii="宋体" w:hAnsi="宋体" w:eastAsia="宋体" w:cs="宋体"/>
          <w:color w:val="000000"/>
          <w:sz w:val="24"/>
          <w:szCs w:val="24"/>
        </w:rPr>
      </w:pPr>
      <w:r>
        <w:rPr>
          <w:rFonts w:hint="eastAsia" w:ascii="宋体" w:hAnsi="宋体" w:eastAsia="宋体" w:cs="宋体"/>
          <w:sz w:val="24"/>
          <w:szCs w:val="24"/>
        </w:rPr>
        <w:t>风险控制措施前</w:t>
      </w:r>
    </w:p>
    <w:tbl>
      <w:tblPr>
        <w:tblStyle w:val="38"/>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936"/>
        <w:gridCol w:w="1503"/>
        <w:gridCol w:w="1431"/>
        <w:gridCol w:w="1830"/>
        <w:gridCol w:w="1061"/>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97" w:type="pct"/>
            <w:vMerge w:val="restart"/>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发</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生</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概</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率</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等</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级</w:t>
            </w:r>
          </w:p>
        </w:tc>
        <w:tc>
          <w:tcPr>
            <w:tcW w:w="4502" w:type="pct"/>
            <w:gridSpan w:val="6"/>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严重程度等级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97"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p>
        </w:tc>
        <w:tc>
          <w:tcPr>
            <w:tcW w:w="511" w:type="pct"/>
            <w:tcBorders>
              <w:tl2br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c>
          <w:tcPr>
            <w:tcW w:w="896" w:type="pct"/>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可忽略（S1）</w:t>
            </w:r>
          </w:p>
        </w:tc>
        <w:tc>
          <w:tcPr>
            <w:tcW w:w="853" w:type="pct"/>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轻度（S2）</w:t>
            </w:r>
          </w:p>
        </w:tc>
        <w:tc>
          <w:tcPr>
            <w:tcW w:w="1087" w:type="pct"/>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严重（S3）</w:t>
            </w:r>
          </w:p>
        </w:tc>
        <w:tc>
          <w:tcPr>
            <w:tcW w:w="636" w:type="pct"/>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危重的（S4）</w:t>
            </w:r>
          </w:p>
        </w:tc>
        <w:tc>
          <w:tcPr>
            <w:tcW w:w="516" w:type="pct"/>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灾难性的（S5）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97"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p>
        </w:tc>
        <w:tc>
          <w:tcPr>
            <w:tcW w:w="511" w:type="pct"/>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经常（P5）</w:t>
            </w:r>
          </w:p>
        </w:tc>
        <w:tc>
          <w:tcPr>
            <w:tcW w:w="896"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c>
          <w:tcPr>
            <w:tcW w:w="853" w:type="pct"/>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c>
          <w:tcPr>
            <w:tcW w:w="1087" w:type="pct"/>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R105-</w:t>
            </w:r>
            <w:r>
              <w:rPr>
                <w:rFonts w:hint="eastAsia" w:ascii="宋体" w:hAnsi="宋体" w:eastAsia="宋体" w:cs="宋体"/>
                <w:sz w:val="24"/>
                <w:szCs w:val="24"/>
              </w:rPr>
              <w:t>R</w:t>
            </w:r>
            <w:r>
              <w:rPr>
                <w:rFonts w:hint="eastAsia" w:ascii="宋体" w:hAnsi="宋体" w:eastAsia="宋体" w:cs="宋体"/>
                <w:sz w:val="24"/>
                <w:szCs w:val="24"/>
                <w:lang w:val="en-US" w:eastAsia="zh-CN"/>
              </w:rPr>
              <w:t>112</w:t>
            </w:r>
          </w:p>
        </w:tc>
        <w:tc>
          <w:tcPr>
            <w:tcW w:w="636"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c>
          <w:tcPr>
            <w:tcW w:w="516"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97"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p>
        </w:tc>
        <w:tc>
          <w:tcPr>
            <w:tcW w:w="511" w:type="pct"/>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有时（P4）</w:t>
            </w:r>
          </w:p>
        </w:tc>
        <w:tc>
          <w:tcPr>
            <w:tcW w:w="896"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c>
          <w:tcPr>
            <w:tcW w:w="853"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c>
          <w:tcPr>
            <w:tcW w:w="1087"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c>
          <w:tcPr>
            <w:tcW w:w="636"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R77</w:t>
            </w:r>
          </w:p>
        </w:tc>
        <w:tc>
          <w:tcPr>
            <w:tcW w:w="516"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97"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p>
        </w:tc>
        <w:tc>
          <w:tcPr>
            <w:tcW w:w="511" w:type="pct"/>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偶然（P3）</w:t>
            </w:r>
          </w:p>
        </w:tc>
        <w:tc>
          <w:tcPr>
            <w:tcW w:w="896" w:type="pct"/>
            <w:tcBorders>
              <w:bottom w:val="single" w:color="auto" w:sz="4" w:space="0"/>
            </w:tcBorders>
            <w:shd w:val="clear" w:color="auto" w:fill="FFFF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R128</w:t>
            </w:r>
            <w:r>
              <w:rPr>
                <w:rFonts w:hint="eastAsia" w:ascii="宋体" w:hAnsi="宋体" w:eastAsia="宋体" w:cs="宋体"/>
                <w:sz w:val="24"/>
                <w:szCs w:val="24"/>
              </w:rPr>
              <w:t>、R</w:t>
            </w:r>
            <w:r>
              <w:rPr>
                <w:rFonts w:hint="eastAsia" w:ascii="宋体" w:hAnsi="宋体" w:eastAsia="宋体" w:cs="宋体"/>
                <w:sz w:val="24"/>
                <w:szCs w:val="24"/>
                <w:lang w:val="en-US" w:eastAsia="zh-CN"/>
              </w:rPr>
              <w:t>129</w:t>
            </w:r>
            <w:r>
              <w:rPr>
                <w:rFonts w:hint="eastAsia" w:ascii="宋体" w:hAnsi="宋体" w:eastAsia="宋体" w:cs="宋体"/>
                <w:sz w:val="24"/>
                <w:szCs w:val="24"/>
              </w:rPr>
              <w:t>、R</w:t>
            </w:r>
            <w:r>
              <w:rPr>
                <w:rFonts w:hint="eastAsia" w:ascii="宋体" w:hAnsi="宋体" w:eastAsia="宋体" w:cs="宋体"/>
                <w:sz w:val="24"/>
                <w:szCs w:val="24"/>
                <w:lang w:val="en-US" w:eastAsia="zh-CN"/>
              </w:rPr>
              <w:t>130</w:t>
            </w:r>
            <w:r>
              <w:rPr>
                <w:rFonts w:hint="eastAsia" w:ascii="宋体" w:hAnsi="宋体" w:eastAsia="宋体" w:cs="宋体"/>
                <w:sz w:val="24"/>
                <w:szCs w:val="24"/>
              </w:rPr>
              <w:t>、R</w:t>
            </w:r>
            <w:r>
              <w:rPr>
                <w:rFonts w:hint="eastAsia" w:ascii="宋体" w:hAnsi="宋体" w:eastAsia="宋体" w:cs="宋体"/>
                <w:sz w:val="24"/>
                <w:szCs w:val="24"/>
                <w:lang w:val="en-US" w:eastAsia="zh-CN"/>
              </w:rPr>
              <w:t>131</w:t>
            </w:r>
            <w:r>
              <w:rPr>
                <w:rFonts w:hint="eastAsia" w:ascii="宋体" w:hAnsi="宋体" w:eastAsia="宋体" w:cs="宋体"/>
                <w:sz w:val="24"/>
                <w:szCs w:val="24"/>
              </w:rPr>
              <w:t>、R</w:t>
            </w:r>
            <w:r>
              <w:rPr>
                <w:rFonts w:hint="eastAsia" w:ascii="宋体" w:hAnsi="宋体" w:eastAsia="宋体" w:cs="宋体"/>
                <w:sz w:val="24"/>
                <w:szCs w:val="24"/>
                <w:lang w:val="en-US" w:eastAsia="zh-CN"/>
              </w:rPr>
              <w:t>138</w:t>
            </w:r>
            <w:r>
              <w:rPr>
                <w:rFonts w:hint="eastAsia" w:ascii="宋体" w:hAnsi="宋体" w:eastAsia="宋体" w:cs="宋体"/>
                <w:sz w:val="24"/>
                <w:szCs w:val="24"/>
              </w:rPr>
              <w:t>、R</w:t>
            </w:r>
            <w:r>
              <w:rPr>
                <w:rFonts w:hint="eastAsia" w:ascii="宋体" w:hAnsi="宋体" w:eastAsia="宋体" w:cs="宋体"/>
                <w:sz w:val="24"/>
                <w:szCs w:val="24"/>
                <w:lang w:val="en-US" w:eastAsia="zh-CN"/>
              </w:rPr>
              <w:t>169</w:t>
            </w:r>
            <w:r>
              <w:rPr>
                <w:rFonts w:hint="eastAsia" w:ascii="宋体" w:hAnsi="宋体" w:eastAsia="宋体" w:cs="宋体"/>
                <w:sz w:val="24"/>
                <w:szCs w:val="24"/>
              </w:rPr>
              <w:t>、R</w:t>
            </w:r>
            <w:r>
              <w:rPr>
                <w:rFonts w:hint="eastAsia" w:ascii="宋体" w:hAnsi="宋体" w:eastAsia="宋体" w:cs="宋体"/>
                <w:sz w:val="24"/>
                <w:szCs w:val="24"/>
                <w:lang w:val="en-US" w:eastAsia="zh-CN"/>
              </w:rPr>
              <w:t>170</w:t>
            </w:r>
          </w:p>
        </w:tc>
        <w:tc>
          <w:tcPr>
            <w:tcW w:w="853" w:type="pct"/>
            <w:shd w:val="clear" w:color="auto" w:fill="FFFF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rPr>
              <w:t>R</w:t>
            </w:r>
            <w:r>
              <w:rPr>
                <w:rFonts w:hint="eastAsia" w:ascii="宋体" w:hAnsi="宋体" w:eastAsia="宋体" w:cs="宋体"/>
                <w:sz w:val="24"/>
                <w:szCs w:val="24"/>
                <w:lang w:val="en-US" w:eastAsia="zh-CN"/>
              </w:rPr>
              <w:t>4</w:t>
            </w:r>
            <w:r>
              <w:rPr>
                <w:rFonts w:hint="eastAsia" w:ascii="宋体" w:hAnsi="宋体" w:eastAsia="宋体" w:cs="宋体"/>
                <w:sz w:val="24"/>
                <w:szCs w:val="24"/>
              </w:rPr>
              <w:t>、R</w:t>
            </w:r>
            <w:r>
              <w:rPr>
                <w:rFonts w:hint="eastAsia" w:ascii="宋体" w:hAnsi="宋体" w:eastAsia="宋体" w:cs="宋体"/>
                <w:sz w:val="24"/>
                <w:szCs w:val="24"/>
                <w:lang w:val="en-US" w:eastAsia="zh-CN"/>
              </w:rPr>
              <w:t>24</w:t>
            </w:r>
            <w:r>
              <w:rPr>
                <w:rFonts w:hint="eastAsia" w:ascii="宋体" w:hAnsi="宋体" w:eastAsia="宋体" w:cs="宋体"/>
                <w:sz w:val="24"/>
                <w:szCs w:val="24"/>
              </w:rPr>
              <w:t>、R</w:t>
            </w:r>
            <w:r>
              <w:rPr>
                <w:rFonts w:hint="eastAsia" w:ascii="宋体" w:hAnsi="宋体" w:eastAsia="宋体" w:cs="宋体"/>
                <w:sz w:val="24"/>
                <w:szCs w:val="24"/>
                <w:lang w:val="en-US" w:eastAsia="zh-CN"/>
              </w:rPr>
              <w:t>25</w:t>
            </w:r>
            <w:r>
              <w:rPr>
                <w:rFonts w:hint="eastAsia" w:ascii="宋体" w:hAnsi="宋体" w:eastAsia="宋体" w:cs="宋体"/>
                <w:sz w:val="24"/>
                <w:szCs w:val="24"/>
              </w:rPr>
              <w:t>、R</w:t>
            </w:r>
            <w:r>
              <w:rPr>
                <w:rFonts w:hint="eastAsia" w:ascii="宋体" w:hAnsi="宋体" w:eastAsia="宋体" w:cs="宋体"/>
                <w:sz w:val="24"/>
                <w:szCs w:val="24"/>
                <w:lang w:val="en-US" w:eastAsia="zh-CN"/>
              </w:rPr>
              <w:t>32</w:t>
            </w:r>
            <w:r>
              <w:rPr>
                <w:rFonts w:hint="eastAsia" w:ascii="宋体" w:hAnsi="宋体" w:eastAsia="宋体" w:cs="宋体"/>
                <w:sz w:val="24"/>
                <w:szCs w:val="24"/>
              </w:rPr>
              <w:t>、R</w:t>
            </w:r>
            <w:r>
              <w:rPr>
                <w:rFonts w:hint="eastAsia" w:ascii="宋体" w:hAnsi="宋体" w:eastAsia="宋体" w:cs="宋体"/>
                <w:sz w:val="24"/>
                <w:szCs w:val="24"/>
                <w:lang w:val="en-US" w:eastAsia="zh-CN"/>
              </w:rPr>
              <w:t>41</w:t>
            </w:r>
          </w:p>
        </w:tc>
        <w:tc>
          <w:tcPr>
            <w:tcW w:w="1087" w:type="pct"/>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rPr>
              <w:t>R1、R</w:t>
            </w:r>
            <w:r>
              <w:rPr>
                <w:rFonts w:hint="eastAsia" w:ascii="宋体" w:hAnsi="宋体" w:eastAsia="宋体" w:cs="宋体"/>
                <w:sz w:val="24"/>
                <w:szCs w:val="24"/>
                <w:lang w:val="en-US" w:eastAsia="zh-CN"/>
              </w:rPr>
              <w:t>2</w:t>
            </w:r>
            <w:r>
              <w:rPr>
                <w:rFonts w:hint="eastAsia" w:ascii="宋体" w:hAnsi="宋体" w:eastAsia="宋体" w:cs="宋体"/>
                <w:sz w:val="24"/>
                <w:szCs w:val="24"/>
              </w:rPr>
              <w:t>、R</w:t>
            </w:r>
            <w:r>
              <w:rPr>
                <w:rFonts w:hint="eastAsia" w:ascii="宋体" w:hAnsi="宋体" w:eastAsia="宋体" w:cs="宋体"/>
                <w:sz w:val="24"/>
                <w:szCs w:val="24"/>
                <w:lang w:val="en-US" w:eastAsia="zh-CN"/>
              </w:rPr>
              <w:t>6</w:t>
            </w:r>
            <w:r>
              <w:rPr>
                <w:rFonts w:hint="eastAsia" w:ascii="宋体" w:hAnsi="宋体" w:eastAsia="宋体" w:cs="宋体"/>
                <w:sz w:val="24"/>
                <w:szCs w:val="24"/>
              </w:rPr>
              <w:t>、R</w:t>
            </w:r>
            <w:r>
              <w:rPr>
                <w:rFonts w:hint="eastAsia" w:ascii="宋体" w:hAnsi="宋体" w:eastAsia="宋体" w:cs="宋体"/>
                <w:sz w:val="24"/>
                <w:szCs w:val="24"/>
                <w:lang w:val="en-US" w:eastAsia="zh-CN"/>
              </w:rPr>
              <w:t>7</w:t>
            </w:r>
            <w:r>
              <w:rPr>
                <w:rFonts w:hint="eastAsia" w:ascii="宋体" w:hAnsi="宋体" w:eastAsia="宋体" w:cs="宋体"/>
                <w:sz w:val="24"/>
                <w:szCs w:val="24"/>
              </w:rPr>
              <w:t>、R</w:t>
            </w:r>
            <w:r>
              <w:rPr>
                <w:rFonts w:hint="eastAsia" w:ascii="宋体" w:hAnsi="宋体" w:eastAsia="宋体" w:cs="宋体"/>
                <w:sz w:val="24"/>
                <w:szCs w:val="24"/>
                <w:lang w:val="en-US" w:eastAsia="zh-CN"/>
              </w:rPr>
              <w:t>9</w:t>
            </w:r>
            <w:r>
              <w:rPr>
                <w:rFonts w:hint="eastAsia" w:ascii="宋体" w:hAnsi="宋体" w:eastAsia="宋体" w:cs="宋体"/>
                <w:sz w:val="24"/>
                <w:szCs w:val="24"/>
              </w:rPr>
              <w:t>、R</w:t>
            </w:r>
            <w:r>
              <w:rPr>
                <w:rFonts w:hint="eastAsia" w:ascii="宋体" w:hAnsi="宋体" w:eastAsia="宋体" w:cs="宋体"/>
                <w:sz w:val="24"/>
                <w:szCs w:val="24"/>
                <w:lang w:val="en-US" w:eastAsia="zh-CN"/>
              </w:rPr>
              <w:t>10</w:t>
            </w:r>
            <w:r>
              <w:rPr>
                <w:rFonts w:hint="eastAsia" w:ascii="宋体" w:hAnsi="宋体" w:eastAsia="宋体" w:cs="宋体"/>
                <w:sz w:val="24"/>
                <w:szCs w:val="24"/>
              </w:rPr>
              <w:t>、R</w:t>
            </w:r>
            <w:r>
              <w:rPr>
                <w:rFonts w:hint="eastAsia" w:ascii="宋体" w:hAnsi="宋体" w:eastAsia="宋体" w:cs="宋体"/>
                <w:sz w:val="24"/>
                <w:szCs w:val="24"/>
                <w:lang w:val="en-US" w:eastAsia="zh-CN"/>
              </w:rPr>
              <w:t>11</w:t>
            </w:r>
            <w:r>
              <w:rPr>
                <w:rFonts w:hint="eastAsia" w:ascii="宋体" w:hAnsi="宋体" w:eastAsia="宋体" w:cs="宋体"/>
                <w:sz w:val="24"/>
                <w:szCs w:val="24"/>
              </w:rPr>
              <w:t>、R</w:t>
            </w:r>
            <w:r>
              <w:rPr>
                <w:rFonts w:hint="eastAsia" w:ascii="宋体" w:hAnsi="宋体" w:eastAsia="宋体" w:cs="宋体"/>
                <w:sz w:val="24"/>
                <w:szCs w:val="24"/>
                <w:lang w:val="en-US" w:eastAsia="zh-CN"/>
              </w:rPr>
              <w:t>17</w:t>
            </w:r>
            <w:r>
              <w:rPr>
                <w:rFonts w:hint="eastAsia" w:ascii="宋体" w:hAnsi="宋体" w:eastAsia="宋体" w:cs="宋体"/>
                <w:sz w:val="24"/>
                <w:szCs w:val="24"/>
              </w:rPr>
              <w:t>、R</w:t>
            </w:r>
            <w:r>
              <w:rPr>
                <w:rFonts w:hint="eastAsia" w:ascii="宋体" w:hAnsi="宋体" w:eastAsia="宋体" w:cs="宋体"/>
                <w:sz w:val="24"/>
                <w:szCs w:val="24"/>
                <w:lang w:val="en-US" w:eastAsia="zh-CN"/>
              </w:rPr>
              <w:t>18</w:t>
            </w:r>
            <w:r>
              <w:rPr>
                <w:rFonts w:hint="eastAsia" w:ascii="宋体" w:hAnsi="宋体" w:eastAsia="宋体" w:cs="宋体"/>
                <w:sz w:val="24"/>
                <w:szCs w:val="24"/>
              </w:rPr>
              <w:t>、R</w:t>
            </w:r>
            <w:r>
              <w:rPr>
                <w:rFonts w:hint="eastAsia" w:ascii="宋体" w:hAnsi="宋体" w:eastAsia="宋体" w:cs="宋体"/>
                <w:sz w:val="24"/>
                <w:szCs w:val="24"/>
                <w:lang w:val="en-US" w:eastAsia="zh-CN"/>
              </w:rPr>
              <w:t>22</w:t>
            </w:r>
            <w:r>
              <w:rPr>
                <w:rFonts w:hint="eastAsia" w:ascii="宋体" w:hAnsi="宋体" w:eastAsia="宋体" w:cs="宋体"/>
                <w:sz w:val="24"/>
                <w:szCs w:val="24"/>
              </w:rPr>
              <w:t>、R</w:t>
            </w:r>
            <w:r>
              <w:rPr>
                <w:rFonts w:hint="eastAsia" w:ascii="宋体" w:hAnsi="宋体" w:eastAsia="宋体" w:cs="宋体"/>
                <w:sz w:val="24"/>
                <w:szCs w:val="24"/>
                <w:lang w:val="en-US" w:eastAsia="zh-CN"/>
              </w:rPr>
              <w:t>34</w:t>
            </w:r>
            <w:r>
              <w:rPr>
                <w:rFonts w:hint="eastAsia" w:ascii="宋体" w:hAnsi="宋体" w:eastAsia="宋体" w:cs="宋体"/>
                <w:sz w:val="24"/>
                <w:szCs w:val="24"/>
              </w:rPr>
              <w:t>、R</w:t>
            </w:r>
            <w:r>
              <w:rPr>
                <w:rFonts w:hint="eastAsia" w:ascii="宋体" w:hAnsi="宋体" w:eastAsia="宋体" w:cs="宋体"/>
                <w:sz w:val="24"/>
                <w:szCs w:val="24"/>
                <w:lang w:val="en-US" w:eastAsia="zh-CN"/>
              </w:rPr>
              <w:t>39</w:t>
            </w:r>
            <w:r>
              <w:rPr>
                <w:rFonts w:hint="eastAsia" w:ascii="宋体" w:hAnsi="宋体" w:eastAsia="宋体" w:cs="宋体"/>
                <w:sz w:val="24"/>
                <w:szCs w:val="24"/>
              </w:rPr>
              <w:t>、R</w:t>
            </w:r>
            <w:r>
              <w:rPr>
                <w:rFonts w:hint="eastAsia" w:ascii="宋体" w:hAnsi="宋体" w:eastAsia="宋体" w:cs="宋体"/>
                <w:sz w:val="24"/>
                <w:szCs w:val="24"/>
                <w:lang w:val="en-US" w:eastAsia="zh-CN"/>
              </w:rPr>
              <w:t>44</w:t>
            </w:r>
            <w:r>
              <w:rPr>
                <w:rFonts w:hint="eastAsia" w:ascii="宋体" w:hAnsi="宋体" w:eastAsia="宋体" w:cs="宋体"/>
                <w:sz w:val="24"/>
                <w:szCs w:val="24"/>
              </w:rPr>
              <w:t>、R</w:t>
            </w:r>
            <w:r>
              <w:rPr>
                <w:rFonts w:hint="eastAsia" w:ascii="宋体" w:hAnsi="宋体" w:eastAsia="宋体" w:cs="宋体"/>
                <w:sz w:val="24"/>
                <w:szCs w:val="24"/>
                <w:lang w:val="en-US" w:eastAsia="zh-CN"/>
              </w:rPr>
              <w:t>49</w:t>
            </w:r>
            <w:r>
              <w:rPr>
                <w:rFonts w:hint="eastAsia" w:ascii="宋体" w:hAnsi="宋体" w:eastAsia="宋体" w:cs="宋体"/>
                <w:sz w:val="24"/>
                <w:szCs w:val="24"/>
              </w:rPr>
              <w:t>、R</w:t>
            </w:r>
            <w:r>
              <w:rPr>
                <w:rFonts w:hint="eastAsia" w:ascii="宋体" w:hAnsi="宋体" w:eastAsia="宋体" w:cs="宋体"/>
                <w:sz w:val="24"/>
                <w:szCs w:val="24"/>
                <w:lang w:val="en-US" w:eastAsia="zh-CN"/>
              </w:rPr>
              <w:t>113-</w:t>
            </w:r>
            <w:r>
              <w:rPr>
                <w:rFonts w:hint="eastAsia" w:ascii="宋体" w:hAnsi="宋体" w:eastAsia="宋体" w:cs="宋体"/>
                <w:sz w:val="24"/>
                <w:szCs w:val="24"/>
              </w:rPr>
              <w:t>R</w:t>
            </w:r>
            <w:r>
              <w:rPr>
                <w:rFonts w:hint="eastAsia" w:ascii="宋体" w:hAnsi="宋体" w:eastAsia="宋体" w:cs="宋体"/>
                <w:sz w:val="24"/>
                <w:szCs w:val="24"/>
                <w:lang w:val="en-US" w:eastAsia="zh-CN"/>
              </w:rPr>
              <w:t>127</w:t>
            </w:r>
            <w:r>
              <w:rPr>
                <w:rFonts w:hint="eastAsia" w:ascii="宋体" w:hAnsi="宋体" w:eastAsia="宋体" w:cs="宋体"/>
                <w:sz w:val="24"/>
                <w:szCs w:val="24"/>
              </w:rPr>
              <w:t>、R</w:t>
            </w:r>
            <w:r>
              <w:rPr>
                <w:rFonts w:hint="eastAsia" w:ascii="宋体" w:hAnsi="宋体" w:eastAsia="宋体" w:cs="宋体"/>
                <w:sz w:val="24"/>
                <w:szCs w:val="24"/>
                <w:lang w:val="en-US" w:eastAsia="zh-CN"/>
              </w:rPr>
              <w:t>132-</w:t>
            </w:r>
            <w:r>
              <w:rPr>
                <w:rFonts w:hint="eastAsia" w:ascii="宋体" w:hAnsi="宋体" w:eastAsia="宋体" w:cs="宋体"/>
                <w:sz w:val="24"/>
                <w:szCs w:val="24"/>
              </w:rPr>
              <w:t>R</w:t>
            </w:r>
            <w:r>
              <w:rPr>
                <w:rFonts w:hint="eastAsia" w:ascii="宋体" w:hAnsi="宋体" w:eastAsia="宋体" w:cs="宋体"/>
                <w:sz w:val="24"/>
                <w:szCs w:val="24"/>
                <w:lang w:val="en-US" w:eastAsia="zh-CN"/>
              </w:rPr>
              <w:t>137</w:t>
            </w:r>
            <w:r>
              <w:rPr>
                <w:rFonts w:hint="eastAsia" w:ascii="宋体" w:hAnsi="宋体" w:eastAsia="宋体" w:cs="宋体"/>
                <w:sz w:val="24"/>
                <w:szCs w:val="24"/>
              </w:rPr>
              <w:t>、R</w:t>
            </w:r>
            <w:r>
              <w:rPr>
                <w:rFonts w:hint="eastAsia" w:ascii="宋体" w:hAnsi="宋体" w:eastAsia="宋体" w:cs="宋体"/>
                <w:sz w:val="24"/>
                <w:szCs w:val="24"/>
                <w:lang w:val="en-US" w:eastAsia="zh-CN"/>
              </w:rPr>
              <w:t>140-</w:t>
            </w:r>
            <w:r>
              <w:rPr>
                <w:rFonts w:hint="eastAsia" w:ascii="宋体" w:hAnsi="宋体" w:eastAsia="宋体" w:cs="宋体"/>
                <w:sz w:val="24"/>
                <w:szCs w:val="24"/>
              </w:rPr>
              <w:t>R</w:t>
            </w:r>
            <w:r>
              <w:rPr>
                <w:rFonts w:hint="eastAsia" w:ascii="宋体" w:hAnsi="宋体" w:eastAsia="宋体" w:cs="宋体"/>
                <w:sz w:val="24"/>
                <w:szCs w:val="24"/>
                <w:lang w:val="en-US" w:eastAsia="zh-CN"/>
              </w:rPr>
              <w:t>168</w:t>
            </w:r>
          </w:p>
        </w:tc>
        <w:tc>
          <w:tcPr>
            <w:tcW w:w="636"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rPr>
              <w:t>R5、R</w:t>
            </w:r>
            <w:r>
              <w:rPr>
                <w:rFonts w:hint="eastAsia" w:ascii="宋体" w:hAnsi="宋体" w:eastAsia="宋体" w:cs="宋体"/>
                <w:sz w:val="24"/>
                <w:szCs w:val="24"/>
                <w:lang w:val="en-US" w:eastAsia="zh-CN"/>
              </w:rPr>
              <w:t>75</w:t>
            </w:r>
            <w:r>
              <w:rPr>
                <w:rFonts w:hint="eastAsia" w:ascii="宋体" w:hAnsi="宋体" w:eastAsia="宋体" w:cs="宋体"/>
                <w:sz w:val="24"/>
                <w:szCs w:val="24"/>
              </w:rPr>
              <w:t>、R</w:t>
            </w:r>
            <w:r>
              <w:rPr>
                <w:rFonts w:hint="eastAsia" w:ascii="宋体" w:hAnsi="宋体" w:eastAsia="宋体" w:cs="宋体"/>
                <w:sz w:val="24"/>
                <w:szCs w:val="24"/>
                <w:lang w:val="en-US" w:eastAsia="zh-CN"/>
              </w:rPr>
              <w:t>78</w:t>
            </w:r>
          </w:p>
        </w:tc>
        <w:tc>
          <w:tcPr>
            <w:tcW w:w="516"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97"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p>
        </w:tc>
        <w:tc>
          <w:tcPr>
            <w:tcW w:w="511" w:type="pct"/>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很少（P2）</w:t>
            </w:r>
          </w:p>
        </w:tc>
        <w:tc>
          <w:tcPr>
            <w:tcW w:w="896" w:type="pct"/>
            <w:tcBorders>
              <w:bottom w:val="single" w:color="auto" w:sz="4" w:space="0"/>
            </w:tcBorders>
            <w:shd w:val="clear" w:color="auto" w:fill="00B05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rPr>
              <w:t>R2</w:t>
            </w:r>
            <w:r>
              <w:rPr>
                <w:rFonts w:hint="eastAsia" w:ascii="宋体" w:hAnsi="宋体" w:eastAsia="宋体" w:cs="宋体"/>
                <w:sz w:val="24"/>
                <w:szCs w:val="24"/>
                <w:lang w:val="en-US" w:eastAsia="zh-CN"/>
              </w:rPr>
              <w:t>6</w:t>
            </w:r>
            <w:r>
              <w:rPr>
                <w:rFonts w:hint="eastAsia" w:ascii="宋体" w:hAnsi="宋体" w:eastAsia="宋体" w:cs="宋体"/>
                <w:sz w:val="24"/>
                <w:szCs w:val="24"/>
              </w:rPr>
              <w:t>、R</w:t>
            </w:r>
            <w:r>
              <w:rPr>
                <w:rFonts w:hint="eastAsia" w:ascii="宋体" w:hAnsi="宋体" w:eastAsia="宋体" w:cs="宋体"/>
                <w:sz w:val="24"/>
                <w:szCs w:val="24"/>
                <w:lang w:val="en-US" w:eastAsia="zh-CN"/>
              </w:rPr>
              <w:t>57</w:t>
            </w:r>
            <w:r>
              <w:rPr>
                <w:rFonts w:hint="eastAsia" w:ascii="宋体" w:hAnsi="宋体" w:eastAsia="宋体" w:cs="宋体"/>
                <w:sz w:val="24"/>
                <w:szCs w:val="24"/>
              </w:rPr>
              <w:t>、R</w:t>
            </w:r>
            <w:r>
              <w:rPr>
                <w:rFonts w:hint="eastAsia" w:ascii="宋体" w:hAnsi="宋体" w:eastAsia="宋体" w:cs="宋体"/>
                <w:sz w:val="24"/>
                <w:szCs w:val="24"/>
                <w:lang w:val="en-US" w:eastAsia="zh-CN"/>
              </w:rPr>
              <w:t>62</w:t>
            </w:r>
            <w:r>
              <w:rPr>
                <w:rFonts w:hint="eastAsia" w:ascii="宋体" w:hAnsi="宋体" w:eastAsia="宋体" w:cs="宋体"/>
                <w:sz w:val="24"/>
                <w:szCs w:val="24"/>
              </w:rPr>
              <w:t>、R</w:t>
            </w:r>
            <w:r>
              <w:rPr>
                <w:rFonts w:hint="eastAsia" w:ascii="宋体" w:hAnsi="宋体" w:eastAsia="宋体" w:cs="宋体"/>
                <w:sz w:val="24"/>
                <w:szCs w:val="24"/>
                <w:lang w:val="en-US" w:eastAsia="zh-CN"/>
              </w:rPr>
              <w:t>63</w:t>
            </w:r>
            <w:r>
              <w:rPr>
                <w:rFonts w:hint="eastAsia" w:ascii="宋体" w:hAnsi="宋体" w:eastAsia="宋体" w:cs="宋体"/>
                <w:sz w:val="24"/>
                <w:szCs w:val="24"/>
              </w:rPr>
              <w:t>、R</w:t>
            </w:r>
            <w:r>
              <w:rPr>
                <w:rFonts w:hint="eastAsia" w:ascii="宋体" w:hAnsi="宋体" w:eastAsia="宋体" w:cs="宋体"/>
                <w:sz w:val="24"/>
                <w:szCs w:val="24"/>
                <w:lang w:val="en-US" w:eastAsia="zh-CN"/>
              </w:rPr>
              <w:t>67</w:t>
            </w:r>
            <w:r>
              <w:rPr>
                <w:rFonts w:hint="eastAsia" w:ascii="宋体" w:hAnsi="宋体" w:eastAsia="宋体" w:cs="宋体"/>
                <w:sz w:val="24"/>
                <w:szCs w:val="24"/>
              </w:rPr>
              <w:t>、R</w:t>
            </w:r>
            <w:r>
              <w:rPr>
                <w:rFonts w:hint="eastAsia" w:ascii="宋体" w:hAnsi="宋体" w:eastAsia="宋体" w:cs="宋体"/>
                <w:sz w:val="24"/>
                <w:szCs w:val="24"/>
                <w:lang w:val="en-US" w:eastAsia="zh-CN"/>
              </w:rPr>
              <w:t>68</w:t>
            </w:r>
          </w:p>
        </w:tc>
        <w:tc>
          <w:tcPr>
            <w:tcW w:w="853" w:type="pct"/>
            <w:tcBorders>
              <w:bottom w:val="single" w:color="auto" w:sz="4" w:space="0"/>
            </w:tcBorders>
            <w:shd w:val="clear" w:color="auto" w:fill="FFFF00"/>
            <w:vAlign w:val="center"/>
          </w:tcPr>
          <w:p>
            <w:pPr>
              <w:keepNext w:val="0"/>
              <w:keepLines w:val="0"/>
              <w:pageBreakBefore w:val="0"/>
              <w:widowControl/>
              <w:tabs>
                <w:tab w:val="left" w:pos="524"/>
              </w:tabs>
              <w:kinsoku/>
              <w:wordWrap/>
              <w:overflowPunct/>
              <w:topLinePunct w:val="0"/>
              <w:autoSpaceDE/>
              <w:autoSpaceDN/>
              <w:bidi w:val="0"/>
              <w:adjustRightInd/>
              <w:snapToGrid/>
              <w:spacing w:line="240" w:lineRule="auto"/>
              <w:ind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w:t>R13、R14、R</w:t>
            </w:r>
            <w:r>
              <w:rPr>
                <w:rFonts w:hint="eastAsia" w:ascii="宋体" w:hAnsi="宋体" w:eastAsia="宋体" w:cs="宋体"/>
                <w:sz w:val="24"/>
                <w:szCs w:val="24"/>
                <w:lang w:val="en-US" w:eastAsia="zh-CN"/>
              </w:rPr>
              <w:t>28</w:t>
            </w:r>
            <w:r>
              <w:rPr>
                <w:rFonts w:hint="eastAsia" w:ascii="宋体" w:hAnsi="宋体" w:eastAsia="宋体" w:cs="宋体"/>
                <w:sz w:val="24"/>
                <w:szCs w:val="24"/>
              </w:rPr>
              <w:t>、R</w:t>
            </w:r>
            <w:r>
              <w:rPr>
                <w:rFonts w:hint="eastAsia" w:ascii="宋体" w:hAnsi="宋体" w:eastAsia="宋体" w:cs="宋体"/>
                <w:sz w:val="24"/>
                <w:szCs w:val="24"/>
                <w:lang w:val="en-US" w:eastAsia="zh-CN"/>
              </w:rPr>
              <w:t>29</w:t>
            </w:r>
            <w:r>
              <w:rPr>
                <w:rFonts w:hint="eastAsia" w:ascii="宋体" w:hAnsi="宋体" w:eastAsia="宋体" w:cs="宋体"/>
                <w:sz w:val="24"/>
                <w:szCs w:val="24"/>
              </w:rPr>
              <w:t>、R</w:t>
            </w:r>
            <w:r>
              <w:rPr>
                <w:rFonts w:hint="eastAsia" w:ascii="宋体" w:hAnsi="宋体" w:eastAsia="宋体" w:cs="宋体"/>
                <w:sz w:val="24"/>
                <w:szCs w:val="24"/>
                <w:lang w:val="en-US" w:eastAsia="zh-CN"/>
              </w:rPr>
              <w:t>31</w:t>
            </w:r>
            <w:r>
              <w:rPr>
                <w:rFonts w:hint="eastAsia" w:ascii="宋体" w:hAnsi="宋体" w:eastAsia="宋体" w:cs="宋体"/>
                <w:sz w:val="24"/>
                <w:szCs w:val="24"/>
              </w:rPr>
              <w:t>、R</w:t>
            </w:r>
            <w:r>
              <w:rPr>
                <w:rFonts w:hint="eastAsia" w:ascii="宋体" w:hAnsi="宋体" w:eastAsia="宋体" w:cs="宋体"/>
                <w:sz w:val="24"/>
                <w:szCs w:val="24"/>
                <w:lang w:val="en-US" w:eastAsia="zh-CN"/>
              </w:rPr>
              <w:t>33</w:t>
            </w:r>
            <w:r>
              <w:rPr>
                <w:rFonts w:hint="eastAsia" w:ascii="宋体" w:hAnsi="宋体" w:eastAsia="宋体" w:cs="宋体"/>
                <w:sz w:val="24"/>
                <w:szCs w:val="24"/>
              </w:rPr>
              <w:t>、R</w:t>
            </w:r>
            <w:r>
              <w:rPr>
                <w:rFonts w:hint="eastAsia" w:ascii="宋体" w:hAnsi="宋体" w:eastAsia="宋体" w:cs="宋体"/>
                <w:sz w:val="24"/>
                <w:szCs w:val="24"/>
                <w:lang w:val="en-US" w:eastAsia="zh-CN"/>
              </w:rPr>
              <w:t>42</w:t>
            </w:r>
            <w:r>
              <w:rPr>
                <w:rFonts w:hint="eastAsia" w:ascii="宋体" w:hAnsi="宋体" w:eastAsia="宋体" w:cs="宋体"/>
                <w:sz w:val="24"/>
                <w:szCs w:val="24"/>
              </w:rPr>
              <w:t>、R</w:t>
            </w:r>
            <w:r>
              <w:rPr>
                <w:rFonts w:hint="eastAsia" w:ascii="宋体" w:hAnsi="宋体" w:eastAsia="宋体" w:cs="宋体"/>
                <w:sz w:val="24"/>
                <w:szCs w:val="24"/>
                <w:lang w:val="en-US" w:eastAsia="zh-CN"/>
              </w:rPr>
              <w:t>47</w:t>
            </w:r>
            <w:r>
              <w:rPr>
                <w:rFonts w:hint="eastAsia" w:ascii="宋体" w:hAnsi="宋体" w:eastAsia="宋体" w:cs="宋体"/>
                <w:sz w:val="24"/>
                <w:szCs w:val="24"/>
              </w:rPr>
              <w:t>、R</w:t>
            </w:r>
            <w:r>
              <w:rPr>
                <w:rFonts w:hint="eastAsia" w:ascii="宋体" w:hAnsi="宋体" w:eastAsia="宋体" w:cs="宋体"/>
                <w:sz w:val="24"/>
                <w:szCs w:val="24"/>
                <w:lang w:val="en-US" w:eastAsia="zh-CN"/>
              </w:rPr>
              <w:t>48</w:t>
            </w:r>
            <w:r>
              <w:rPr>
                <w:rFonts w:hint="eastAsia" w:ascii="宋体" w:hAnsi="宋体" w:eastAsia="宋体" w:cs="宋体"/>
                <w:sz w:val="24"/>
                <w:szCs w:val="24"/>
              </w:rPr>
              <w:t>、R</w:t>
            </w:r>
            <w:r>
              <w:rPr>
                <w:rFonts w:hint="eastAsia" w:ascii="宋体" w:hAnsi="宋体" w:eastAsia="宋体" w:cs="宋体"/>
                <w:sz w:val="24"/>
                <w:szCs w:val="24"/>
                <w:lang w:val="en-US" w:eastAsia="zh-CN"/>
              </w:rPr>
              <w:t>76</w:t>
            </w:r>
            <w:r>
              <w:rPr>
                <w:rFonts w:hint="eastAsia" w:ascii="宋体" w:hAnsi="宋体" w:eastAsia="宋体" w:cs="宋体"/>
                <w:sz w:val="24"/>
                <w:szCs w:val="24"/>
              </w:rPr>
              <w:t>、R</w:t>
            </w:r>
            <w:r>
              <w:rPr>
                <w:rFonts w:hint="eastAsia" w:ascii="宋体" w:hAnsi="宋体" w:eastAsia="宋体" w:cs="宋体"/>
                <w:sz w:val="24"/>
                <w:szCs w:val="24"/>
                <w:lang w:val="en-US" w:eastAsia="zh-CN"/>
              </w:rPr>
              <w:t>84</w:t>
            </w:r>
          </w:p>
        </w:tc>
        <w:tc>
          <w:tcPr>
            <w:tcW w:w="1087" w:type="pct"/>
            <w:shd w:val="clear" w:color="auto" w:fill="FFFF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rPr>
              <w:t>R3、R</w:t>
            </w:r>
            <w:r>
              <w:rPr>
                <w:rFonts w:hint="eastAsia" w:ascii="宋体" w:hAnsi="宋体" w:eastAsia="宋体" w:cs="宋体"/>
                <w:sz w:val="24"/>
                <w:szCs w:val="24"/>
                <w:lang w:val="en-US" w:eastAsia="zh-CN"/>
              </w:rPr>
              <w:t>15</w:t>
            </w:r>
            <w:r>
              <w:rPr>
                <w:rFonts w:hint="eastAsia" w:ascii="宋体" w:hAnsi="宋体" w:eastAsia="宋体" w:cs="宋体"/>
                <w:sz w:val="24"/>
                <w:szCs w:val="24"/>
              </w:rPr>
              <w:t>、R</w:t>
            </w:r>
            <w:r>
              <w:rPr>
                <w:rFonts w:hint="eastAsia" w:ascii="宋体" w:hAnsi="宋体" w:eastAsia="宋体" w:cs="宋体"/>
                <w:sz w:val="24"/>
                <w:szCs w:val="24"/>
                <w:lang w:val="en-US" w:eastAsia="zh-CN"/>
              </w:rPr>
              <w:t>16</w:t>
            </w:r>
            <w:r>
              <w:rPr>
                <w:rFonts w:hint="eastAsia" w:ascii="宋体" w:hAnsi="宋体" w:eastAsia="宋体" w:cs="宋体"/>
                <w:sz w:val="24"/>
                <w:szCs w:val="24"/>
              </w:rPr>
              <w:t>、R</w:t>
            </w:r>
            <w:r>
              <w:rPr>
                <w:rFonts w:hint="eastAsia" w:ascii="宋体" w:hAnsi="宋体" w:eastAsia="宋体" w:cs="宋体"/>
                <w:sz w:val="24"/>
                <w:szCs w:val="24"/>
                <w:lang w:val="en-US" w:eastAsia="zh-CN"/>
              </w:rPr>
              <w:t>19</w:t>
            </w:r>
            <w:r>
              <w:rPr>
                <w:rFonts w:hint="eastAsia" w:ascii="宋体" w:hAnsi="宋体" w:eastAsia="宋体" w:cs="宋体"/>
                <w:sz w:val="24"/>
                <w:szCs w:val="24"/>
              </w:rPr>
              <w:t>、R</w:t>
            </w:r>
            <w:r>
              <w:rPr>
                <w:rFonts w:hint="eastAsia" w:ascii="宋体" w:hAnsi="宋体" w:eastAsia="宋体" w:cs="宋体"/>
                <w:sz w:val="24"/>
                <w:szCs w:val="24"/>
                <w:lang w:val="en-US" w:eastAsia="zh-CN"/>
              </w:rPr>
              <w:t>20</w:t>
            </w:r>
            <w:r>
              <w:rPr>
                <w:rFonts w:hint="eastAsia" w:ascii="宋体" w:hAnsi="宋体" w:eastAsia="宋体" w:cs="宋体"/>
                <w:sz w:val="24"/>
                <w:szCs w:val="24"/>
              </w:rPr>
              <w:t>、R</w:t>
            </w:r>
            <w:r>
              <w:rPr>
                <w:rFonts w:hint="eastAsia" w:ascii="宋体" w:hAnsi="宋体" w:eastAsia="宋体" w:cs="宋体"/>
                <w:sz w:val="24"/>
                <w:szCs w:val="24"/>
                <w:lang w:val="en-US" w:eastAsia="zh-CN"/>
              </w:rPr>
              <w:t>23</w:t>
            </w:r>
            <w:r>
              <w:rPr>
                <w:rFonts w:hint="eastAsia" w:ascii="宋体" w:hAnsi="宋体" w:eastAsia="宋体" w:cs="宋体"/>
                <w:sz w:val="24"/>
                <w:szCs w:val="24"/>
              </w:rPr>
              <w:t>、R</w:t>
            </w:r>
            <w:r>
              <w:rPr>
                <w:rFonts w:hint="eastAsia" w:ascii="宋体" w:hAnsi="宋体" w:eastAsia="宋体" w:cs="宋体"/>
                <w:sz w:val="24"/>
                <w:szCs w:val="24"/>
                <w:lang w:val="en-US" w:eastAsia="zh-CN"/>
              </w:rPr>
              <w:t>37</w:t>
            </w:r>
            <w:r>
              <w:rPr>
                <w:rFonts w:hint="eastAsia" w:ascii="宋体" w:hAnsi="宋体" w:eastAsia="宋体" w:cs="宋体"/>
                <w:sz w:val="24"/>
                <w:szCs w:val="24"/>
              </w:rPr>
              <w:t>、R</w:t>
            </w:r>
            <w:r>
              <w:rPr>
                <w:rFonts w:hint="eastAsia" w:ascii="宋体" w:hAnsi="宋体" w:eastAsia="宋体" w:cs="宋体"/>
                <w:sz w:val="24"/>
                <w:szCs w:val="24"/>
                <w:lang w:val="en-US" w:eastAsia="zh-CN"/>
              </w:rPr>
              <w:t>38</w:t>
            </w:r>
            <w:r>
              <w:rPr>
                <w:rFonts w:hint="eastAsia" w:ascii="宋体" w:hAnsi="宋体" w:eastAsia="宋体" w:cs="宋体"/>
                <w:sz w:val="24"/>
                <w:szCs w:val="24"/>
              </w:rPr>
              <w:t>、R</w:t>
            </w:r>
            <w:r>
              <w:rPr>
                <w:rFonts w:hint="eastAsia" w:ascii="宋体" w:hAnsi="宋体" w:eastAsia="宋体" w:cs="宋体"/>
                <w:sz w:val="24"/>
                <w:szCs w:val="24"/>
                <w:lang w:val="en-US" w:eastAsia="zh-CN"/>
              </w:rPr>
              <w:t>46</w:t>
            </w:r>
            <w:r>
              <w:rPr>
                <w:rFonts w:hint="eastAsia" w:ascii="宋体" w:hAnsi="宋体" w:eastAsia="宋体" w:cs="宋体"/>
                <w:sz w:val="24"/>
                <w:szCs w:val="24"/>
              </w:rPr>
              <w:t>、R</w:t>
            </w:r>
            <w:r>
              <w:rPr>
                <w:rFonts w:hint="eastAsia" w:ascii="宋体" w:hAnsi="宋体" w:eastAsia="宋体" w:cs="宋体"/>
                <w:sz w:val="24"/>
                <w:szCs w:val="24"/>
                <w:lang w:val="en-US" w:eastAsia="zh-CN"/>
              </w:rPr>
              <w:t>50</w:t>
            </w:r>
            <w:r>
              <w:rPr>
                <w:rFonts w:hint="eastAsia" w:ascii="宋体" w:hAnsi="宋体" w:eastAsia="宋体" w:cs="宋体"/>
                <w:sz w:val="24"/>
                <w:szCs w:val="24"/>
              </w:rPr>
              <w:t>、R</w:t>
            </w:r>
            <w:r>
              <w:rPr>
                <w:rFonts w:hint="eastAsia" w:ascii="宋体" w:hAnsi="宋体" w:eastAsia="宋体" w:cs="宋体"/>
                <w:sz w:val="24"/>
                <w:szCs w:val="24"/>
                <w:lang w:val="en-US" w:eastAsia="zh-CN"/>
              </w:rPr>
              <w:t>51</w:t>
            </w:r>
            <w:r>
              <w:rPr>
                <w:rFonts w:hint="eastAsia" w:ascii="宋体" w:hAnsi="宋体" w:eastAsia="宋体" w:cs="宋体"/>
                <w:sz w:val="24"/>
                <w:szCs w:val="24"/>
              </w:rPr>
              <w:t>、R</w:t>
            </w:r>
            <w:r>
              <w:rPr>
                <w:rFonts w:hint="eastAsia" w:ascii="宋体" w:hAnsi="宋体" w:eastAsia="宋体" w:cs="宋体"/>
                <w:sz w:val="24"/>
                <w:szCs w:val="24"/>
                <w:lang w:val="en-US" w:eastAsia="zh-CN"/>
              </w:rPr>
              <w:t>52</w:t>
            </w:r>
          </w:p>
        </w:tc>
        <w:tc>
          <w:tcPr>
            <w:tcW w:w="636" w:type="pct"/>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R73</w:t>
            </w:r>
          </w:p>
        </w:tc>
        <w:tc>
          <w:tcPr>
            <w:tcW w:w="516" w:type="pct"/>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97"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p>
        </w:tc>
        <w:tc>
          <w:tcPr>
            <w:tcW w:w="511" w:type="pct"/>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非常少（P1）</w:t>
            </w:r>
          </w:p>
        </w:tc>
        <w:tc>
          <w:tcPr>
            <w:tcW w:w="896" w:type="pct"/>
            <w:shd w:val="clear" w:color="auto" w:fill="00B05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rPr>
              <w:t>R</w:t>
            </w:r>
            <w:r>
              <w:rPr>
                <w:rFonts w:hint="eastAsia" w:ascii="宋体" w:hAnsi="宋体" w:eastAsia="宋体" w:cs="宋体"/>
                <w:sz w:val="24"/>
                <w:szCs w:val="24"/>
                <w:lang w:val="en-US" w:eastAsia="zh-CN"/>
              </w:rPr>
              <w:t>27</w:t>
            </w:r>
            <w:r>
              <w:rPr>
                <w:rFonts w:hint="eastAsia" w:ascii="宋体" w:hAnsi="宋体" w:eastAsia="宋体" w:cs="宋体"/>
                <w:sz w:val="24"/>
                <w:szCs w:val="24"/>
              </w:rPr>
              <w:t>、R</w:t>
            </w:r>
            <w:r>
              <w:rPr>
                <w:rFonts w:hint="eastAsia" w:ascii="宋体" w:hAnsi="宋体" w:eastAsia="宋体" w:cs="宋体"/>
                <w:sz w:val="24"/>
                <w:szCs w:val="24"/>
                <w:lang w:val="en-US" w:eastAsia="zh-CN"/>
              </w:rPr>
              <w:t>52</w:t>
            </w:r>
            <w:r>
              <w:rPr>
                <w:rFonts w:hint="eastAsia" w:ascii="宋体" w:hAnsi="宋体" w:eastAsia="宋体" w:cs="宋体"/>
                <w:sz w:val="24"/>
                <w:szCs w:val="24"/>
              </w:rPr>
              <w:t>、R</w:t>
            </w:r>
            <w:r>
              <w:rPr>
                <w:rFonts w:hint="eastAsia" w:ascii="宋体" w:hAnsi="宋体" w:eastAsia="宋体" w:cs="宋体"/>
                <w:sz w:val="24"/>
                <w:szCs w:val="24"/>
                <w:lang w:val="en-US" w:eastAsia="zh-CN"/>
              </w:rPr>
              <w:t>53</w:t>
            </w:r>
            <w:r>
              <w:rPr>
                <w:rFonts w:hint="eastAsia" w:ascii="宋体" w:hAnsi="宋体" w:eastAsia="宋体" w:cs="宋体"/>
                <w:sz w:val="24"/>
                <w:szCs w:val="24"/>
              </w:rPr>
              <w:t>、R</w:t>
            </w:r>
            <w:r>
              <w:rPr>
                <w:rFonts w:hint="eastAsia" w:ascii="宋体" w:hAnsi="宋体" w:eastAsia="宋体" w:cs="宋体"/>
                <w:sz w:val="24"/>
                <w:szCs w:val="24"/>
                <w:lang w:val="en-US" w:eastAsia="zh-CN"/>
              </w:rPr>
              <w:t>54</w:t>
            </w:r>
            <w:r>
              <w:rPr>
                <w:rFonts w:hint="eastAsia" w:ascii="宋体" w:hAnsi="宋体" w:eastAsia="宋体" w:cs="宋体"/>
                <w:sz w:val="24"/>
                <w:szCs w:val="24"/>
              </w:rPr>
              <w:t>、R</w:t>
            </w:r>
            <w:r>
              <w:rPr>
                <w:rFonts w:hint="eastAsia" w:ascii="宋体" w:hAnsi="宋体" w:eastAsia="宋体" w:cs="宋体"/>
                <w:sz w:val="24"/>
                <w:szCs w:val="24"/>
                <w:lang w:val="en-US" w:eastAsia="zh-CN"/>
              </w:rPr>
              <w:t>55</w:t>
            </w:r>
            <w:r>
              <w:rPr>
                <w:rFonts w:hint="eastAsia" w:ascii="宋体" w:hAnsi="宋体" w:eastAsia="宋体" w:cs="宋体"/>
                <w:sz w:val="24"/>
                <w:szCs w:val="24"/>
              </w:rPr>
              <w:t>、R</w:t>
            </w:r>
            <w:r>
              <w:rPr>
                <w:rFonts w:hint="eastAsia" w:ascii="宋体" w:hAnsi="宋体" w:eastAsia="宋体" w:cs="宋体"/>
                <w:sz w:val="24"/>
                <w:szCs w:val="24"/>
                <w:lang w:val="en-US" w:eastAsia="zh-CN"/>
              </w:rPr>
              <w:t>56</w:t>
            </w:r>
            <w:r>
              <w:rPr>
                <w:rFonts w:hint="eastAsia" w:ascii="宋体" w:hAnsi="宋体" w:eastAsia="宋体" w:cs="宋体"/>
                <w:sz w:val="24"/>
                <w:szCs w:val="24"/>
              </w:rPr>
              <w:t>、R</w:t>
            </w:r>
            <w:r>
              <w:rPr>
                <w:rFonts w:hint="eastAsia" w:ascii="宋体" w:hAnsi="宋体" w:eastAsia="宋体" w:cs="宋体"/>
                <w:sz w:val="24"/>
                <w:szCs w:val="24"/>
                <w:lang w:val="en-US" w:eastAsia="zh-CN"/>
              </w:rPr>
              <w:t>58</w:t>
            </w:r>
            <w:r>
              <w:rPr>
                <w:rFonts w:hint="eastAsia" w:ascii="宋体" w:hAnsi="宋体" w:eastAsia="宋体" w:cs="宋体"/>
                <w:sz w:val="24"/>
                <w:szCs w:val="24"/>
              </w:rPr>
              <w:t>、R</w:t>
            </w:r>
            <w:r>
              <w:rPr>
                <w:rFonts w:hint="eastAsia" w:ascii="宋体" w:hAnsi="宋体" w:eastAsia="宋体" w:cs="宋体"/>
                <w:sz w:val="24"/>
                <w:szCs w:val="24"/>
                <w:lang w:val="en-US" w:eastAsia="zh-CN"/>
              </w:rPr>
              <w:t>59</w:t>
            </w:r>
            <w:r>
              <w:rPr>
                <w:rFonts w:hint="eastAsia" w:ascii="宋体" w:hAnsi="宋体" w:eastAsia="宋体" w:cs="宋体"/>
                <w:sz w:val="24"/>
                <w:szCs w:val="24"/>
              </w:rPr>
              <w:t>、R</w:t>
            </w:r>
            <w:r>
              <w:rPr>
                <w:rFonts w:hint="eastAsia" w:ascii="宋体" w:hAnsi="宋体" w:eastAsia="宋体" w:cs="宋体"/>
                <w:sz w:val="24"/>
                <w:szCs w:val="24"/>
                <w:lang w:val="en-US" w:eastAsia="zh-CN"/>
              </w:rPr>
              <w:t>61</w:t>
            </w:r>
            <w:r>
              <w:rPr>
                <w:rFonts w:hint="eastAsia" w:ascii="宋体" w:hAnsi="宋体" w:eastAsia="宋体" w:cs="宋体"/>
                <w:sz w:val="24"/>
                <w:szCs w:val="24"/>
              </w:rPr>
              <w:t>、R</w:t>
            </w:r>
            <w:r>
              <w:rPr>
                <w:rFonts w:hint="eastAsia" w:ascii="宋体" w:hAnsi="宋体" w:eastAsia="宋体" w:cs="宋体"/>
                <w:sz w:val="24"/>
                <w:szCs w:val="24"/>
                <w:lang w:val="en-US" w:eastAsia="zh-CN"/>
              </w:rPr>
              <w:t>69</w:t>
            </w:r>
            <w:r>
              <w:rPr>
                <w:rFonts w:hint="eastAsia" w:ascii="宋体" w:hAnsi="宋体" w:eastAsia="宋体" w:cs="宋体"/>
                <w:sz w:val="24"/>
                <w:szCs w:val="24"/>
              </w:rPr>
              <w:t>、R</w:t>
            </w:r>
            <w:r>
              <w:rPr>
                <w:rFonts w:hint="eastAsia" w:ascii="宋体" w:hAnsi="宋体" w:eastAsia="宋体" w:cs="宋体"/>
                <w:sz w:val="24"/>
                <w:szCs w:val="24"/>
                <w:lang w:val="en-US" w:eastAsia="zh-CN"/>
              </w:rPr>
              <w:t>70</w:t>
            </w:r>
            <w:r>
              <w:rPr>
                <w:rFonts w:hint="eastAsia" w:ascii="宋体" w:hAnsi="宋体" w:eastAsia="宋体" w:cs="宋体"/>
                <w:sz w:val="24"/>
                <w:szCs w:val="24"/>
              </w:rPr>
              <w:t>、R</w:t>
            </w:r>
            <w:r>
              <w:rPr>
                <w:rFonts w:hint="eastAsia" w:ascii="宋体" w:hAnsi="宋体" w:eastAsia="宋体" w:cs="宋体"/>
                <w:sz w:val="24"/>
                <w:szCs w:val="24"/>
                <w:lang w:val="en-US" w:eastAsia="zh-CN"/>
              </w:rPr>
              <w:t>71</w:t>
            </w:r>
            <w:r>
              <w:rPr>
                <w:rFonts w:hint="eastAsia" w:ascii="宋体" w:hAnsi="宋体" w:eastAsia="宋体" w:cs="宋体"/>
                <w:sz w:val="24"/>
                <w:szCs w:val="24"/>
              </w:rPr>
              <w:t>、R</w:t>
            </w:r>
            <w:r>
              <w:rPr>
                <w:rFonts w:hint="eastAsia" w:ascii="宋体" w:hAnsi="宋体" w:eastAsia="宋体" w:cs="宋体"/>
                <w:sz w:val="24"/>
                <w:szCs w:val="24"/>
                <w:lang w:val="en-US" w:eastAsia="zh-CN"/>
              </w:rPr>
              <w:t>74</w:t>
            </w:r>
            <w:r>
              <w:rPr>
                <w:rFonts w:hint="eastAsia" w:ascii="宋体" w:hAnsi="宋体" w:eastAsia="宋体" w:cs="宋体"/>
                <w:sz w:val="24"/>
                <w:szCs w:val="24"/>
              </w:rPr>
              <w:t>、R</w:t>
            </w:r>
            <w:r>
              <w:rPr>
                <w:rFonts w:hint="eastAsia" w:ascii="宋体" w:hAnsi="宋体" w:eastAsia="宋体" w:cs="宋体"/>
                <w:sz w:val="24"/>
                <w:szCs w:val="24"/>
                <w:lang w:val="en-US" w:eastAsia="zh-CN"/>
              </w:rPr>
              <w:t>82</w:t>
            </w:r>
            <w:r>
              <w:rPr>
                <w:rFonts w:hint="eastAsia" w:ascii="宋体" w:hAnsi="宋体" w:eastAsia="宋体" w:cs="宋体"/>
                <w:sz w:val="24"/>
                <w:szCs w:val="24"/>
              </w:rPr>
              <w:t>、R</w:t>
            </w:r>
            <w:r>
              <w:rPr>
                <w:rFonts w:hint="eastAsia" w:ascii="宋体" w:hAnsi="宋体" w:eastAsia="宋体" w:cs="宋体"/>
                <w:sz w:val="24"/>
                <w:szCs w:val="24"/>
                <w:lang w:val="en-US" w:eastAsia="zh-CN"/>
              </w:rPr>
              <w:t>83</w:t>
            </w:r>
            <w:r>
              <w:rPr>
                <w:rFonts w:hint="eastAsia" w:ascii="宋体" w:hAnsi="宋体" w:eastAsia="宋体" w:cs="宋体"/>
                <w:sz w:val="24"/>
                <w:szCs w:val="24"/>
              </w:rPr>
              <w:t>、R</w:t>
            </w:r>
            <w:r>
              <w:rPr>
                <w:rFonts w:hint="eastAsia" w:ascii="宋体" w:hAnsi="宋体" w:eastAsia="宋体" w:cs="宋体"/>
                <w:sz w:val="24"/>
                <w:szCs w:val="24"/>
                <w:lang w:val="en-US" w:eastAsia="zh-CN"/>
              </w:rPr>
              <w:t>88</w:t>
            </w:r>
            <w:r>
              <w:rPr>
                <w:rFonts w:hint="eastAsia" w:ascii="宋体" w:hAnsi="宋体" w:eastAsia="宋体" w:cs="宋体"/>
                <w:sz w:val="24"/>
                <w:szCs w:val="24"/>
              </w:rPr>
              <w:t>、R</w:t>
            </w:r>
            <w:r>
              <w:rPr>
                <w:rFonts w:hint="eastAsia" w:ascii="宋体" w:hAnsi="宋体" w:eastAsia="宋体" w:cs="宋体"/>
                <w:sz w:val="24"/>
                <w:szCs w:val="24"/>
                <w:lang w:val="en-US" w:eastAsia="zh-CN"/>
              </w:rPr>
              <w:t>89</w:t>
            </w:r>
            <w:r>
              <w:rPr>
                <w:rFonts w:hint="eastAsia" w:ascii="宋体" w:hAnsi="宋体" w:eastAsia="宋体" w:cs="宋体"/>
                <w:sz w:val="24"/>
                <w:szCs w:val="24"/>
              </w:rPr>
              <w:t>、R</w:t>
            </w:r>
            <w:r>
              <w:rPr>
                <w:rFonts w:hint="eastAsia" w:ascii="宋体" w:hAnsi="宋体" w:eastAsia="宋体" w:cs="宋体"/>
                <w:sz w:val="24"/>
                <w:szCs w:val="24"/>
                <w:lang w:val="en-US" w:eastAsia="zh-CN"/>
              </w:rPr>
              <w:t>90</w:t>
            </w:r>
            <w:r>
              <w:rPr>
                <w:rFonts w:hint="eastAsia" w:ascii="宋体" w:hAnsi="宋体" w:eastAsia="宋体" w:cs="宋体"/>
                <w:sz w:val="24"/>
                <w:szCs w:val="24"/>
              </w:rPr>
              <w:t>、R</w:t>
            </w:r>
            <w:r>
              <w:rPr>
                <w:rFonts w:hint="eastAsia" w:ascii="宋体" w:hAnsi="宋体" w:eastAsia="宋体" w:cs="宋体"/>
                <w:sz w:val="24"/>
                <w:szCs w:val="24"/>
                <w:lang w:val="en-US" w:eastAsia="zh-CN"/>
              </w:rPr>
              <w:t>98</w:t>
            </w:r>
            <w:r>
              <w:rPr>
                <w:rFonts w:hint="eastAsia" w:ascii="宋体" w:hAnsi="宋体" w:eastAsia="宋体" w:cs="宋体"/>
                <w:sz w:val="24"/>
                <w:szCs w:val="24"/>
              </w:rPr>
              <w:t>、R</w:t>
            </w:r>
            <w:r>
              <w:rPr>
                <w:rFonts w:hint="eastAsia" w:ascii="宋体" w:hAnsi="宋体" w:eastAsia="宋体" w:cs="宋体"/>
                <w:sz w:val="24"/>
                <w:szCs w:val="24"/>
                <w:lang w:val="en-US" w:eastAsia="zh-CN"/>
              </w:rPr>
              <w:t>101</w:t>
            </w:r>
          </w:p>
        </w:tc>
        <w:tc>
          <w:tcPr>
            <w:tcW w:w="853" w:type="pct"/>
            <w:shd w:val="clear" w:color="auto" w:fill="00B05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rPr>
              <w:t>R8、R</w:t>
            </w:r>
            <w:r>
              <w:rPr>
                <w:rFonts w:hint="eastAsia" w:ascii="宋体" w:hAnsi="宋体" w:eastAsia="宋体" w:cs="宋体"/>
                <w:sz w:val="24"/>
                <w:szCs w:val="24"/>
                <w:lang w:val="en-US" w:eastAsia="zh-CN"/>
              </w:rPr>
              <w:t>12</w:t>
            </w:r>
            <w:r>
              <w:rPr>
                <w:rFonts w:hint="eastAsia" w:ascii="宋体" w:hAnsi="宋体" w:eastAsia="宋体" w:cs="宋体"/>
                <w:sz w:val="24"/>
                <w:szCs w:val="24"/>
              </w:rPr>
              <w:t>、R</w:t>
            </w:r>
            <w:r>
              <w:rPr>
                <w:rFonts w:hint="eastAsia" w:ascii="宋体" w:hAnsi="宋体" w:eastAsia="宋体" w:cs="宋体"/>
                <w:sz w:val="24"/>
                <w:szCs w:val="24"/>
                <w:lang w:val="en-US" w:eastAsia="zh-CN"/>
              </w:rPr>
              <w:t>21</w:t>
            </w:r>
            <w:r>
              <w:rPr>
                <w:rFonts w:hint="eastAsia" w:ascii="宋体" w:hAnsi="宋体" w:eastAsia="宋体" w:cs="宋体"/>
                <w:sz w:val="24"/>
                <w:szCs w:val="24"/>
              </w:rPr>
              <w:t>、R</w:t>
            </w:r>
            <w:r>
              <w:rPr>
                <w:rFonts w:hint="eastAsia" w:ascii="宋体" w:hAnsi="宋体" w:eastAsia="宋体" w:cs="宋体"/>
                <w:sz w:val="24"/>
                <w:szCs w:val="24"/>
                <w:lang w:val="en-US" w:eastAsia="zh-CN"/>
              </w:rPr>
              <w:t>30</w:t>
            </w:r>
            <w:r>
              <w:rPr>
                <w:rFonts w:hint="eastAsia" w:ascii="宋体" w:hAnsi="宋体" w:eastAsia="宋体" w:cs="宋体"/>
                <w:sz w:val="24"/>
                <w:szCs w:val="24"/>
              </w:rPr>
              <w:t>、R</w:t>
            </w:r>
            <w:r>
              <w:rPr>
                <w:rFonts w:hint="eastAsia" w:ascii="宋体" w:hAnsi="宋体" w:eastAsia="宋体" w:cs="宋体"/>
                <w:sz w:val="24"/>
                <w:szCs w:val="24"/>
                <w:lang w:val="en-US" w:eastAsia="zh-CN"/>
              </w:rPr>
              <w:t>35</w:t>
            </w:r>
            <w:r>
              <w:rPr>
                <w:rFonts w:hint="eastAsia" w:ascii="宋体" w:hAnsi="宋体" w:eastAsia="宋体" w:cs="宋体"/>
                <w:sz w:val="24"/>
                <w:szCs w:val="24"/>
              </w:rPr>
              <w:t>、R</w:t>
            </w:r>
            <w:r>
              <w:rPr>
                <w:rFonts w:hint="eastAsia" w:ascii="宋体" w:hAnsi="宋体" w:eastAsia="宋体" w:cs="宋体"/>
                <w:sz w:val="24"/>
                <w:szCs w:val="24"/>
                <w:lang w:val="en-US" w:eastAsia="zh-CN"/>
              </w:rPr>
              <w:t>36</w:t>
            </w:r>
            <w:r>
              <w:rPr>
                <w:rFonts w:hint="eastAsia" w:ascii="宋体" w:hAnsi="宋体" w:eastAsia="宋体" w:cs="宋体"/>
                <w:sz w:val="24"/>
                <w:szCs w:val="24"/>
              </w:rPr>
              <w:t>、R</w:t>
            </w:r>
            <w:r>
              <w:rPr>
                <w:rFonts w:hint="eastAsia" w:ascii="宋体" w:hAnsi="宋体" w:eastAsia="宋体" w:cs="宋体"/>
                <w:sz w:val="24"/>
                <w:szCs w:val="24"/>
                <w:lang w:val="en-US" w:eastAsia="zh-CN"/>
              </w:rPr>
              <w:t>40</w:t>
            </w:r>
            <w:r>
              <w:rPr>
                <w:rFonts w:hint="eastAsia" w:ascii="宋体" w:hAnsi="宋体" w:eastAsia="宋体" w:cs="宋体"/>
                <w:sz w:val="24"/>
                <w:szCs w:val="24"/>
              </w:rPr>
              <w:t>、R</w:t>
            </w:r>
            <w:r>
              <w:rPr>
                <w:rFonts w:hint="eastAsia" w:ascii="宋体" w:hAnsi="宋体" w:eastAsia="宋体" w:cs="宋体"/>
                <w:sz w:val="24"/>
                <w:szCs w:val="24"/>
                <w:lang w:val="en-US" w:eastAsia="zh-CN"/>
              </w:rPr>
              <w:t>45</w:t>
            </w:r>
            <w:r>
              <w:rPr>
                <w:rFonts w:hint="eastAsia" w:ascii="宋体" w:hAnsi="宋体" w:eastAsia="宋体" w:cs="宋体"/>
                <w:sz w:val="24"/>
                <w:szCs w:val="24"/>
              </w:rPr>
              <w:t>、R</w:t>
            </w:r>
            <w:r>
              <w:rPr>
                <w:rFonts w:hint="eastAsia" w:ascii="宋体" w:hAnsi="宋体" w:eastAsia="宋体" w:cs="宋体"/>
                <w:sz w:val="24"/>
                <w:szCs w:val="24"/>
                <w:lang w:val="en-US" w:eastAsia="zh-CN"/>
              </w:rPr>
              <w:t>60</w:t>
            </w:r>
            <w:r>
              <w:rPr>
                <w:rFonts w:hint="eastAsia" w:ascii="宋体" w:hAnsi="宋体" w:eastAsia="宋体" w:cs="宋体"/>
                <w:sz w:val="24"/>
                <w:szCs w:val="24"/>
              </w:rPr>
              <w:t>、R</w:t>
            </w:r>
            <w:r>
              <w:rPr>
                <w:rFonts w:hint="eastAsia" w:ascii="宋体" w:hAnsi="宋体" w:eastAsia="宋体" w:cs="宋体"/>
                <w:sz w:val="24"/>
                <w:szCs w:val="24"/>
                <w:lang w:val="en-US" w:eastAsia="zh-CN"/>
              </w:rPr>
              <w:t>72</w:t>
            </w:r>
            <w:r>
              <w:rPr>
                <w:rFonts w:hint="eastAsia" w:ascii="宋体" w:hAnsi="宋体" w:eastAsia="宋体" w:cs="宋体"/>
                <w:sz w:val="24"/>
                <w:szCs w:val="24"/>
              </w:rPr>
              <w:t>、R</w:t>
            </w:r>
            <w:r>
              <w:rPr>
                <w:rFonts w:hint="eastAsia" w:ascii="宋体" w:hAnsi="宋体" w:eastAsia="宋体" w:cs="宋体"/>
                <w:sz w:val="24"/>
                <w:szCs w:val="24"/>
                <w:lang w:val="en-US" w:eastAsia="zh-CN"/>
              </w:rPr>
              <w:t>79</w:t>
            </w:r>
            <w:r>
              <w:rPr>
                <w:rFonts w:hint="eastAsia" w:ascii="宋体" w:hAnsi="宋体" w:eastAsia="宋体" w:cs="宋体"/>
                <w:sz w:val="24"/>
                <w:szCs w:val="24"/>
              </w:rPr>
              <w:t>、R</w:t>
            </w:r>
            <w:r>
              <w:rPr>
                <w:rFonts w:hint="eastAsia" w:ascii="宋体" w:hAnsi="宋体" w:eastAsia="宋体" w:cs="宋体"/>
                <w:sz w:val="24"/>
                <w:szCs w:val="24"/>
                <w:lang w:val="en-US" w:eastAsia="zh-CN"/>
              </w:rPr>
              <w:t>80</w:t>
            </w:r>
            <w:r>
              <w:rPr>
                <w:rFonts w:hint="eastAsia" w:ascii="宋体" w:hAnsi="宋体" w:eastAsia="宋体" w:cs="宋体"/>
                <w:sz w:val="24"/>
                <w:szCs w:val="24"/>
              </w:rPr>
              <w:t>、R</w:t>
            </w:r>
            <w:r>
              <w:rPr>
                <w:rFonts w:hint="eastAsia" w:ascii="宋体" w:hAnsi="宋体" w:eastAsia="宋体" w:cs="宋体"/>
                <w:sz w:val="24"/>
                <w:szCs w:val="24"/>
                <w:lang w:val="en-US" w:eastAsia="zh-CN"/>
              </w:rPr>
              <w:t>81</w:t>
            </w:r>
            <w:r>
              <w:rPr>
                <w:rFonts w:hint="eastAsia" w:ascii="宋体" w:hAnsi="宋体" w:eastAsia="宋体" w:cs="宋体"/>
                <w:sz w:val="24"/>
                <w:szCs w:val="24"/>
              </w:rPr>
              <w:t>、R</w:t>
            </w:r>
            <w:r>
              <w:rPr>
                <w:rFonts w:hint="eastAsia" w:ascii="宋体" w:hAnsi="宋体" w:eastAsia="宋体" w:cs="宋体"/>
                <w:sz w:val="24"/>
                <w:szCs w:val="24"/>
                <w:lang w:val="en-US" w:eastAsia="zh-CN"/>
              </w:rPr>
              <w:t>87</w:t>
            </w:r>
            <w:r>
              <w:rPr>
                <w:rFonts w:hint="eastAsia" w:ascii="宋体" w:hAnsi="宋体" w:eastAsia="宋体" w:cs="宋体"/>
                <w:sz w:val="24"/>
                <w:szCs w:val="24"/>
              </w:rPr>
              <w:t>、R</w:t>
            </w:r>
            <w:r>
              <w:rPr>
                <w:rFonts w:hint="eastAsia" w:ascii="宋体" w:hAnsi="宋体" w:eastAsia="宋体" w:cs="宋体"/>
                <w:sz w:val="24"/>
                <w:szCs w:val="24"/>
                <w:lang w:val="en-US" w:eastAsia="zh-CN"/>
              </w:rPr>
              <w:t>93</w:t>
            </w:r>
            <w:r>
              <w:rPr>
                <w:rFonts w:hint="eastAsia" w:ascii="宋体" w:hAnsi="宋体" w:eastAsia="宋体" w:cs="宋体"/>
                <w:sz w:val="24"/>
                <w:szCs w:val="24"/>
              </w:rPr>
              <w:t>、R</w:t>
            </w:r>
            <w:r>
              <w:rPr>
                <w:rFonts w:hint="eastAsia" w:ascii="宋体" w:hAnsi="宋体" w:eastAsia="宋体" w:cs="宋体"/>
                <w:sz w:val="24"/>
                <w:szCs w:val="24"/>
                <w:lang w:val="en-US" w:eastAsia="zh-CN"/>
              </w:rPr>
              <w:t>95</w:t>
            </w:r>
            <w:r>
              <w:rPr>
                <w:rFonts w:hint="eastAsia" w:ascii="宋体" w:hAnsi="宋体" w:eastAsia="宋体" w:cs="宋体"/>
                <w:sz w:val="24"/>
                <w:szCs w:val="24"/>
              </w:rPr>
              <w:t>、R</w:t>
            </w:r>
            <w:r>
              <w:rPr>
                <w:rFonts w:hint="eastAsia" w:ascii="宋体" w:hAnsi="宋体" w:eastAsia="宋体" w:cs="宋体"/>
                <w:sz w:val="24"/>
                <w:szCs w:val="24"/>
                <w:lang w:val="en-US" w:eastAsia="zh-CN"/>
              </w:rPr>
              <w:t>97</w:t>
            </w:r>
            <w:r>
              <w:rPr>
                <w:rFonts w:hint="eastAsia" w:ascii="宋体" w:hAnsi="宋体" w:eastAsia="宋体" w:cs="宋体"/>
                <w:sz w:val="24"/>
                <w:szCs w:val="24"/>
              </w:rPr>
              <w:t>、R</w:t>
            </w:r>
            <w:r>
              <w:rPr>
                <w:rFonts w:hint="eastAsia" w:ascii="宋体" w:hAnsi="宋体" w:eastAsia="宋体" w:cs="宋体"/>
                <w:sz w:val="24"/>
                <w:szCs w:val="24"/>
                <w:lang w:val="en-US" w:eastAsia="zh-CN"/>
              </w:rPr>
              <w:t>99</w:t>
            </w:r>
            <w:r>
              <w:rPr>
                <w:rFonts w:hint="eastAsia" w:ascii="宋体" w:hAnsi="宋体" w:eastAsia="宋体" w:cs="宋体"/>
                <w:sz w:val="24"/>
                <w:szCs w:val="24"/>
              </w:rPr>
              <w:t>、R</w:t>
            </w:r>
            <w:r>
              <w:rPr>
                <w:rFonts w:hint="eastAsia" w:ascii="宋体" w:hAnsi="宋体" w:eastAsia="宋体" w:cs="宋体"/>
                <w:sz w:val="24"/>
                <w:szCs w:val="24"/>
                <w:lang w:val="en-US" w:eastAsia="zh-CN"/>
              </w:rPr>
              <w:t>100</w:t>
            </w:r>
            <w:r>
              <w:rPr>
                <w:rFonts w:hint="eastAsia" w:ascii="宋体" w:hAnsi="宋体" w:eastAsia="宋体" w:cs="宋体"/>
                <w:sz w:val="24"/>
                <w:szCs w:val="24"/>
              </w:rPr>
              <w:t>、R</w:t>
            </w:r>
            <w:r>
              <w:rPr>
                <w:rFonts w:hint="eastAsia" w:ascii="宋体" w:hAnsi="宋体" w:eastAsia="宋体" w:cs="宋体"/>
                <w:sz w:val="24"/>
                <w:szCs w:val="24"/>
                <w:lang w:val="en-US" w:eastAsia="zh-CN"/>
              </w:rPr>
              <w:t>102</w:t>
            </w:r>
            <w:r>
              <w:rPr>
                <w:rFonts w:hint="eastAsia" w:ascii="宋体" w:hAnsi="宋体" w:eastAsia="宋体" w:cs="宋体"/>
                <w:sz w:val="24"/>
                <w:szCs w:val="24"/>
              </w:rPr>
              <w:t>、R</w:t>
            </w:r>
            <w:r>
              <w:rPr>
                <w:rFonts w:hint="eastAsia" w:ascii="宋体" w:hAnsi="宋体" w:eastAsia="宋体" w:cs="宋体"/>
                <w:sz w:val="24"/>
                <w:szCs w:val="24"/>
                <w:lang w:val="en-US" w:eastAsia="zh-CN"/>
              </w:rPr>
              <w:t>103</w:t>
            </w:r>
            <w:r>
              <w:rPr>
                <w:rFonts w:hint="eastAsia" w:ascii="宋体" w:hAnsi="宋体" w:eastAsia="宋体" w:cs="宋体"/>
                <w:sz w:val="24"/>
                <w:szCs w:val="24"/>
              </w:rPr>
              <w:t>、R</w:t>
            </w:r>
            <w:r>
              <w:rPr>
                <w:rFonts w:hint="eastAsia" w:ascii="宋体" w:hAnsi="宋体" w:eastAsia="宋体" w:cs="宋体"/>
                <w:sz w:val="24"/>
                <w:szCs w:val="24"/>
                <w:lang w:val="en-US" w:eastAsia="zh-CN"/>
              </w:rPr>
              <w:t>104</w:t>
            </w:r>
          </w:p>
        </w:tc>
        <w:tc>
          <w:tcPr>
            <w:tcW w:w="1087" w:type="pct"/>
            <w:shd w:val="clear" w:color="auto" w:fill="FFFF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rPr>
              <w:t>R</w:t>
            </w:r>
            <w:r>
              <w:rPr>
                <w:rFonts w:hint="eastAsia" w:ascii="宋体" w:hAnsi="宋体" w:eastAsia="宋体" w:cs="宋体"/>
                <w:sz w:val="24"/>
                <w:szCs w:val="24"/>
                <w:lang w:val="en-US" w:eastAsia="zh-CN"/>
              </w:rPr>
              <w:t>43</w:t>
            </w:r>
            <w:r>
              <w:rPr>
                <w:rFonts w:hint="eastAsia" w:ascii="宋体" w:hAnsi="宋体" w:eastAsia="宋体" w:cs="宋体"/>
                <w:sz w:val="24"/>
                <w:szCs w:val="24"/>
              </w:rPr>
              <w:t>、R</w:t>
            </w:r>
            <w:r>
              <w:rPr>
                <w:rFonts w:hint="eastAsia" w:ascii="宋体" w:hAnsi="宋体" w:eastAsia="宋体" w:cs="宋体"/>
                <w:sz w:val="24"/>
                <w:szCs w:val="24"/>
                <w:lang w:val="en-US" w:eastAsia="zh-CN"/>
              </w:rPr>
              <w:t>64</w:t>
            </w:r>
            <w:r>
              <w:rPr>
                <w:rFonts w:hint="eastAsia" w:ascii="宋体" w:hAnsi="宋体" w:eastAsia="宋体" w:cs="宋体"/>
                <w:sz w:val="24"/>
                <w:szCs w:val="24"/>
              </w:rPr>
              <w:t>、R</w:t>
            </w:r>
            <w:r>
              <w:rPr>
                <w:rFonts w:hint="eastAsia" w:ascii="宋体" w:hAnsi="宋体" w:eastAsia="宋体" w:cs="宋体"/>
                <w:sz w:val="24"/>
                <w:szCs w:val="24"/>
                <w:lang w:val="en-US" w:eastAsia="zh-CN"/>
              </w:rPr>
              <w:t>65</w:t>
            </w:r>
            <w:r>
              <w:rPr>
                <w:rFonts w:hint="eastAsia" w:ascii="宋体" w:hAnsi="宋体" w:eastAsia="宋体" w:cs="宋体"/>
                <w:sz w:val="24"/>
                <w:szCs w:val="24"/>
              </w:rPr>
              <w:t>、R</w:t>
            </w:r>
            <w:r>
              <w:rPr>
                <w:rFonts w:hint="eastAsia" w:ascii="宋体" w:hAnsi="宋体" w:eastAsia="宋体" w:cs="宋体"/>
                <w:sz w:val="24"/>
                <w:szCs w:val="24"/>
                <w:lang w:val="en-US" w:eastAsia="zh-CN"/>
              </w:rPr>
              <w:t>85</w:t>
            </w:r>
            <w:r>
              <w:rPr>
                <w:rFonts w:hint="eastAsia" w:ascii="宋体" w:hAnsi="宋体" w:eastAsia="宋体" w:cs="宋体"/>
                <w:sz w:val="24"/>
                <w:szCs w:val="24"/>
              </w:rPr>
              <w:t>、R</w:t>
            </w:r>
            <w:r>
              <w:rPr>
                <w:rFonts w:hint="eastAsia" w:ascii="宋体" w:hAnsi="宋体" w:eastAsia="宋体" w:cs="宋体"/>
                <w:sz w:val="24"/>
                <w:szCs w:val="24"/>
                <w:lang w:val="en-US" w:eastAsia="zh-CN"/>
              </w:rPr>
              <w:t>86</w:t>
            </w:r>
            <w:r>
              <w:rPr>
                <w:rFonts w:hint="eastAsia" w:ascii="宋体" w:hAnsi="宋体" w:eastAsia="宋体" w:cs="宋体"/>
                <w:sz w:val="24"/>
                <w:szCs w:val="24"/>
              </w:rPr>
              <w:t>、R</w:t>
            </w:r>
            <w:r>
              <w:rPr>
                <w:rFonts w:hint="eastAsia" w:ascii="宋体" w:hAnsi="宋体" w:eastAsia="宋体" w:cs="宋体"/>
                <w:sz w:val="24"/>
                <w:szCs w:val="24"/>
                <w:lang w:val="en-US" w:eastAsia="zh-CN"/>
              </w:rPr>
              <w:t>91</w:t>
            </w:r>
            <w:r>
              <w:rPr>
                <w:rFonts w:hint="eastAsia" w:ascii="宋体" w:hAnsi="宋体" w:eastAsia="宋体" w:cs="宋体"/>
                <w:sz w:val="24"/>
                <w:szCs w:val="24"/>
              </w:rPr>
              <w:t>、R</w:t>
            </w:r>
            <w:r>
              <w:rPr>
                <w:rFonts w:hint="eastAsia" w:ascii="宋体" w:hAnsi="宋体" w:eastAsia="宋体" w:cs="宋体"/>
                <w:sz w:val="24"/>
                <w:szCs w:val="24"/>
                <w:lang w:val="en-US" w:eastAsia="zh-CN"/>
              </w:rPr>
              <w:t>94</w:t>
            </w:r>
          </w:p>
        </w:tc>
        <w:tc>
          <w:tcPr>
            <w:tcW w:w="636" w:type="pct"/>
            <w:shd w:val="clear" w:color="auto" w:fill="FFFF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R66</w:t>
            </w:r>
          </w:p>
        </w:tc>
        <w:tc>
          <w:tcPr>
            <w:tcW w:w="516" w:type="pct"/>
            <w:shd w:val="clear" w:color="auto" w:fill="FFFF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r>
    </w:tbl>
    <w:p>
      <w:pPr>
        <w:spacing w:before="68" w:line="288" w:lineRule="auto"/>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w:t>
      </w:r>
    </w:p>
    <w:p>
      <w:pPr>
        <w:rPr>
          <w:rFonts w:hint="eastAsia" w:ascii="宋体" w:hAnsi="宋体" w:eastAsia="宋体" w:cs="宋体"/>
          <w:color w:val="000000"/>
          <w:sz w:val="24"/>
          <w:szCs w:val="24"/>
        </w:rPr>
      </w:pPr>
      <w:r>
        <w:rPr>
          <w:rFonts w:hint="eastAsia" w:ascii="宋体" w:hAnsi="宋体" w:eastAsia="宋体" w:cs="宋体"/>
          <w:sz w:val="24"/>
          <w:szCs w:val="24"/>
        </w:rPr>
        <w:br w:type="page"/>
      </w:r>
    </w:p>
    <w:p>
      <w:pPr>
        <w:pStyle w:val="53"/>
        <w:numPr>
          <w:ilvl w:val="0"/>
          <w:numId w:val="7"/>
        </w:numPr>
        <w:spacing w:line="288" w:lineRule="auto"/>
        <w:rPr>
          <w:rFonts w:hint="eastAsia" w:ascii="宋体" w:hAnsi="宋体" w:eastAsia="宋体" w:cs="宋体"/>
          <w:color w:val="000000"/>
          <w:sz w:val="24"/>
          <w:szCs w:val="24"/>
        </w:rPr>
      </w:pPr>
      <w:r>
        <w:rPr>
          <w:rFonts w:hint="eastAsia" w:ascii="宋体" w:hAnsi="宋体" w:eastAsia="宋体" w:cs="宋体"/>
          <w:sz w:val="24"/>
          <w:szCs w:val="24"/>
        </w:rPr>
        <w:t>风险控制措施后</w:t>
      </w:r>
    </w:p>
    <w:p>
      <w:pPr>
        <w:pStyle w:val="53"/>
        <w:numPr>
          <w:ilvl w:val="0"/>
          <w:numId w:val="0"/>
        </w:numPr>
        <w:spacing w:line="288" w:lineRule="auto"/>
        <w:ind w:leftChars="20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措施未实施</w:t>
      </w:r>
    </w:p>
    <w:tbl>
      <w:tblPr>
        <w:tblStyle w:val="3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
        <w:gridCol w:w="1367"/>
        <w:gridCol w:w="1367"/>
        <w:gridCol w:w="1224"/>
        <w:gridCol w:w="1224"/>
        <w:gridCol w:w="1367"/>
        <w:gridCol w:w="1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8" w:type="pct"/>
            <w:vMerge w:val="restart"/>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发</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生</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概</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率</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等</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级</w:t>
            </w:r>
          </w:p>
        </w:tc>
        <w:tc>
          <w:tcPr>
            <w:tcW w:w="4731" w:type="pct"/>
            <w:gridSpan w:val="6"/>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严重程度等级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8"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p>
        </w:tc>
        <w:tc>
          <w:tcPr>
            <w:tcW w:w="802" w:type="pct"/>
            <w:tcBorders>
              <w:tl2br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c>
          <w:tcPr>
            <w:tcW w:w="802" w:type="pct"/>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可忽略（S1）</w:t>
            </w:r>
          </w:p>
        </w:tc>
        <w:tc>
          <w:tcPr>
            <w:tcW w:w="718" w:type="pct"/>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轻度（S2）</w:t>
            </w:r>
          </w:p>
        </w:tc>
        <w:tc>
          <w:tcPr>
            <w:tcW w:w="718" w:type="pct"/>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严重（S3）</w:t>
            </w:r>
          </w:p>
        </w:tc>
        <w:tc>
          <w:tcPr>
            <w:tcW w:w="802" w:type="pct"/>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危重的（S4）</w:t>
            </w:r>
          </w:p>
        </w:tc>
        <w:tc>
          <w:tcPr>
            <w:tcW w:w="887" w:type="pct"/>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灾难性的（S5）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8"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p>
        </w:tc>
        <w:tc>
          <w:tcPr>
            <w:tcW w:w="802" w:type="pct"/>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经常（P5）</w:t>
            </w:r>
          </w:p>
        </w:tc>
        <w:tc>
          <w:tcPr>
            <w:tcW w:w="802"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w:t>
            </w:r>
          </w:p>
        </w:tc>
        <w:tc>
          <w:tcPr>
            <w:tcW w:w="718" w:type="pct"/>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c>
          <w:tcPr>
            <w:tcW w:w="718" w:type="pct"/>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c>
          <w:tcPr>
            <w:tcW w:w="802"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c>
          <w:tcPr>
            <w:tcW w:w="887"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8"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p>
        </w:tc>
        <w:tc>
          <w:tcPr>
            <w:tcW w:w="802" w:type="pct"/>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有时（P4）</w:t>
            </w:r>
          </w:p>
        </w:tc>
        <w:tc>
          <w:tcPr>
            <w:tcW w:w="802"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c>
          <w:tcPr>
            <w:tcW w:w="718"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c>
          <w:tcPr>
            <w:tcW w:w="718"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c>
          <w:tcPr>
            <w:tcW w:w="802"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c>
          <w:tcPr>
            <w:tcW w:w="887"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8"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p>
        </w:tc>
        <w:tc>
          <w:tcPr>
            <w:tcW w:w="802" w:type="pct"/>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偶然（P3）</w:t>
            </w:r>
          </w:p>
        </w:tc>
        <w:tc>
          <w:tcPr>
            <w:tcW w:w="802" w:type="pct"/>
            <w:tcBorders>
              <w:bottom w:val="single" w:color="auto" w:sz="4" w:space="0"/>
            </w:tcBorders>
            <w:shd w:val="clear" w:color="auto" w:fill="FFFF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c>
          <w:tcPr>
            <w:tcW w:w="718" w:type="pct"/>
            <w:shd w:val="clear" w:color="auto" w:fill="FFFF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c>
          <w:tcPr>
            <w:tcW w:w="718" w:type="pct"/>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c>
          <w:tcPr>
            <w:tcW w:w="802"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w:t>
            </w:r>
          </w:p>
        </w:tc>
        <w:tc>
          <w:tcPr>
            <w:tcW w:w="887"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8"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p>
        </w:tc>
        <w:tc>
          <w:tcPr>
            <w:tcW w:w="802" w:type="pct"/>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很少（P2）</w:t>
            </w:r>
          </w:p>
        </w:tc>
        <w:tc>
          <w:tcPr>
            <w:tcW w:w="802" w:type="pct"/>
            <w:tcBorders>
              <w:bottom w:val="single" w:color="auto" w:sz="4" w:space="0"/>
            </w:tcBorders>
            <w:shd w:val="clear" w:color="auto" w:fill="00B05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c>
          <w:tcPr>
            <w:tcW w:w="718" w:type="pct"/>
            <w:tcBorders>
              <w:bottom w:val="single" w:color="auto" w:sz="4" w:space="0"/>
            </w:tcBorders>
            <w:shd w:val="clear" w:color="auto" w:fill="FFFF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c>
          <w:tcPr>
            <w:tcW w:w="718" w:type="pct"/>
            <w:shd w:val="clear" w:color="auto" w:fill="FFFF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c>
          <w:tcPr>
            <w:tcW w:w="802" w:type="pct"/>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w:t>
            </w:r>
          </w:p>
        </w:tc>
        <w:tc>
          <w:tcPr>
            <w:tcW w:w="887" w:type="pct"/>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8"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p>
        </w:tc>
        <w:tc>
          <w:tcPr>
            <w:tcW w:w="802" w:type="pct"/>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非常少（P1）</w:t>
            </w:r>
          </w:p>
        </w:tc>
        <w:tc>
          <w:tcPr>
            <w:tcW w:w="802" w:type="pct"/>
            <w:shd w:val="clear" w:color="auto" w:fill="00B05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w:t>
            </w:r>
          </w:p>
        </w:tc>
        <w:tc>
          <w:tcPr>
            <w:tcW w:w="718" w:type="pct"/>
            <w:shd w:val="clear" w:color="auto" w:fill="00B05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w:t>
            </w:r>
          </w:p>
        </w:tc>
        <w:tc>
          <w:tcPr>
            <w:tcW w:w="718" w:type="pct"/>
            <w:shd w:val="clear" w:color="auto" w:fill="FFFF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c>
          <w:tcPr>
            <w:tcW w:w="802" w:type="pct"/>
            <w:shd w:val="clear" w:color="auto" w:fill="FFFF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w:t>
            </w:r>
          </w:p>
        </w:tc>
        <w:tc>
          <w:tcPr>
            <w:tcW w:w="887" w:type="pct"/>
            <w:shd w:val="clear" w:color="auto" w:fill="FFFF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cs="宋体"/>
                <w:sz w:val="24"/>
                <w:szCs w:val="24"/>
                <w:lang w:val="en-US" w:eastAsia="zh-CN"/>
              </w:rPr>
              <w:t>/</w:t>
            </w:r>
          </w:p>
        </w:tc>
      </w:tr>
    </w:tbl>
    <w:p>
      <w:pPr>
        <w:spacing w:before="68" w:line="288" w:lineRule="auto"/>
        <w:rPr>
          <w:rFonts w:hint="eastAsia" w:ascii="宋体" w:hAnsi="宋体" w:eastAsia="宋体" w:cs="宋体"/>
          <w:color w:val="000000"/>
          <w:sz w:val="24"/>
          <w:szCs w:val="24"/>
        </w:rPr>
      </w:pPr>
    </w:p>
    <w:p>
      <w:pPr>
        <w:pStyle w:val="3"/>
        <w:keepNext/>
        <w:keepLines/>
        <w:pageBreakBefore w:val="0"/>
        <w:widowControl/>
        <w:kinsoku/>
        <w:wordWrap/>
        <w:overflowPunct/>
        <w:topLinePunct w:val="0"/>
        <w:autoSpaceDE/>
        <w:autoSpaceDN/>
        <w:bidi w:val="0"/>
        <w:adjustRightInd/>
        <w:snapToGrid/>
        <w:spacing w:before="0" w:after="0" w:line="360" w:lineRule="auto"/>
        <w:ind w:left="0" w:firstLine="0" w:firstLineChars="0"/>
        <w:textAlignment w:val="auto"/>
        <w:rPr>
          <w:rFonts w:hint="eastAsia" w:ascii="宋体" w:hAnsi="宋体" w:eastAsia="宋体" w:cs="宋体"/>
          <w:color w:val="000000"/>
          <w:sz w:val="24"/>
          <w:szCs w:val="24"/>
          <w:lang w:eastAsia="en-US"/>
        </w:rPr>
      </w:pPr>
      <w:r>
        <w:rPr>
          <w:rFonts w:hint="eastAsia" w:ascii="宋体" w:hAnsi="宋体" w:eastAsia="宋体" w:cs="宋体"/>
          <w:color w:val="000000"/>
          <w:sz w:val="24"/>
          <w:szCs w:val="24"/>
          <w:lang w:val="en-GB"/>
        </w:rPr>
        <w:t>风险/受益分析</w:t>
      </w:r>
    </w:p>
    <w:p>
      <w:pPr>
        <w:bidi w:val="0"/>
        <w:rPr>
          <w:rFonts w:hint="eastAsia"/>
        </w:rPr>
      </w:pPr>
      <w:r>
        <w:rPr>
          <w:rFonts w:hint="eastAsia" w:ascii="Times New Roman" w:hAnsi="Times New Roman" w:eastAsia="宋体" w:cs="Times New Roman"/>
          <w:sz w:val="24"/>
          <w:szCs w:val="21"/>
          <w:lang w:val="en-US" w:eastAsia="zh-CN"/>
        </w:rPr>
        <w:t>若</w:t>
      </w:r>
      <w:r>
        <w:rPr>
          <w:rFonts w:hint="eastAsia" w:ascii="Times New Roman" w:hAnsi="Times New Roman" w:eastAsia="宋体" w:cs="Times New Roman"/>
          <w:sz w:val="24"/>
          <w:szCs w:val="21"/>
          <w:lang w:val="en-GB" w:eastAsia="zh-CN"/>
        </w:rPr>
        <w:t>剩余风险</w:t>
      </w:r>
      <w:r>
        <w:rPr>
          <w:rFonts w:hint="eastAsia" w:ascii="Times New Roman" w:hAnsi="Times New Roman" w:eastAsia="宋体" w:cs="Times New Roman"/>
          <w:sz w:val="24"/>
          <w:szCs w:val="21"/>
          <w:lang w:val="en-US" w:eastAsia="zh-CN"/>
        </w:rPr>
        <w:t>不</w:t>
      </w:r>
      <w:r>
        <w:rPr>
          <w:rFonts w:hint="eastAsia" w:ascii="Times New Roman" w:hAnsi="Times New Roman" w:eastAsia="宋体" w:cs="Times New Roman"/>
          <w:sz w:val="24"/>
          <w:szCs w:val="21"/>
          <w:lang w:val="en-GB" w:eastAsia="zh-CN"/>
        </w:rPr>
        <w:t>可以接受的（</w:t>
      </w:r>
      <w:r>
        <w:rPr>
          <w:rFonts w:hint="eastAsia" w:ascii="Times New Roman" w:hAnsi="Times New Roman" w:eastAsia="宋体" w:cs="Times New Roman"/>
          <w:sz w:val="24"/>
          <w:szCs w:val="21"/>
          <w:lang w:val="en-US" w:eastAsia="zh-CN"/>
        </w:rPr>
        <w:t>R/U</w:t>
      </w:r>
      <w:r>
        <w:rPr>
          <w:rFonts w:hint="eastAsia" w:ascii="Times New Roman" w:hAnsi="Times New Roman" w:eastAsia="宋体" w:cs="Times New Roman"/>
          <w:sz w:val="24"/>
          <w:szCs w:val="21"/>
          <w:lang w:val="en-GB" w:eastAsia="zh-CN"/>
        </w:rPr>
        <w:t>），并且进一步降低风险不可行时，</w:t>
      </w:r>
      <w:r>
        <w:rPr>
          <w:rFonts w:hint="eastAsia" w:ascii="Times New Roman" w:hAnsi="Times New Roman" w:eastAsia="宋体" w:cs="Times New Roman"/>
          <w:sz w:val="24"/>
          <w:szCs w:val="21"/>
          <w:lang w:val="en-US" w:eastAsia="zh-CN"/>
        </w:rPr>
        <w:t>那么就需要进行</w:t>
      </w:r>
      <w:r>
        <w:rPr>
          <w:rFonts w:hint="eastAsia" w:ascii="Times New Roman" w:hAnsi="Times New Roman" w:eastAsia="宋体" w:cs="Times New Roman"/>
          <w:sz w:val="24"/>
          <w:szCs w:val="21"/>
          <w:lang w:val="en-GB" w:eastAsia="zh-CN"/>
        </w:rPr>
        <w:t>风险/受益分析</w:t>
      </w:r>
      <w:r>
        <w:rPr>
          <w:rFonts w:hint="eastAsia" w:ascii="Times New Roman" w:hAnsi="Times New Roman" w:eastAsia="宋体" w:cs="Times New Roman"/>
          <w:sz w:val="24"/>
          <w:szCs w:val="21"/>
          <w:lang w:val="en-US" w:eastAsia="zh-CN"/>
        </w:rPr>
        <w:t>流程</w:t>
      </w:r>
      <w:r>
        <w:rPr>
          <w:rFonts w:hint="eastAsia" w:ascii="Times New Roman" w:hAnsi="Times New Roman" w:eastAsia="宋体" w:cs="Times New Roman"/>
          <w:sz w:val="24"/>
          <w:szCs w:val="21"/>
          <w:lang w:val="en-GB" w:eastAsia="zh-CN"/>
        </w:rPr>
        <w:t>。应将该类风险单独罗列并进行对应的风险/受益分析，产品只有在受益大于风险时才可以发布</w:t>
      </w:r>
      <w:r>
        <w:rPr>
          <w:rFonts w:hint="eastAsia"/>
        </w:rPr>
        <w:t>。</w:t>
      </w:r>
    </w:p>
    <w:p>
      <w:pPr>
        <w:pStyle w:val="3"/>
        <w:keepNext/>
        <w:keepLines/>
        <w:pageBreakBefore w:val="0"/>
        <w:widowControl/>
        <w:kinsoku/>
        <w:wordWrap/>
        <w:overflowPunct/>
        <w:topLinePunct w:val="0"/>
        <w:autoSpaceDE/>
        <w:autoSpaceDN/>
        <w:bidi w:val="0"/>
        <w:adjustRightInd/>
        <w:snapToGrid/>
        <w:spacing w:before="0" w:after="0" w:line="360" w:lineRule="auto"/>
        <w:ind w:left="0" w:firstLine="0" w:firstLineChars="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风险控制完整性</w:t>
      </w:r>
    </w:p>
    <w:p>
      <w:pPr>
        <w:bidi w:val="0"/>
        <w:rPr>
          <w:rFonts w:hint="eastAsia"/>
          <w:lang w:val="en-GB"/>
        </w:rPr>
      </w:pPr>
      <w:r>
        <w:rPr>
          <w:rFonts w:hint="eastAsia"/>
          <w:lang w:val="en-GB" w:eastAsia="zh-CN"/>
        </w:rPr>
        <w:t>已</w:t>
      </w:r>
      <w:r>
        <w:rPr>
          <w:rFonts w:hint="eastAsia"/>
          <w:lang w:val="en-GB"/>
        </w:rPr>
        <w:t>考虑所有相关风险</w:t>
      </w:r>
      <w:r>
        <w:rPr>
          <w:rFonts w:hint="eastAsia"/>
          <w:lang w:val="en-GB" w:eastAsia="zh-CN"/>
        </w:rPr>
        <w:t>，</w:t>
      </w:r>
      <w:r>
        <w:rPr>
          <w:rFonts w:hint="eastAsia"/>
          <w:lang w:val="en-GB"/>
        </w:rPr>
        <w:t>风险评估过程确认完整，不再采取进一步行动</w:t>
      </w:r>
      <w:r>
        <w:rPr>
          <w:rFonts w:hint="eastAsia"/>
          <w:lang w:val="en-GB" w:eastAsia="zh-CN"/>
        </w:rPr>
        <w:t>。</w:t>
      </w:r>
    </w:p>
    <w:p>
      <w:pPr>
        <w:pStyle w:val="2"/>
        <w:bidi w:val="0"/>
        <w:ind w:left="432" w:leftChars="0" w:hanging="432" w:firstLineChars="0"/>
        <w:rPr>
          <w:rFonts w:hint="eastAsia" w:ascii="Times New Roman" w:hAnsi="Times New Roman" w:eastAsia="宋体" w:cs="宋体"/>
          <w:b/>
          <w:bCs/>
          <w:sz w:val="32"/>
          <w:szCs w:val="32"/>
        </w:rPr>
      </w:pPr>
      <w:r>
        <w:rPr>
          <w:rFonts w:hint="eastAsia" w:ascii="Times New Roman" w:hAnsi="Times New Roman" w:eastAsia="宋体" w:cs="宋体"/>
          <w:b/>
          <w:bCs/>
          <w:sz w:val="32"/>
          <w:szCs w:val="32"/>
        </w:rPr>
        <w:t>综合剩余风险评价</w:t>
      </w:r>
    </w:p>
    <w:p>
      <w:pPr>
        <w:bidi w:val="0"/>
        <w:rPr>
          <w:rFonts w:hint="eastAsia"/>
        </w:rPr>
      </w:pPr>
      <w:r>
        <w:rPr>
          <w:rFonts w:hint="eastAsia"/>
        </w:rPr>
        <w:t>在所有风险控制措施实施和验证后，风险管理团队认为医疗器械产品的总体剩余风险是可以接受的。</w:t>
      </w:r>
    </w:p>
    <w:p>
      <w:pPr>
        <w:bidi w:val="0"/>
        <w:rPr>
          <w:rFonts w:hint="eastAsia"/>
        </w:rPr>
      </w:pPr>
      <w:r>
        <w:rPr>
          <w:rFonts w:hint="eastAsia"/>
        </w:rPr>
        <w:t>且，未发现存在互相矛盾的风险控制措施。说明书中警告信息合理清晰且无冲突的要求。所有风险叠加后的影响处于可接受水平。</w:t>
      </w:r>
    </w:p>
    <w:p>
      <w:pPr>
        <w:pStyle w:val="2"/>
        <w:bidi w:val="0"/>
        <w:ind w:left="432" w:leftChars="0" w:hanging="432" w:firstLineChars="0"/>
        <w:rPr>
          <w:rFonts w:hint="eastAsia" w:ascii="Times New Roman" w:hAnsi="Times New Roman" w:eastAsia="宋体" w:cs="宋体"/>
          <w:b/>
          <w:bCs/>
          <w:sz w:val="32"/>
          <w:szCs w:val="32"/>
        </w:rPr>
      </w:pPr>
      <w:r>
        <w:rPr>
          <w:rFonts w:hint="eastAsia" w:ascii="Times New Roman" w:hAnsi="Times New Roman" w:eastAsia="宋体" w:cs="宋体"/>
          <w:b/>
          <w:bCs/>
          <w:sz w:val="32"/>
          <w:szCs w:val="32"/>
        </w:rPr>
        <w:t>风险管理评审</w:t>
      </w:r>
    </w:p>
    <w:p>
      <w:pPr>
        <w:bidi w:val="0"/>
        <w:rPr>
          <w:rFonts w:hint="eastAsia"/>
        </w:rPr>
      </w:pPr>
      <w:r>
        <w:rPr>
          <w:rFonts w:hint="eastAsia"/>
        </w:rPr>
        <w:t>风险管理评审依据风险管理计划进行。</w:t>
      </w:r>
    </w:p>
    <w:p>
      <w:pPr>
        <w:pStyle w:val="2"/>
        <w:bidi w:val="0"/>
        <w:ind w:left="432" w:leftChars="0" w:hanging="432" w:firstLineChars="0"/>
        <w:rPr>
          <w:rFonts w:hint="eastAsia" w:ascii="Times New Roman" w:hAnsi="Times New Roman" w:eastAsia="宋体" w:cs="宋体"/>
          <w:b/>
          <w:bCs/>
          <w:sz w:val="32"/>
          <w:szCs w:val="32"/>
        </w:rPr>
      </w:pPr>
      <w:r>
        <w:rPr>
          <w:rFonts w:hint="eastAsia" w:ascii="Times New Roman" w:hAnsi="Times New Roman" w:eastAsia="宋体" w:cs="宋体"/>
          <w:b/>
          <w:bCs/>
          <w:sz w:val="32"/>
          <w:szCs w:val="32"/>
          <w:lang w:val="en-GB"/>
        </w:rPr>
        <w:t>生产和生产后信息</w:t>
      </w:r>
    </w:p>
    <w:p>
      <w:pPr>
        <w:bidi w:val="0"/>
        <w:rPr>
          <w:rFonts w:hint="eastAsia"/>
        </w:rPr>
      </w:pPr>
      <w:r>
        <w:rPr>
          <w:rFonts w:hint="eastAsia"/>
        </w:rPr>
        <w:t>监视生产和生产后信息，以便取得可能影响风险估计、从而也影响风险管理决策的数据和信息。另外，也应当将最新技术水平因素和对其应用的可行性考虑在内。由于使用生产后信息，风险管理过程真正成为一个重复的闭环过程。</w:t>
      </w:r>
    </w:p>
    <w:p>
      <w:pPr>
        <w:bidi w:val="0"/>
        <w:rPr>
          <w:rFonts w:hint="eastAsia"/>
        </w:rPr>
      </w:pPr>
      <w:r>
        <w:rPr>
          <w:rFonts w:hint="eastAsia"/>
        </w:rPr>
        <w:t>信息收集来源，包括内部信息和外部信息，详细参见风险控制程序。</w:t>
      </w:r>
    </w:p>
    <w:p>
      <w:pPr>
        <w:pStyle w:val="2"/>
        <w:bidi w:val="0"/>
        <w:ind w:left="432" w:leftChars="0" w:hanging="432" w:firstLineChars="0"/>
        <w:rPr>
          <w:rFonts w:hint="eastAsia" w:ascii="Times New Roman" w:hAnsi="Times New Roman" w:eastAsia="宋体" w:cs="宋体"/>
          <w:b/>
          <w:bCs/>
          <w:sz w:val="32"/>
          <w:szCs w:val="32"/>
          <w:lang w:eastAsia="en-US"/>
        </w:rPr>
      </w:pPr>
      <w:r>
        <w:rPr>
          <w:rFonts w:hint="eastAsia" w:ascii="Times New Roman" w:hAnsi="Times New Roman" w:eastAsia="宋体" w:cs="宋体"/>
          <w:b/>
          <w:bCs/>
          <w:sz w:val="32"/>
          <w:szCs w:val="32"/>
          <w:lang w:eastAsia="en-US"/>
        </w:rPr>
        <w:t>风险管理</w:t>
      </w:r>
      <w:r>
        <w:rPr>
          <w:rFonts w:hint="eastAsia" w:ascii="Times New Roman" w:hAnsi="Times New Roman" w:eastAsia="宋体" w:cs="宋体"/>
          <w:b/>
          <w:bCs/>
          <w:sz w:val="32"/>
          <w:szCs w:val="32"/>
        </w:rPr>
        <w:t>交付物</w:t>
      </w:r>
    </w:p>
    <w:tbl>
      <w:tblPr>
        <w:tblStyle w:val="39"/>
        <w:tblW w:w="58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3"/>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3" w:type="dxa"/>
            <w:shd w:val="clear" w:color="auto" w:fill="D8D8D8" w:themeFill="background1" w:themeFillShade="D9"/>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序号</w:t>
            </w:r>
          </w:p>
        </w:tc>
        <w:tc>
          <w:tcPr>
            <w:tcW w:w="4148" w:type="dxa"/>
            <w:shd w:val="clear" w:color="auto" w:fill="D8D8D8" w:themeFill="background1" w:themeFillShade="D9"/>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bCs/>
                <w:sz w:val="24"/>
                <w:szCs w:val="24"/>
                <w:lang w:eastAsia="en-US"/>
              </w:rPr>
            </w:pPr>
            <w:r>
              <w:rPr>
                <w:rFonts w:hint="eastAsia" w:ascii="宋体" w:hAnsi="宋体" w:eastAsia="宋体" w:cs="宋体"/>
                <w:b/>
                <w:bCs/>
                <w:sz w:val="24"/>
                <w:szCs w:val="24"/>
                <w:lang w:eastAsia="zh-CN"/>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3" w:type="dxa"/>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1</w:t>
            </w:r>
          </w:p>
        </w:tc>
        <w:tc>
          <w:tcPr>
            <w:tcW w:w="4148" w:type="dxa"/>
          </w:tcPr>
          <w:p>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lang w:eastAsia="en-US"/>
              </w:rPr>
            </w:pPr>
            <w:r>
              <w:rPr>
                <w:rFonts w:hint="eastAsia" w:ascii="宋体" w:hAnsi="宋体" w:eastAsia="宋体" w:cs="宋体"/>
                <w:sz w:val="24"/>
                <w:szCs w:val="24"/>
                <w:lang w:eastAsia="zh-CN"/>
              </w:rPr>
              <w:t>风险管理计划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3" w:type="dxa"/>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2</w:t>
            </w:r>
          </w:p>
        </w:tc>
        <w:tc>
          <w:tcPr>
            <w:tcW w:w="4148" w:type="dxa"/>
          </w:tcPr>
          <w:p>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lang w:eastAsia="en-US"/>
              </w:rPr>
            </w:pPr>
            <w:r>
              <w:rPr>
                <w:rFonts w:hint="eastAsia" w:ascii="宋体" w:hAnsi="宋体" w:eastAsia="宋体" w:cs="宋体"/>
                <w:color w:val="000000"/>
                <w:sz w:val="24"/>
                <w:szCs w:val="24"/>
                <w:lang w:eastAsia="ar-SA"/>
              </w:rPr>
              <w:t>风险评估和控制记录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3" w:type="dxa"/>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3</w:t>
            </w:r>
          </w:p>
        </w:tc>
        <w:tc>
          <w:tcPr>
            <w:tcW w:w="4148" w:type="dxa"/>
          </w:tcPr>
          <w:p>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lang w:eastAsia="en-US"/>
              </w:rPr>
            </w:pPr>
            <w:r>
              <w:rPr>
                <w:rFonts w:hint="eastAsia" w:ascii="宋体" w:hAnsi="宋体" w:eastAsia="宋体" w:cs="宋体"/>
                <w:sz w:val="24"/>
                <w:szCs w:val="24"/>
                <w:lang w:eastAsia="zh-CN"/>
              </w:rPr>
              <w:t>风险管理报告</w:t>
            </w:r>
          </w:p>
        </w:tc>
      </w:tr>
    </w:tbl>
    <w:p>
      <w:pPr>
        <w:pStyle w:val="2"/>
        <w:bidi w:val="0"/>
        <w:ind w:left="432" w:leftChars="0" w:hanging="432" w:firstLineChars="0"/>
        <w:rPr>
          <w:rFonts w:hint="eastAsia" w:ascii="Times New Roman" w:hAnsi="Times New Roman" w:eastAsia="宋体" w:cs="宋体"/>
          <w:b/>
          <w:bCs/>
          <w:sz w:val="32"/>
          <w:szCs w:val="32"/>
        </w:rPr>
      </w:pPr>
      <w:r>
        <w:rPr>
          <w:rFonts w:hint="eastAsia" w:ascii="Times New Roman" w:hAnsi="Times New Roman" w:eastAsia="宋体" w:cs="宋体"/>
          <w:b/>
          <w:bCs/>
          <w:sz w:val="32"/>
          <w:szCs w:val="32"/>
        </w:rPr>
        <w:t>风险管理的结论</w:t>
      </w:r>
    </w:p>
    <w:p>
      <w:pPr>
        <w:keepNext w:val="0"/>
        <w:keepLines w:val="0"/>
        <w:pageBreakBefore w:val="0"/>
        <w:widowControl/>
        <w:kinsoku/>
        <w:wordWrap/>
        <w:overflowPunct/>
        <w:topLinePunct w:val="0"/>
        <w:autoSpaceDE/>
        <w:autoSpaceDN/>
        <w:bidi w:val="0"/>
        <w:adjustRightInd/>
        <w:snapToGrid/>
        <w:textAlignment w:val="auto"/>
        <w:rPr>
          <w:rFonts w:hint="eastAsia"/>
        </w:rPr>
      </w:pPr>
      <w:r>
        <w:rPr>
          <w:rFonts w:hint="eastAsia"/>
        </w:rPr>
        <w:t>风险管理活动遵循风险控制程序和适用的风险管理标准进行。制定了风险管理计划，并按计划实施。已识别风险，并在需要降低风险时进行风险控制活动。所有风险控制措施均已实施和核实，并记录在风险评估和控制文件中。综合剩余风险被评估为可接受。所有风险管理文件都包含在设计历史文件中。</w:t>
      </w:r>
      <w:bookmarkEnd w:id="2"/>
    </w:p>
    <w:p>
      <w:pPr>
        <w:rPr>
          <w:rFonts w:hint="eastAsia"/>
        </w:rPr>
      </w:pPr>
      <w:r>
        <w:rPr>
          <w:rFonts w:hint="eastAsia"/>
        </w:rPr>
        <w:br w:type="page"/>
      </w:r>
    </w:p>
    <w:p>
      <w:pPr>
        <w:pStyle w:val="2"/>
        <w:keepNext/>
        <w:keepLines/>
        <w:pageBreakBefore w:val="0"/>
        <w:widowControl/>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等线" w:hAnsi="等线" w:eastAsia="等线" w:cs="等线"/>
          <w:sz w:val="21"/>
          <w:szCs w:val="21"/>
        </w:rPr>
        <w:sectPr>
          <w:headerReference r:id="rId10" w:type="default"/>
          <w:footerReference r:id="rId11"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26" w:charSpace="0"/>
        </w:sectPr>
      </w:pPr>
    </w:p>
    <w:p>
      <w:pPr>
        <w:pStyle w:val="2"/>
        <w:keepNext/>
        <w:keepLines/>
        <w:pageBreakBefore w:val="0"/>
        <w:widowControl/>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等线" w:hAnsi="等线" w:eastAsia="等线" w:cs="等线"/>
          <w:sz w:val="21"/>
          <w:szCs w:val="21"/>
        </w:rPr>
      </w:pPr>
      <w:r>
        <w:rPr>
          <w:rFonts w:hint="eastAsia" w:ascii="等线" w:hAnsi="等线" w:eastAsia="等线" w:cs="等线"/>
          <w:sz w:val="21"/>
          <w:szCs w:val="21"/>
        </w:rPr>
        <w:t>附录1：用于识别医疗器械与安全有关特征的问题</w:t>
      </w:r>
    </w:p>
    <w:p>
      <w:pPr>
        <w:rPr>
          <w:rFonts w:hint="eastAsia"/>
        </w:rPr>
      </w:pPr>
    </w:p>
    <w:tbl>
      <w:tblPr>
        <w:tblStyle w:val="3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16"/>
        <w:gridCol w:w="1749"/>
        <w:gridCol w:w="5011"/>
        <w:gridCol w:w="520"/>
        <w:gridCol w:w="3909"/>
        <w:gridCol w:w="1030"/>
        <w:gridCol w:w="6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参考YY/T 0316-2016</w:t>
            </w:r>
          </w:p>
        </w:tc>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问题</w:t>
            </w:r>
          </w:p>
        </w:tc>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考虑因素</w:t>
            </w:r>
          </w:p>
        </w:tc>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适用与否</w:t>
            </w:r>
          </w:p>
        </w:tc>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详细描述</w:t>
            </w:r>
          </w:p>
        </w:tc>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ascii="等线" w:hAnsi="等线" w:eastAsia="等线" w:cs="等线"/>
                <w:b/>
                <w:bCs/>
                <w:i w:val="0"/>
                <w:iCs w:val="0"/>
                <w:color w:val="000000"/>
                <w:sz w:val="21"/>
                <w:szCs w:val="21"/>
                <w:u w:val="none"/>
              </w:rPr>
            </w:pPr>
            <w:r>
              <w:rPr>
                <w:rFonts w:hint="eastAsia" w:ascii="等线" w:hAnsi="等线" w:eastAsia="等线" w:cs="等线"/>
                <w:b/>
                <w:bCs/>
                <w:i w:val="0"/>
                <w:iCs w:val="0"/>
                <w:color w:val="000000"/>
                <w:kern w:val="0"/>
                <w:sz w:val="21"/>
                <w:szCs w:val="21"/>
                <w:u w:val="none"/>
                <w:lang w:val="en-US" w:eastAsia="zh-CN" w:bidi="ar"/>
              </w:rPr>
              <w:t>可能的危险（源）</w:t>
            </w:r>
          </w:p>
        </w:tc>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等线" w:hAnsi="等线" w:eastAsia="等线" w:cs="等线"/>
                <w:b/>
                <w:bCs/>
                <w:i w:val="0"/>
                <w:iCs w:val="0"/>
                <w:color w:val="000000"/>
                <w:sz w:val="21"/>
                <w:szCs w:val="21"/>
                <w:u w:val="none"/>
              </w:rPr>
            </w:pPr>
            <w:r>
              <w:rPr>
                <w:rFonts w:hint="eastAsia" w:ascii="等线" w:hAnsi="等线" w:eastAsia="等线" w:cs="等线"/>
                <w:b/>
                <w:bCs/>
                <w:i w:val="0"/>
                <w:iCs w:val="0"/>
                <w:color w:val="000000"/>
                <w:kern w:val="0"/>
                <w:sz w:val="21"/>
                <w:szCs w:val="21"/>
                <w:u w:val="none"/>
                <w:lang w:val="en-US" w:eastAsia="zh-CN" w:bidi="ar"/>
              </w:rPr>
              <w:t>危险源标识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0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医疗器械的预期用途是什么和怎样使用医疗器械？</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医疗器械的作用:</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疾病的诊断、预防、监护、治疗或者缓解；</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伤害或残疾的补偿；</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解剖或生理过程的研究、替代或者补偿； 妊辰控制；</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使用要求（例如，患者人群）？</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设备用于维持生命或支撑生命?</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医疗器械故障时是否需要特殊干预?</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用于骨外科开放或经皮手术的导航定位。</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机械能危险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0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医疗器械是否预期植入？</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考虑：植入位置，患者人群的特征，年龄，体重，体力活动，老化对种植体性能的影响，种植体的预期寿命，植入的可逆性。</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C.2.3</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医疗器械是否预期和患者或其他人员接触？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预期的接触性质，即表面接触，侵入性接触或植入，以及接触的周期和频率。</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套筒接触患者</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生物学危险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2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C.2.4</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在医疗器械中利用何种材料或组分，或与医疗器械共同使用或与其接触？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与相关物质的相容性；</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与组织或体液的相容性；</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是否值得与安全相关的特征；</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是否利用动物源材料?</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与导针共同使用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化学危险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2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C.2.5</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是否有能量给予患者或从患者身上获取?</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能量转移的类型；</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其控制、质量、数量、强度和持续时间；</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能量基本是否高于类似产品当前应用的能量水平。</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激光能量给予患者</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热能危险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C.2.6</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是否有物质提供给患者或从患者身上提取？</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物质是提供还是提取；无论是单一物质还是一系列物质；最大和最小传送率及其控制。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C.2.7</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医疗器械是否处理生物材料用于随后的再次使用、输液/血或移植？</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处理过程和物质的类型（例如，自动输血，透析，血液成分或细胞疗法处理）</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9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C.2.8</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医疗器械是否以无菌形式提供或预期由使用者灭菌，或用其它微生物学控制方法灭菌？</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医疗装置是否预期一次性使用包装或重复使用包装；</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储存寿命；</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重复使用周期次数的限制；</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灭菌方式；</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制造商非预期灭菌方法的影响。</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工具包需要医院进行高温和低温等离子灭菌</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生物学危险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9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C.2.9</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医疗器械是否预期由用户进行常规清洁和消毒？</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使用的清洁剂或消毒剂的类型以及对清洁周期数的任何限制。</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医疗器械的设计会影响日常清洁和消毒的效果。</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应考虑清洁剂和消毒剂对装置的安全性或性能的影响。</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医院进行常规清洁消毒</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生物学危险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医疗器械是否预期改善患者的环境?</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温度；湿度；大气成分；压力；光线。</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C.2.11</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是否进行测量?</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测量的变量以及测量结果的准确性和精度。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bookmarkStart w:id="8" w:name="_GoBack"/>
            <w:bookmarkEnd w:id="8"/>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4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C.2.12</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医疗器械是否进行分析处理?</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医疗设备是否从输入数据或采集数据得出结论，使用的算法以及置信限度。 应特别注意数据或算法的非预期应用。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需要对医学图像进行处理</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C.2.13</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医疗器械是否预期和其它医疗器械、医药或其它医疗技术联合使用？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识别可能涉及的任何其他医疗装置，药物或其他医疗技术以及与这种相互作用相关的潜在问题以及患者对治疗的依从性。</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与C臂机配合使用，与导针共同使用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辐射能危险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机械能危险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0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C.2.14</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是否有不希望的能量或物质输出？</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能量相关考虑: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噪声和振动，热量，辐射（包括电离，非电离和紫外/可见/红外辐射），接触温度，泄漏电流和电场或磁场。</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物质相关考虑：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制造，清洁或测试中使用的物质，如果留在产品中，会产生不必要的生理影响。</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其他物质相关考虑：化学品，废物和体液的排放。</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器械可能发射辐射电磁能及设备发热，激光发热</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电磁能危险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0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辐射能危险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C.2.15</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医疗器械是否对环境影响敏感？</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操作、运输和存储环境。这些因素包括光照、温度、湿度、振动、溢出、对电源和冷却电源变化的敏感性，以及电磁干扰。</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1.操作、运输和存储环境都会规定要求</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标记危险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r>
              <w:rPr>
                <w:rFonts w:hint="eastAsia" w:ascii="宋体" w:hAnsi="宋体" w:eastAsia="宋体" w:cs="宋体"/>
                <w:color w:val="000000"/>
                <w:sz w:val="21"/>
                <w:szCs w:val="21"/>
                <w:lang w:bidi="ar"/>
              </w:rPr>
              <w:t>器械可能应外部环境电磁能超标影响设备运行</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电磁能危险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r>
              <w:rPr>
                <w:rFonts w:hint="eastAsia" w:ascii="宋体" w:hAnsi="宋体" w:eastAsia="宋体" w:cs="宋体"/>
                <w:color w:val="000000"/>
                <w:sz w:val="21"/>
                <w:szCs w:val="21"/>
              </w:rPr>
              <w:t>3.器械可能因外部</w:t>
            </w:r>
            <w:r>
              <w:rPr>
                <w:rFonts w:hint="eastAsia" w:ascii="宋体" w:hAnsi="宋体" w:eastAsia="宋体" w:cs="宋体"/>
                <w:color w:val="000000"/>
                <w:sz w:val="21"/>
                <w:szCs w:val="21"/>
                <w:lang w:bidi="ar"/>
              </w:rPr>
              <w:t>设备发热，受到影响</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辐射能危险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C.2.16</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医疗器械是否影响环境？</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对电力和冷却供应的影响；</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有毒物质的排放；</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电磁干扰的产生</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器械对环境产生辐射电磁能影响</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电磁能危险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辐射能危险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C.2.17</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医疗器械是否有基本的消耗品或附件？</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这些消耗品或附件的规格，以及在选择这些消耗品时对用户的任何限制。</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工具包是消耗品</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激光监测是消耗品</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C.2.18</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是否需要维护和校准？</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是否由操作者或用户或专家进行维护或校准；</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维护或校准需要特殊的物质或设备；</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整机需要定期维护</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C.2.19</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医疗器械是否有软件？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软件是否打算由操作员或用户或专家安装，验证，修改或交换。</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器械预装软件，用户无法修改</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医疗器械是否有存储寿命限制？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标签或标识，以及到期后此类医疗器械的处置。</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8年</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9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C.2.21</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是否有延时或长期使用效应？</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人体工程学和累积效应。</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示例包括：</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随时间腐蚀的盐水泵，机械疲劳，皮带和附件松动，</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振动的影响，标签磨损或脱落，长期的材料退化。</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器械机械松动，老化</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C.2.22</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医疗器械承受何种机械力？</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考虑:</w:t>
            </w:r>
            <w:r>
              <w:rPr>
                <w:rFonts w:hint="eastAsia" w:ascii="宋体" w:hAnsi="宋体" w:eastAsia="宋体" w:cs="宋体"/>
                <w:b w:val="0"/>
                <w:bCs w:val="0"/>
                <w:i w:val="0"/>
                <w:iCs w:val="0"/>
                <w:color w:val="000000"/>
                <w:kern w:val="0"/>
                <w:sz w:val="21"/>
                <w:szCs w:val="21"/>
                <w:u w:val="none"/>
                <w:lang w:val="en-US" w:eastAsia="zh-CN" w:bidi="ar"/>
              </w:rPr>
              <w:br w:type="textWrapping"/>
            </w:r>
            <w:r>
              <w:rPr>
                <w:rFonts w:hint="eastAsia" w:ascii="宋体" w:hAnsi="宋体" w:eastAsia="宋体" w:cs="宋体"/>
                <w:b w:val="0"/>
                <w:bCs w:val="0"/>
                <w:i w:val="0"/>
                <w:iCs w:val="0"/>
                <w:color w:val="000000"/>
                <w:kern w:val="0"/>
                <w:sz w:val="21"/>
                <w:szCs w:val="21"/>
                <w:u w:val="none"/>
                <w:lang w:val="en-US" w:eastAsia="zh-CN" w:bidi="ar"/>
              </w:rPr>
              <w:t>医疗装置受到的力是受用户控制还是与他人的相互作用控制。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受到的力是受用户控制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机械能危险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C.2.23</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什么决定医疗器械的寿命？</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val="0"/>
                <w:bCs w:val="0"/>
                <w:i w:val="0"/>
                <w:iCs w:val="0"/>
                <w:color w:val="000000"/>
                <w:kern w:val="0"/>
                <w:sz w:val="21"/>
                <w:szCs w:val="21"/>
                <w:u w:val="none"/>
                <w:lang w:val="en-US" w:eastAsia="zh-CN" w:bidi="ar"/>
              </w:rPr>
            </w:pPr>
            <w:r>
              <w:rPr>
                <w:rFonts w:hint="eastAsia" w:ascii="宋体" w:hAnsi="宋体" w:eastAsia="宋体" w:cs="宋体"/>
                <w:b w:val="0"/>
                <w:bCs w:val="0"/>
                <w:i w:val="0"/>
                <w:iCs w:val="0"/>
                <w:color w:val="000000"/>
                <w:kern w:val="0"/>
                <w:sz w:val="21"/>
                <w:szCs w:val="21"/>
                <w:u w:val="none"/>
                <w:lang w:val="en-US" w:eastAsia="zh-CN" w:bidi="ar"/>
              </w:rPr>
              <w:t xml:space="preserve">考虑：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老化和电池耗尽。</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关键元器件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C.2.24</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医疗器械是否预期一次性使用？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val="0"/>
                <w:bCs w:val="0"/>
                <w:i w:val="0"/>
                <w:iCs w:val="0"/>
                <w:color w:val="000000"/>
                <w:kern w:val="0"/>
                <w:sz w:val="21"/>
                <w:szCs w:val="21"/>
                <w:u w:val="none"/>
                <w:lang w:val="en-US" w:eastAsia="zh-CN" w:bidi="ar"/>
              </w:rPr>
            </w:pPr>
            <w:r>
              <w:rPr>
                <w:rFonts w:hint="eastAsia" w:ascii="宋体" w:hAnsi="宋体" w:eastAsia="宋体" w:cs="宋体"/>
                <w:b w:val="0"/>
                <w:bCs w:val="0"/>
                <w:i w:val="0"/>
                <w:iCs w:val="0"/>
                <w:color w:val="000000"/>
                <w:kern w:val="0"/>
                <w:sz w:val="21"/>
                <w:szCs w:val="21"/>
                <w:u w:val="none"/>
                <w:lang w:val="en-US" w:eastAsia="zh-CN" w:bidi="ar"/>
              </w:rPr>
              <w:t>考虑：</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医疗器械使用后是否自毁？设备已被使用是否显而易见？</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4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C.2.25</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医疗器械是否需要安全的退出运行或处置？</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考虑：</w:t>
            </w:r>
            <w:r>
              <w:rPr>
                <w:rFonts w:hint="eastAsia" w:ascii="宋体" w:hAnsi="宋体" w:eastAsia="宋体" w:cs="宋体"/>
                <w:b w:val="0"/>
                <w:bCs w:val="0"/>
                <w:i w:val="0"/>
                <w:iCs w:val="0"/>
                <w:color w:val="000000"/>
                <w:kern w:val="0"/>
                <w:sz w:val="21"/>
                <w:szCs w:val="21"/>
                <w:u w:val="none"/>
                <w:lang w:val="en-US" w:eastAsia="zh-CN" w:bidi="ar"/>
              </w:rPr>
              <w:br w:type="textWrapping"/>
            </w:r>
            <w:r>
              <w:rPr>
                <w:rFonts w:hint="eastAsia" w:ascii="宋体" w:hAnsi="宋体" w:eastAsia="宋体" w:cs="宋体"/>
                <w:b w:val="0"/>
                <w:bCs w:val="0"/>
                <w:i w:val="0"/>
                <w:iCs w:val="0"/>
                <w:color w:val="000000"/>
                <w:kern w:val="0"/>
                <w:sz w:val="21"/>
                <w:szCs w:val="21"/>
                <w:u w:val="none"/>
                <w:lang w:val="en-US" w:eastAsia="zh-CN" w:bidi="ar"/>
              </w:rPr>
              <w:t>处置医疗设备本身产生的废弃物。 例如，是否含有有毒或有害物质，物质是否可回收？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相关部件需要按照国家标准规范进行处置</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化学危险</w:t>
            </w:r>
            <w:r>
              <w:rPr>
                <w:rFonts w:hint="eastAsia" w:ascii="宋体" w:hAnsi="宋体" w:eastAsia="宋体" w:cs="宋体"/>
                <w:b w:val="0"/>
                <w:bCs w:val="0"/>
                <w:i w:val="0"/>
                <w:iCs w:val="0"/>
                <w:color w:val="000000"/>
                <w:kern w:val="0"/>
                <w:sz w:val="21"/>
                <w:szCs w:val="21"/>
                <w:u w:val="none"/>
                <w:lang w:val="en-US" w:eastAsia="zh-CN" w:bidi="ar"/>
              </w:rPr>
              <w:br w:type="textWrapping"/>
            </w:r>
            <w:r>
              <w:rPr>
                <w:rFonts w:hint="eastAsia" w:ascii="宋体" w:hAnsi="宋体" w:eastAsia="宋体" w:cs="宋体"/>
                <w:b w:val="0"/>
                <w:bCs w:val="0"/>
                <w:i w:val="0"/>
                <w:iCs w:val="0"/>
                <w:color w:val="000000"/>
                <w:kern w:val="0"/>
                <w:sz w:val="21"/>
                <w:szCs w:val="21"/>
                <w:u w:val="none"/>
                <w:lang w:val="en-US" w:eastAsia="zh-CN" w:bidi="ar"/>
              </w:rPr>
              <w:t>化学危险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R26</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R27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C.2.26</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医疗器械的安装或使用是否需要专门的培训或专门的技能？</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考虑：</w:t>
            </w:r>
            <w:r>
              <w:rPr>
                <w:rFonts w:hint="eastAsia" w:ascii="宋体" w:hAnsi="宋体" w:eastAsia="宋体" w:cs="宋体"/>
                <w:b w:val="0"/>
                <w:bCs w:val="0"/>
                <w:i w:val="0"/>
                <w:iCs w:val="0"/>
                <w:color w:val="000000"/>
                <w:kern w:val="0"/>
                <w:sz w:val="21"/>
                <w:szCs w:val="21"/>
                <w:u w:val="none"/>
                <w:lang w:val="en-US" w:eastAsia="zh-CN" w:bidi="ar"/>
              </w:rPr>
              <w:br w:type="textWrapping"/>
            </w:r>
            <w:r>
              <w:rPr>
                <w:rFonts w:hint="eastAsia" w:ascii="宋体" w:hAnsi="宋体" w:eastAsia="宋体" w:cs="宋体"/>
                <w:b w:val="0"/>
                <w:bCs w:val="0"/>
                <w:i w:val="0"/>
                <w:iCs w:val="0"/>
                <w:color w:val="000000"/>
                <w:kern w:val="0"/>
                <w:sz w:val="21"/>
                <w:szCs w:val="21"/>
                <w:u w:val="none"/>
                <w:lang w:val="en-US" w:eastAsia="zh-CN" w:bidi="ar"/>
              </w:rPr>
              <w:t>医疗设备的新颖性以及设备安装人员可能的技能和培训。</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需要专门培训</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val="0"/>
                <w:bCs w:val="0"/>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b w:val="0"/>
                <w:bCs w:val="0"/>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b w:val="0"/>
                <w:bCs w:val="0"/>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操作说明书危险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C.2.27</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如何提供安全使用信息？</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考虑：</w:t>
            </w:r>
            <w:r>
              <w:rPr>
                <w:rFonts w:hint="eastAsia" w:ascii="宋体" w:hAnsi="宋体" w:eastAsia="宋体" w:cs="宋体"/>
                <w:b w:val="0"/>
                <w:bCs w:val="0"/>
                <w:i w:val="0"/>
                <w:iCs w:val="0"/>
                <w:color w:val="000000"/>
                <w:kern w:val="0"/>
                <w:sz w:val="21"/>
                <w:szCs w:val="21"/>
                <w:u w:val="none"/>
                <w:lang w:val="en-US" w:eastAsia="zh-CN" w:bidi="ar"/>
              </w:rPr>
              <w:br w:type="textWrapping"/>
            </w:r>
            <w:r>
              <w:rPr>
                <w:rFonts w:hint="eastAsia" w:ascii="宋体" w:hAnsi="宋体" w:eastAsia="宋体" w:cs="宋体"/>
                <w:b w:val="0"/>
                <w:bCs w:val="0"/>
                <w:i w:val="0"/>
                <w:iCs w:val="0"/>
                <w:color w:val="000000"/>
                <w:kern w:val="0"/>
                <w:sz w:val="21"/>
                <w:szCs w:val="21"/>
                <w:u w:val="none"/>
                <w:lang w:val="en-US" w:eastAsia="zh-CN" w:bidi="ar"/>
              </w:rPr>
              <w:t>信息是由制造商直接提供给最终用户，还是涉及安装人员，护理人员，医疗保健专业人员或药剂师等第三方的参与，以及这是否会影响到培训；</w:t>
            </w:r>
            <w:r>
              <w:rPr>
                <w:rFonts w:hint="eastAsia" w:ascii="宋体" w:hAnsi="宋体" w:eastAsia="宋体" w:cs="宋体"/>
                <w:b w:val="0"/>
                <w:bCs w:val="0"/>
                <w:i w:val="0"/>
                <w:iCs w:val="0"/>
                <w:color w:val="000000"/>
                <w:kern w:val="0"/>
                <w:sz w:val="21"/>
                <w:szCs w:val="21"/>
                <w:u w:val="none"/>
                <w:lang w:val="en-US" w:eastAsia="zh-CN" w:bidi="ar"/>
              </w:rPr>
              <w:br w:type="textWrapping"/>
            </w:r>
            <w:r>
              <w:rPr>
                <w:rFonts w:hint="eastAsia" w:ascii="宋体" w:hAnsi="宋体" w:eastAsia="宋体" w:cs="宋体"/>
                <w:b w:val="0"/>
                <w:bCs w:val="0"/>
                <w:i w:val="0"/>
                <w:iCs w:val="0"/>
                <w:color w:val="000000"/>
                <w:kern w:val="0"/>
                <w:sz w:val="21"/>
                <w:szCs w:val="21"/>
                <w:u w:val="none"/>
                <w:lang w:val="en-US" w:eastAsia="zh-CN" w:bidi="ar"/>
              </w:rPr>
              <w:t>调试和交付给最终用户，以及是可以由没有必要技能的人员进行安装；</w:t>
            </w:r>
            <w:r>
              <w:rPr>
                <w:rFonts w:hint="eastAsia" w:ascii="宋体" w:hAnsi="宋体" w:eastAsia="宋体" w:cs="宋体"/>
                <w:b w:val="0"/>
                <w:bCs w:val="0"/>
                <w:i w:val="0"/>
                <w:iCs w:val="0"/>
                <w:color w:val="000000"/>
                <w:kern w:val="0"/>
                <w:sz w:val="21"/>
                <w:szCs w:val="21"/>
                <w:u w:val="none"/>
                <w:lang w:val="en-US" w:eastAsia="zh-CN" w:bidi="ar"/>
              </w:rPr>
              <w:br w:type="textWrapping"/>
            </w:r>
            <w:r>
              <w:rPr>
                <w:rFonts w:hint="eastAsia" w:ascii="宋体" w:hAnsi="宋体" w:eastAsia="宋体" w:cs="宋体"/>
                <w:b w:val="0"/>
                <w:bCs w:val="0"/>
                <w:i w:val="0"/>
                <w:iCs w:val="0"/>
                <w:color w:val="000000"/>
                <w:kern w:val="0"/>
                <w:sz w:val="21"/>
                <w:szCs w:val="21"/>
                <w:u w:val="none"/>
                <w:lang w:val="en-US" w:eastAsia="zh-CN" w:bidi="ar"/>
              </w:rPr>
              <w:t>基于设备的预期寿命，是否需要对操作员或服务人员进行再培训或重新认证。</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必须由专业人员进行售后安装、调试；</w:t>
            </w:r>
          </w:p>
        </w:tc>
        <w:tc>
          <w:tcPr>
            <w:tcW w:w="0" w:type="auto"/>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top"/>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服务和维护规范危险</w:t>
            </w:r>
          </w:p>
        </w:tc>
        <w:tc>
          <w:tcPr>
            <w:tcW w:w="0" w:type="auto"/>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涉及第三方的参与，需要给第三方做相关培训；</w:t>
            </w:r>
          </w:p>
        </w:tc>
        <w:tc>
          <w:tcPr>
            <w:tcW w:w="0" w:type="auto"/>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操作说明书危险</w:t>
            </w:r>
          </w:p>
        </w:tc>
        <w:tc>
          <w:tcPr>
            <w:tcW w:w="0" w:type="auto"/>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会提供操作说明书；</w:t>
            </w:r>
          </w:p>
        </w:tc>
        <w:tc>
          <w:tcPr>
            <w:tcW w:w="0" w:type="auto"/>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C.2.28</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是否需要建立或引入新的制造过程？</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 新技术或新的生产规模</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医疗器械的成功使用，是否关键取决于人为因素，例如用户界面？</w:t>
            </w:r>
          </w:p>
        </w:tc>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shd w:val="clear" w:color="auto" w:fill="808080"/>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808080"/>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808080"/>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C.2.29.1</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用户界面设计特性是否可能促成使用错误？</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应考虑的因素是可能导致使用错误的用户界面设计。</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软件界面设计可能会有误导性</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标记危险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4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C.2.29.2</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医疗器械是否在因分散注意力而导致使用错误的环境中使用？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使用错误的后果；</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干扰是否来自公共场所；</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用户是否被偶发性事件干扰</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软件的操作界面和脚踏控制时会有分散注意力</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C.2.29.3</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医疗器械是否有连接部分或附件？</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错误连接的可能性，与其他产品连接的相似性，连接力，对连接完整性的反馈，过度和不足。</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使用脚踏进行控制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器械需要跟C臂机用网线连接</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C.2.29.4</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医疗器械是否有控制接口？</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间隔，编码，分组，映射，反馈模式，失误，滑动，控制差异，可见性，激活或改变的方向，控制是连续的还是离散的，以及设置或动作的可逆性。</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使用脚踏进行控制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使用通道升降遥控器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C.2.29.5</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医疗器械是否显示信息？</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各种环境中的可视性，方向，用户的视觉能力，人口和观点，所呈现信息的清晰度，单位，颜色编码以及关键信息的可访问性。</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软件界面或操作面板均显示信息</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C.2.29.6</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医疗器械是否由菜单控制？</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复杂性和层数，状态意识，设置位置，导航方法，每个动作的步数，序列清晰度和记忆问题，控制功能相对于其可访问性的重要性以及偏离指定操作程序的影响。</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器械由菜单控制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C.2.29.7</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医疗器械是否由具有特殊需要的人使用？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使用者，他们的精神和身体能力，技能和培训，人体工程学方面，使用环境，安装要求以及患者控制或影响医疗设备使用的能力。 应特别关注残疾人，老年人，儿童等有特殊需求的用户。 他们的特殊需求可能包括另一个人的帮助，以便使用医疗设备。 医疗器械是否打算供具有不同技术水平和文化背景的人使用？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经过专业培训的医生</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4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C.2.29.8</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用户界面能否用于启动使用者动作?</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启动一个有意的动作以便用户进入受控操作模式的可能性，增加了患者的风险并且为用户提供了这种情况的意识。</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机械臂运动过程中有指示灯闪烁</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2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C.2.30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医疗器械是否使用报警系统？</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 xml:space="preserve">是否存在误报，漏报，断电报警系统，不可靠的远程报警系统，以及医务人员了解报警系统工作原理的可能性。 </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机械臂掉电或异常会提醒</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C.2.31</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医疗器械可能以什么方式被故意地误用？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连接器使用不正确，禁用安全功能或警报，忽视制造商推荐的维护。</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在手术过程中，误用通道升降和台车升降按钮</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1"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vMerge w:val="continue"/>
            <w:tcBorders>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机械能危险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1" w:hRule="atLeast"/>
          <w:jc w:val="center"/>
        </w:trPr>
        <w:tc>
          <w:tcPr>
            <w:tcW w:w="0" w:type="auto"/>
            <w:vMerge w:val="continue"/>
            <w:tcBorders>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pPr>
          </w:p>
        </w:tc>
        <w:tc>
          <w:tcPr>
            <w:tcW w:w="0" w:type="auto"/>
            <w:vMerge w:val="continue"/>
            <w:tcBorders>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pPr>
          </w:p>
        </w:tc>
        <w:tc>
          <w:tcPr>
            <w:tcW w:w="0" w:type="auto"/>
            <w:vMerge w:val="continue"/>
            <w:tcBorders>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pPr>
          </w:p>
        </w:tc>
        <w:tc>
          <w:tcPr>
            <w:tcW w:w="0" w:type="auto"/>
            <w:vMerge w:val="continue"/>
            <w:tcBorders>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未在合适通道精度范围内置针</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R51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C.2.32</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医疗器械是否持有患者护理的关键数据？</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数据被修改或损坏的后果。</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C.2.33</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医疗器械是否预期为移动式或便携式？</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应该考虑的因素是必要的把手，手柄，车轮，制动器，机械稳定性和耐久性。</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移动式医疗设备</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机械能危险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2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C.2.34</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医疗器械的使用是否依赖于基本性能？</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例如，生命支持设备的输出特性或警报的操作。</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1，机械臂的定位精度未达标；</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2，未按提示进行CT分区和X-ray分区；</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R49</w:t>
            </w:r>
          </w:p>
        </w:tc>
      </w:tr>
    </w:tbl>
    <w:p>
      <w:pPr>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p>
    <w:sectPr>
      <w:pgSz w:w="16838" w:h="11906" w:orient="landscape"/>
      <w:pgMar w:top="1803" w:right="1440" w:bottom="1803" w:left="1440" w:header="851" w:footer="992" w:gutter="0"/>
      <w:pgBorders>
        <w:top w:val="none" w:sz="0" w:space="0"/>
        <w:left w:val="none" w:sz="0" w:space="0"/>
        <w:bottom w:val="none" w:sz="0" w:space="0"/>
        <w:right w:val="none" w:sz="0" w:space="0"/>
      </w:pgBorders>
      <w:pgNumType w:fmt="decimal"/>
      <w:cols w:space="0" w:num="1"/>
      <w:rtlGutter w:val="0"/>
      <w:docGrid w:type="lines" w:linePitch="33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swiss"/>
    <w:pitch w:val="default"/>
    <w:sig w:usb0="9000002F" w:usb1="29D77CFB" w:usb2="00000012" w:usb3="00000000" w:csb0="00080001"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Swis721 Lt BT">
    <w:altName w:val="Segoe Print"/>
    <w:panose1 w:val="00000000000000000000"/>
    <w:charset w:val="00"/>
    <w:family w:val="swiss"/>
    <w:pitch w:val="default"/>
    <w:sig w:usb0="00000000" w:usb1="00000000" w:usb2="00000000" w:usb3="00000000" w:csb0="0000001B" w:csb1="00000000"/>
  </w:font>
  <w:font w:name="Batang">
    <w:altName w:val="Malgun Gothic"/>
    <w:panose1 w:val="02030600000101010101"/>
    <w:charset w:val="81"/>
    <w:family w:val="roman"/>
    <w:pitch w:val="default"/>
    <w:sig w:usb0="00000000" w:usb1="00000000" w:usb2="00000030" w:usb3="00000000" w:csb0="0008009F" w:csb1="00000000"/>
  </w:font>
  <w:font w:name="Gulim">
    <w:altName w:val="Malgun Gothic"/>
    <w:panose1 w:val="020B0600000101010101"/>
    <w:charset w:val="81"/>
    <w:family w:val="swiss"/>
    <w:pitch w:val="default"/>
    <w:sig w:usb0="00000000" w:usb1="00000000" w:usb2="00000030" w:usb3="00000000" w:csb0="0008009F" w:csb1="00000000"/>
  </w:font>
  <w:font w:name="Albany">
    <w:altName w:val="Arial"/>
    <w:panose1 w:val="00000000000000000000"/>
    <w:charset w:val="00"/>
    <w:family w:val="swiss"/>
    <w:pitch w:val="default"/>
    <w:sig w:usb0="00000000" w:usb1="00000000" w:usb2="00000000" w:usb3="00000000" w:csb0="00000000" w:csb1="00000000"/>
  </w:font>
  <w:font w:name="MS Mincho">
    <w:panose1 w:val="020206090402050803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宋体" w:hAnsi="宋体"/>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宋体" w:hAnsi="宋体"/>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宋体" w:hAnsi="宋体"/>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7BC2E"/>
    <w:multiLevelType w:val="multilevel"/>
    <w:tmpl w:val="8CE7BC2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99434920"/>
    <w:multiLevelType w:val="singleLevel"/>
    <w:tmpl w:val="99434920"/>
    <w:lvl w:ilvl="0" w:tentative="0">
      <w:start w:val="1"/>
      <w:numFmt w:val="decimal"/>
      <w:lvlText w:val="%1."/>
      <w:lvlJc w:val="left"/>
      <w:pPr>
        <w:ind w:left="425" w:hanging="425"/>
      </w:pPr>
      <w:rPr>
        <w:rFonts w:hint="default"/>
      </w:rPr>
    </w:lvl>
  </w:abstractNum>
  <w:abstractNum w:abstractNumId="2">
    <w:nsid w:val="FFFFFF89"/>
    <w:multiLevelType w:val="singleLevel"/>
    <w:tmpl w:val="FFFFFF89"/>
    <w:lvl w:ilvl="0" w:tentative="0">
      <w:start w:val="1"/>
      <w:numFmt w:val="bullet"/>
      <w:pStyle w:val="14"/>
      <w:lvlText w:val=""/>
      <w:lvlJc w:val="left"/>
      <w:pPr>
        <w:tabs>
          <w:tab w:val="left" w:pos="360"/>
        </w:tabs>
        <w:ind w:left="360" w:hanging="360"/>
      </w:pPr>
      <w:rPr>
        <w:rFonts w:hint="default" w:ascii="Symbol" w:hAnsi="Symbol"/>
      </w:rPr>
    </w:lvl>
  </w:abstractNum>
  <w:abstractNum w:abstractNumId="3">
    <w:nsid w:val="1B081962"/>
    <w:multiLevelType w:val="singleLevel"/>
    <w:tmpl w:val="1B081962"/>
    <w:lvl w:ilvl="0" w:tentative="0">
      <w:start w:val="1"/>
      <w:numFmt w:val="bullet"/>
      <w:lvlText w:val=""/>
      <w:lvlJc w:val="left"/>
      <w:pPr>
        <w:ind w:left="420" w:hanging="420"/>
      </w:pPr>
      <w:rPr>
        <w:rFonts w:hint="default" w:ascii="Wingdings" w:hAnsi="Wingdings"/>
      </w:rPr>
    </w:lvl>
  </w:abstractNum>
  <w:abstractNum w:abstractNumId="4">
    <w:nsid w:val="216029EB"/>
    <w:multiLevelType w:val="multilevel"/>
    <w:tmpl w:val="216029EB"/>
    <w:lvl w:ilvl="0" w:tentative="0">
      <w:start w:val="1"/>
      <w:numFmt w:val="decimal"/>
      <w:lvlText w:val="%1."/>
      <w:lvlJc w:val="left"/>
      <w:pPr>
        <w:tabs>
          <w:tab w:val="left" w:pos="720"/>
        </w:tabs>
        <w:ind w:left="720" w:hanging="360"/>
      </w:pPr>
      <w:rPr>
        <w:rFonts w:hint="default"/>
      </w:rPr>
    </w:lvl>
    <w:lvl w:ilvl="1" w:tentative="0">
      <w:start w:val="1"/>
      <w:numFmt w:val="decimal"/>
      <w:pStyle w:val="198"/>
      <w:lvlText w:val="%1.%2"/>
      <w:lvlJc w:val="left"/>
      <w:pPr>
        <w:tabs>
          <w:tab w:val="left" w:pos="936"/>
        </w:tabs>
        <w:ind w:left="936" w:hanging="576"/>
      </w:pPr>
      <w:rPr>
        <w:rFonts w:hint="default"/>
        <w:i w:val="0"/>
      </w:rPr>
    </w:lvl>
    <w:lvl w:ilvl="2" w:tentative="0">
      <w:start w:val="1"/>
      <w:numFmt w:val="decimal"/>
      <w:lvlText w:val="%1.%2.%3"/>
      <w:lvlJc w:val="left"/>
      <w:pPr>
        <w:tabs>
          <w:tab w:val="left" w:pos="1080"/>
        </w:tabs>
        <w:ind w:left="1080" w:hanging="720"/>
      </w:pPr>
      <w:rPr>
        <w:rFonts w:hint="default"/>
      </w:rPr>
    </w:lvl>
    <w:lvl w:ilvl="3" w:tentative="0">
      <w:start w:val="1"/>
      <w:numFmt w:val="decimal"/>
      <w:lvlText w:val="%1.%2.%3.%4"/>
      <w:lvlJc w:val="left"/>
      <w:pPr>
        <w:tabs>
          <w:tab w:val="left" w:pos="1224"/>
        </w:tabs>
        <w:ind w:left="1224" w:hanging="864"/>
      </w:pPr>
      <w:rPr>
        <w:rFonts w:hint="default"/>
      </w:rPr>
    </w:lvl>
    <w:lvl w:ilvl="4" w:tentative="0">
      <w:start w:val="1"/>
      <w:numFmt w:val="decimal"/>
      <w:lvlText w:val="%1.%2.%3.%4.%5"/>
      <w:lvlJc w:val="left"/>
      <w:pPr>
        <w:tabs>
          <w:tab w:val="left" w:pos="1368"/>
        </w:tabs>
        <w:ind w:left="1368" w:hanging="1008"/>
      </w:pPr>
      <w:rPr>
        <w:rFonts w:hint="default"/>
      </w:rPr>
    </w:lvl>
    <w:lvl w:ilvl="5" w:tentative="0">
      <w:start w:val="1"/>
      <w:numFmt w:val="decimal"/>
      <w:lvlText w:val="%1.%2.%3.%4.%5.%6"/>
      <w:lvlJc w:val="left"/>
      <w:pPr>
        <w:tabs>
          <w:tab w:val="left" w:pos="1512"/>
        </w:tabs>
        <w:ind w:left="1512" w:hanging="1152"/>
      </w:pPr>
      <w:rPr>
        <w:rFonts w:hint="default"/>
      </w:rPr>
    </w:lvl>
    <w:lvl w:ilvl="6" w:tentative="0">
      <w:start w:val="1"/>
      <w:numFmt w:val="decimal"/>
      <w:lvlText w:val="%1.%2.%3.%4.%5.%6.%7"/>
      <w:lvlJc w:val="left"/>
      <w:pPr>
        <w:tabs>
          <w:tab w:val="left" w:pos="1656"/>
        </w:tabs>
        <w:ind w:left="1656" w:hanging="1296"/>
      </w:pPr>
      <w:rPr>
        <w:rFonts w:hint="default"/>
      </w:rPr>
    </w:lvl>
    <w:lvl w:ilvl="7" w:tentative="0">
      <w:start w:val="1"/>
      <w:numFmt w:val="decimal"/>
      <w:lvlText w:val="%1.%2.%3.%4.%5.%6.%7.%8"/>
      <w:lvlJc w:val="left"/>
      <w:pPr>
        <w:tabs>
          <w:tab w:val="left" w:pos="1800"/>
        </w:tabs>
        <w:ind w:left="1800" w:hanging="1440"/>
      </w:pPr>
      <w:rPr>
        <w:rFonts w:hint="default"/>
      </w:rPr>
    </w:lvl>
    <w:lvl w:ilvl="8" w:tentative="0">
      <w:start w:val="1"/>
      <w:numFmt w:val="decimal"/>
      <w:lvlText w:val="%1.%2.%3.%4.%5.%6.%7.%8.%9"/>
      <w:lvlJc w:val="left"/>
      <w:pPr>
        <w:tabs>
          <w:tab w:val="left" w:pos="1944"/>
        </w:tabs>
        <w:ind w:left="1944" w:hanging="1584"/>
      </w:pPr>
      <w:rPr>
        <w:rFonts w:hint="default"/>
      </w:rPr>
    </w:lvl>
  </w:abstractNum>
  <w:abstractNum w:abstractNumId="5">
    <w:nsid w:val="37C127FC"/>
    <w:multiLevelType w:val="multilevel"/>
    <w:tmpl w:val="37C127FC"/>
    <w:lvl w:ilvl="0" w:tentative="0">
      <w:start w:val="1"/>
      <w:numFmt w:val="bullet"/>
      <w:lvlText w:val=""/>
      <w:lvlJc w:val="left"/>
      <w:pPr>
        <w:ind w:left="420" w:hanging="420"/>
      </w:pPr>
      <w:rPr>
        <w:rFonts w:hint="default" w:ascii="Wingdings" w:hAnsi="Wingdings"/>
        <w:color w:val="auto"/>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38051DC"/>
    <w:multiLevelType w:val="multilevel"/>
    <w:tmpl w:val="438051DC"/>
    <w:lvl w:ilvl="0" w:tentative="0">
      <w:start w:val="1"/>
      <w:numFmt w:val="decimal"/>
      <w:lvlText w:val="%1."/>
      <w:lvlJc w:val="left"/>
      <w:pPr>
        <w:ind w:left="360" w:firstLine="0"/>
      </w:pPr>
      <w:rPr>
        <w:rFonts w:hint="default"/>
        <w:b/>
        <w:i w:val="0"/>
        <w:caps w:val="0"/>
        <w:smallCaps w:val="0"/>
        <w:strike w:val="0"/>
        <w:dstrike w:val="0"/>
        <w:vanish w:val="0"/>
        <w:color w:val="auto"/>
        <w:spacing w:val="0"/>
        <w:w w:val="100"/>
        <w:kern w:val="1"/>
        <w:position w:val="0"/>
        <w:sz w:val="24"/>
        <w:vertAlign w:val="baseline"/>
      </w:rPr>
    </w:lvl>
    <w:lvl w:ilvl="1" w:tentative="0">
      <w:start w:val="1"/>
      <w:numFmt w:val="decimal"/>
      <w:pStyle w:val="196"/>
      <w:lvlText w:val="%2"/>
      <w:lvlJc w:val="left"/>
      <w:pPr>
        <w:tabs>
          <w:tab w:val="left" w:pos="737"/>
        </w:tabs>
        <w:ind w:left="737" w:hanging="737"/>
      </w:pPr>
      <w:rPr>
        <w:rFonts w:hint="default" w:ascii="Arial" w:hAnsi="Arial"/>
        <w:b/>
        <w:i w:val="0"/>
        <w:sz w:val="24"/>
      </w:rPr>
    </w:lvl>
    <w:lvl w:ilvl="2" w:tentative="0">
      <w:start w:val="1"/>
      <w:numFmt w:val="decimal"/>
      <w:lvlText w:val="%2.%3."/>
      <w:lvlJc w:val="left"/>
      <w:pPr>
        <w:tabs>
          <w:tab w:val="left" w:pos="1097"/>
        </w:tabs>
        <w:ind w:left="1097" w:hanging="737"/>
      </w:pPr>
      <w:rPr>
        <w:rFonts w:hint="default" w:ascii="Arial" w:hAnsi="Arial"/>
        <w:b/>
        <w:i w:val="0"/>
        <w:caps w:val="0"/>
        <w:smallCaps w:val="0"/>
        <w:strike w:val="0"/>
        <w:dstrike w:val="0"/>
        <w:vanish w:val="0"/>
        <w:color w:val="auto"/>
        <w:position w:val="0"/>
        <w:sz w:val="24"/>
        <w:vertAlign w:val="baseline"/>
        <w:lang w:val="de-DE"/>
      </w:rPr>
    </w:lvl>
    <w:lvl w:ilvl="3" w:tentative="0">
      <w:start w:val="1"/>
      <w:numFmt w:val="decimal"/>
      <w:lvlText w:val="%2.%3.%4."/>
      <w:lvlJc w:val="left"/>
      <w:pPr>
        <w:tabs>
          <w:tab w:val="left" w:pos="1069"/>
        </w:tabs>
        <w:ind w:left="1069" w:hanging="709"/>
      </w:pPr>
      <w:rPr>
        <w:rFonts w:hint="default" w:ascii="Arial" w:hAnsi="Arial"/>
        <w:b/>
        <w:i w:val="0"/>
        <w:caps w:val="0"/>
        <w:smallCaps w:val="0"/>
        <w:strike w:val="0"/>
        <w:dstrike w:val="0"/>
        <w:vanish w:val="0"/>
        <w:color w:val="000000"/>
        <w:spacing w:val="0"/>
        <w:w w:val="100"/>
        <w:position w:val="0"/>
        <w:sz w:val="22"/>
        <w:vertAlign w:val="baseline"/>
      </w:rPr>
    </w:lvl>
    <w:lvl w:ilvl="4" w:tentative="0">
      <w:start w:val="1"/>
      <w:numFmt w:val="decimal"/>
      <w:lvlText w:val="%2.%3.%4.%5."/>
      <w:lvlJc w:val="left"/>
      <w:pPr>
        <w:tabs>
          <w:tab w:val="left" w:pos="1069"/>
        </w:tabs>
        <w:ind w:left="1069" w:hanging="709"/>
      </w:pPr>
      <w:rPr>
        <w:rFonts w:hint="default" w:ascii="Arial" w:hAnsi="Arial"/>
        <w:b/>
        <w:i w:val="0"/>
        <w:caps w:val="0"/>
        <w:smallCaps w:val="0"/>
        <w:strike w:val="0"/>
        <w:dstrike w:val="0"/>
        <w:vanish w:val="0"/>
        <w:color w:val="auto"/>
        <w:spacing w:val="0"/>
        <w:w w:val="100"/>
        <w:kern w:val="1"/>
        <w:position w:val="0"/>
        <w:sz w:val="22"/>
        <w:vertAlign w:val="baseline"/>
      </w:rPr>
    </w:lvl>
    <w:lvl w:ilvl="5" w:tentative="0">
      <w:start w:val="1"/>
      <w:numFmt w:val="decimal"/>
      <w:lvlText w:val="%2.%3.%4.%5.%6."/>
      <w:lvlJc w:val="left"/>
      <w:pPr>
        <w:tabs>
          <w:tab w:val="left" w:pos="3096"/>
        </w:tabs>
        <w:ind w:left="3096" w:hanging="936"/>
      </w:pPr>
      <w:rPr>
        <w:rFonts w:hint="default"/>
      </w:rPr>
    </w:lvl>
    <w:lvl w:ilvl="6" w:tentative="0">
      <w:start w:val="1"/>
      <w:numFmt w:val="decimal"/>
      <w:lvlText w:val="%2.%3.%4.%5.%6.%7."/>
      <w:lvlJc w:val="left"/>
      <w:pPr>
        <w:tabs>
          <w:tab w:val="left" w:pos="3600"/>
        </w:tabs>
        <w:ind w:left="3600" w:hanging="1080"/>
      </w:pPr>
      <w:rPr>
        <w:rFonts w:hint="default"/>
      </w:rPr>
    </w:lvl>
    <w:lvl w:ilvl="7" w:tentative="0">
      <w:start w:val="1"/>
      <w:numFmt w:val="decimal"/>
      <w:lvlText w:val="%2.%3.%4.%5.%6.%7.%8."/>
      <w:lvlJc w:val="left"/>
      <w:pPr>
        <w:tabs>
          <w:tab w:val="left" w:pos="4104"/>
        </w:tabs>
        <w:ind w:left="4104" w:hanging="1224"/>
      </w:pPr>
      <w:rPr>
        <w:rFonts w:hint="default"/>
      </w:rPr>
    </w:lvl>
    <w:lvl w:ilvl="8" w:tentative="0">
      <w:start w:val="1"/>
      <w:numFmt w:val="decimal"/>
      <w:lvlText w:val="%2.%3.%4.%5.%6.%7.%8.%9."/>
      <w:lvlJc w:val="left"/>
      <w:pPr>
        <w:tabs>
          <w:tab w:val="left" w:pos="4680"/>
        </w:tabs>
        <w:ind w:left="4680" w:hanging="1440"/>
      </w:pPr>
      <w:rPr>
        <w:rFonts w:hint="default"/>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20"/>
  <w:drawingGridVerticalSpacing w:val="166"/>
  <w:displayHorizontalDrawingGridEvery w:val="1"/>
  <w:displayVerticalDrawingGridEvery w:val="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MwOTEyNTliNzAyNjUwYWZkY2YxYjJjZjZiNDJiOTAifQ=="/>
  </w:docVars>
  <w:rsids>
    <w:rsidRoot w:val="00290772"/>
    <w:rsid w:val="000009CA"/>
    <w:rsid w:val="000031A0"/>
    <w:rsid w:val="00065F2E"/>
    <w:rsid w:val="00076BA5"/>
    <w:rsid w:val="0008439B"/>
    <w:rsid w:val="00091240"/>
    <w:rsid w:val="000940F3"/>
    <w:rsid w:val="000B2CFA"/>
    <w:rsid w:val="000E617F"/>
    <w:rsid w:val="001403B5"/>
    <w:rsid w:val="001571DE"/>
    <w:rsid w:val="00191FB9"/>
    <w:rsid w:val="001B6F7F"/>
    <w:rsid w:val="001E194C"/>
    <w:rsid w:val="00220169"/>
    <w:rsid w:val="00290772"/>
    <w:rsid w:val="002C062F"/>
    <w:rsid w:val="00307C65"/>
    <w:rsid w:val="003872B3"/>
    <w:rsid w:val="003D0F10"/>
    <w:rsid w:val="0040233A"/>
    <w:rsid w:val="00407854"/>
    <w:rsid w:val="00416740"/>
    <w:rsid w:val="00446368"/>
    <w:rsid w:val="004A5E1F"/>
    <w:rsid w:val="004E5112"/>
    <w:rsid w:val="004E582A"/>
    <w:rsid w:val="004F062B"/>
    <w:rsid w:val="00533340"/>
    <w:rsid w:val="0053466F"/>
    <w:rsid w:val="00555237"/>
    <w:rsid w:val="005625CC"/>
    <w:rsid w:val="0056557C"/>
    <w:rsid w:val="00573D4B"/>
    <w:rsid w:val="00576599"/>
    <w:rsid w:val="00616561"/>
    <w:rsid w:val="006F0969"/>
    <w:rsid w:val="0077100D"/>
    <w:rsid w:val="00781E53"/>
    <w:rsid w:val="0079775F"/>
    <w:rsid w:val="00846B96"/>
    <w:rsid w:val="008D5542"/>
    <w:rsid w:val="00900CB2"/>
    <w:rsid w:val="009040C0"/>
    <w:rsid w:val="009213B7"/>
    <w:rsid w:val="009454FD"/>
    <w:rsid w:val="009661D9"/>
    <w:rsid w:val="00967546"/>
    <w:rsid w:val="009853EF"/>
    <w:rsid w:val="009C12A8"/>
    <w:rsid w:val="009C38BE"/>
    <w:rsid w:val="009E3259"/>
    <w:rsid w:val="009F4FFF"/>
    <w:rsid w:val="00A85257"/>
    <w:rsid w:val="00A96419"/>
    <w:rsid w:val="00AC302B"/>
    <w:rsid w:val="00AC4E9C"/>
    <w:rsid w:val="00AE353B"/>
    <w:rsid w:val="00B02B09"/>
    <w:rsid w:val="00B03F2C"/>
    <w:rsid w:val="00B24C56"/>
    <w:rsid w:val="00B44F49"/>
    <w:rsid w:val="00B46076"/>
    <w:rsid w:val="00B979AB"/>
    <w:rsid w:val="00B97DAF"/>
    <w:rsid w:val="00BC2BB9"/>
    <w:rsid w:val="00BE706D"/>
    <w:rsid w:val="00BF373C"/>
    <w:rsid w:val="00C21A2B"/>
    <w:rsid w:val="00C468DF"/>
    <w:rsid w:val="00C96FCB"/>
    <w:rsid w:val="00CA50A3"/>
    <w:rsid w:val="00CE4715"/>
    <w:rsid w:val="00CE58C8"/>
    <w:rsid w:val="00CE6494"/>
    <w:rsid w:val="00DA12A3"/>
    <w:rsid w:val="00DD7773"/>
    <w:rsid w:val="00DE675C"/>
    <w:rsid w:val="00E27443"/>
    <w:rsid w:val="00E34EDD"/>
    <w:rsid w:val="00E67B72"/>
    <w:rsid w:val="00E81054"/>
    <w:rsid w:val="00E97382"/>
    <w:rsid w:val="00EC154B"/>
    <w:rsid w:val="00F00D01"/>
    <w:rsid w:val="00F03EB7"/>
    <w:rsid w:val="00F16277"/>
    <w:rsid w:val="00F44AEF"/>
    <w:rsid w:val="00F537ED"/>
    <w:rsid w:val="00F80947"/>
    <w:rsid w:val="00FD32B0"/>
    <w:rsid w:val="00FE2A3B"/>
    <w:rsid w:val="00FF2D12"/>
    <w:rsid w:val="02A73F3B"/>
    <w:rsid w:val="032657E8"/>
    <w:rsid w:val="055F2BCB"/>
    <w:rsid w:val="066533C6"/>
    <w:rsid w:val="06D81DA1"/>
    <w:rsid w:val="06EB3AA6"/>
    <w:rsid w:val="094C1D94"/>
    <w:rsid w:val="09F754C7"/>
    <w:rsid w:val="0A0433F2"/>
    <w:rsid w:val="0A0B0C3E"/>
    <w:rsid w:val="0A101652"/>
    <w:rsid w:val="0AAC68B2"/>
    <w:rsid w:val="0B3B2448"/>
    <w:rsid w:val="0B8D4472"/>
    <w:rsid w:val="0D7241DA"/>
    <w:rsid w:val="107F1C70"/>
    <w:rsid w:val="112C6F49"/>
    <w:rsid w:val="114023AA"/>
    <w:rsid w:val="11CB53EB"/>
    <w:rsid w:val="1339517F"/>
    <w:rsid w:val="13CB737F"/>
    <w:rsid w:val="13FE0A27"/>
    <w:rsid w:val="143C0E45"/>
    <w:rsid w:val="162F6427"/>
    <w:rsid w:val="1B9660EE"/>
    <w:rsid w:val="1D2D41D5"/>
    <w:rsid w:val="1D3A5400"/>
    <w:rsid w:val="1D5364CA"/>
    <w:rsid w:val="1E193E07"/>
    <w:rsid w:val="1EB339E1"/>
    <w:rsid w:val="1F540F13"/>
    <w:rsid w:val="1FE94B5A"/>
    <w:rsid w:val="20245D59"/>
    <w:rsid w:val="208142A6"/>
    <w:rsid w:val="21E07DDF"/>
    <w:rsid w:val="24C840FD"/>
    <w:rsid w:val="251522A7"/>
    <w:rsid w:val="290E7EC0"/>
    <w:rsid w:val="2C98353D"/>
    <w:rsid w:val="2E220862"/>
    <w:rsid w:val="309D2676"/>
    <w:rsid w:val="32D8524C"/>
    <w:rsid w:val="3310613D"/>
    <w:rsid w:val="333C3138"/>
    <w:rsid w:val="3392084E"/>
    <w:rsid w:val="37345124"/>
    <w:rsid w:val="38B34438"/>
    <w:rsid w:val="39673D2A"/>
    <w:rsid w:val="3A030859"/>
    <w:rsid w:val="3A04756E"/>
    <w:rsid w:val="3A80054E"/>
    <w:rsid w:val="3AAA766E"/>
    <w:rsid w:val="3C632606"/>
    <w:rsid w:val="3CEB0CA7"/>
    <w:rsid w:val="3D411BE8"/>
    <w:rsid w:val="3DF343A8"/>
    <w:rsid w:val="3E0D7423"/>
    <w:rsid w:val="3E217C4D"/>
    <w:rsid w:val="3E2C6C81"/>
    <w:rsid w:val="3F4558CA"/>
    <w:rsid w:val="3F675773"/>
    <w:rsid w:val="3F710F55"/>
    <w:rsid w:val="40DC2226"/>
    <w:rsid w:val="42D02062"/>
    <w:rsid w:val="44056425"/>
    <w:rsid w:val="443448FA"/>
    <w:rsid w:val="45AD0B5D"/>
    <w:rsid w:val="46DA0268"/>
    <w:rsid w:val="48754AE0"/>
    <w:rsid w:val="490F4628"/>
    <w:rsid w:val="4AEE7B6D"/>
    <w:rsid w:val="4B4917C2"/>
    <w:rsid w:val="4B5C6AD4"/>
    <w:rsid w:val="4C806B3B"/>
    <w:rsid w:val="4CB614C0"/>
    <w:rsid w:val="4EF03BF5"/>
    <w:rsid w:val="4F8E5E86"/>
    <w:rsid w:val="507A3592"/>
    <w:rsid w:val="50B6784D"/>
    <w:rsid w:val="52A70878"/>
    <w:rsid w:val="5369063D"/>
    <w:rsid w:val="53F26608"/>
    <w:rsid w:val="55857C84"/>
    <w:rsid w:val="56DC06D3"/>
    <w:rsid w:val="57593233"/>
    <w:rsid w:val="588E50FD"/>
    <w:rsid w:val="58A957AC"/>
    <w:rsid w:val="5D3D5DF6"/>
    <w:rsid w:val="5D6B32A8"/>
    <w:rsid w:val="5E412631"/>
    <w:rsid w:val="5EF2326C"/>
    <w:rsid w:val="60C864C2"/>
    <w:rsid w:val="62710749"/>
    <w:rsid w:val="628C2002"/>
    <w:rsid w:val="64CC22AF"/>
    <w:rsid w:val="68613E9C"/>
    <w:rsid w:val="68A76E21"/>
    <w:rsid w:val="6CCF7FFD"/>
    <w:rsid w:val="6D2F5E28"/>
    <w:rsid w:val="6D396F82"/>
    <w:rsid w:val="6F7F71DD"/>
    <w:rsid w:val="702E0DD8"/>
    <w:rsid w:val="71132152"/>
    <w:rsid w:val="71724337"/>
    <w:rsid w:val="72764B44"/>
    <w:rsid w:val="731349C3"/>
    <w:rsid w:val="73A6353A"/>
    <w:rsid w:val="74757486"/>
    <w:rsid w:val="7561500A"/>
    <w:rsid w:val="76610220"/>
    <w:rsid w:val="76DA1145"/>
    <w:rsid w:val="77DC5079"/>
    <w:rsid w:val="78211DCF"/>
    <w:rsid w:val="783764D9"/>
    <w:rsid w:val="785C72B1"/>
    <w:rsid w:val="79226024"/>
    <w:rsid w:val="7BB87676"/>
    <w:rsid w:val="7C3522B8"/>
    <w:rsid w:val="7C423D88"/>
    <w:rsid w:val="7C7A160E"/>
    <w:rsid w:val="7F2F3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qFormat="1"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480" w:firstLineChars="200"/>
    </w:pPr>
    <w:rPr>
      <w:rFonts w:ascii="Times New Roman" w:hAnsi="Times New Roman" w:eastAsia="宋体" w:cs="宋体"/>
      <w:kern w:val="0"/>
      <w:sz w:val="24"/>
      <w:szCs w:val="24"/>
      <w:lang w:val="en-US" w:eastAsia="zh-CN" w:bidi="ar-SA"/>
    </w:rPr>
  </w:style>
  <w:style w:type="paragraph" w:styleId="2">
    <w:name w:val="heading 1"/>
    <w:basedOn w:val="1"/>
    <w:next w:val="1"/>
    <w:link w:val="46"/>
    <w:qFormat/>
    <w:uiPriority w:val="0"/>
    <w:pPr>
      <w:keepNext/>
      <w:keepLines/>
      <w:numPr>
        <w:ilvl w:val="0"/>
        <w:numId w:val="1"/>
      </w:numPr>
      <w:spacing w:before="340" w:after="330"/>
      <w:ind w:left="432" w:hanging="432"/>
      <w:outlineLvl w:val="0"/>
    </w:pPr>
    <w:rPr>
      <w:b/>
      <w:bCs/>
      <w:kern w:val="44"/>
      <w:sz w:val="36"/>
      <w:szCs w:val="44"/>
    </w:rPr>
  </w:style>
  <w:style w:type="paragraph" w:styleId="3">
    <w:name w:val="heading 2"/>
    <w:basedOn w:val="1"/>
    <w:next w:val="1"/>
    <w:link w:val="47"/>
    <w:unhideWhenUsed/>
    <w:qFormat/>
    <w:uiPriority w:val="0"/>
    <w:pPr>
      <w:keepNext/>
      <w:keepLines/>
      <w:numPr>
        <w:ilvl w:val="1"/>
        <w:numId w:val="1"/>
      </w:numPr>
      <w:spacing w:before="260" w:after="260"/>
      <w:ind w:left="575" w:hanging="575"/>
      <w:outlineLvl w:val="1"/>
    </w:pPr>
    <w:rPr>
      <w:rFonts w:asciiTheme="majorHAnsi" w:hAnsiTheme="majorHAnsi" w:eastAsiaTheme="majorEastAsia" w:cstheme="majorBidi"/>
      <w:b/>
      <w:bCs/>
      <w:sz w:val="30"/>
      <w:szCs w:val="32"/>
    </w:rPr>
  </w:style>
  <w:style w:type="paragraph" w:styleId="4">
    <w:name w:val="heading 3"/>
    <w:basedOn w:val="1"/>
    <w:next w:val="1"/>
    <w:link w:val="48"/>
    <w:unhideWhenUsed/>
    <w:qFormat/>
    <w:uiPriority w:val="0"/>
    <w:pPr>
      <w:keepNext/>
      <w:keepLines/>
      <w:numPr>
        <w:ilvl w:val="2"/>
        <w:numId w:val="1"/>
      </w:numPr>
      <w:spacing w:before="260" w:after="260"/>
      <w:ind w:left="720" w:hanging="720"/>
      <w:outlineLvl w:val="2"/>
    </w:pPr>
    <w:rPr>
      <w:b/>
      <w:bCs/>
      <w:sz w:val="28"/>
      <w:szCs w:val="32"/>
    </w:rPr>
  </w:style>
  <w:style w:type="paragraph" w:styleId="5">
    <w:name w:val="heading 4"/>
    <w:basedOn w:val="1"/>
    <w:next w:val="6"/>
    <w:link w:val="62"/>
    <w:qFormat/>
    <w:uiPriority w:val="0"/>
    <w:pPr>
      <w:numPr>
        <w:ilvl w:val="3"/>
        <w:numId w:val="1"/>
      </w:numPr>
      <w:tabs>
        <w:tab w:val="left" w:pos="709"/>
      </w:tabs>
      <w:spacing w:before="60" w:after="60"/>
      <w:ind w:left="864" w:hanging="864"/>
      <w:outlineLvl w:val="3"/>
    </w:pPr>
    <w:rPr>
      <w:rFonts w:ascii="Arial" w:hAnsi="Arial" w:eastAsia="Malgun Gothic"/>
      <w:b/>
      <w:sz w:val="22"/>
      <w:szCs w:val="20"/>
      <w:lang w:eastAsia="ar-SA"/>
    </w:rPr>
  </w:style>
  <w:style w:type="paragraph" w:styleId="7">
    <w:name w:val="heading 5"/>
    <w:basedOn w:val="1"/>
    <w:next w:val="6"/>
    <w:link w:val="63"/>
    <w:qFormat/>
    <w:uiPriority w:val="0"/>
    <w:pPr>
      <w:keepNext/>
      <w:numPr>
        <w:ilvl w:val="4"/>
        <w:numId w:val="1"/>
      </w:numPr>
      <w:tabs>
        <w:tab w:val="left" w:pos="709"/>
      </w:tabs>
      <w:spacing w:before="60" w:after="60"/>
      <w:ind w:left="1008" w:hanging="1008"/>
      <w:outlineLvl w:val="4"/>
    </w:pPr>
    <w:rPr>
      <w:rFonts w:ascii="Arial" w:hAnsi="Arial" w:eastAsia="Malgun Gothic"/>
      <w:b/>
      <w:sz w:val="22"/>
      <w:szCs w:val="20"/>
      <w:lang w:eastAsia="ar-SA"/>
    </w:rPr>
  </w:style>
  <w:style w:type="paragraph" w:styleId="8">
    <w:name w:val="heading 6"/>
    <w:basedOn w:val="1"/>
    <w:next w:val="1"/>
    <w:link w:val="64"/>
    <w:qFormat/>
    <w:uiPriority w:val="0"/>
    <w:pPr>
      <w:keepNext/>
      <w:widowControl w:val="0"/>
      <w:numPr>
        <w:ilvl w:val="5"/>
        <w:numId w:val="1"/>
      </w:numPr>
      <w:ind w:left="1151" w:hanging="1151"/>
      <w:outlineLvl w:val="5"/>
    </w:pPr>
    <w:rPr>
      <w:rFonts w:ascii="Arial" w:hAnsi="Arial" w:eastAsia="Malgun Gothic"/>
      <w:sz w:val="22"/>
      <w:szCs w:val="20"/>
      <w:u w:val="single"/>
      <w:lang w:eastAsia="ar-SA"/>
    </w:rPr>
  </w:style>
  <w:style w:type="paragraph" w:styleId="9">
    <w:name w:val="heading 7"/>
    <w:basedOn w:val="1"/>
    <w:next w:val="1"/>
    <w:link w:val="65"/>
    <w:qFormat/>
    <w:uiPriority w:val="0"/>
    <w:pPr>
      <w:keepNext/>
      <w:numPr>
        <w:ilvl w:val="6"/>
        <w:numId w:val="1"/>
      </w:numPr>
      <w:spacing w:before="60" w:after="60"/>
      <w:ind w:left="1296" w:hanging="1296"/>
      <w:outlineLvl w:val="6"/>
    </w:pPr>
    <w:rPr>
      <w:rFonts w:ascii="Arial" w:hAnsi="Arial" w:eastAsia="Malgun Gothic"/>
      <w:sz w:val="28"/>
      <w:szCs w:val="20"/>
      <w:lang w:eastAsia="ar-SA"/>
    </w:rPr>
  </w:style>
  <w:style w:type="paragraph" w:styleId="10">
    <w:name w:val="heading 8"/>
    <w:basedOn w:val="1"/>
    <w:next w:val="1"/>
    <w:link w:val="66"/>
    <w:qFormat/>
    <w:uiPriority w:val="0"/>
    <w:pPr>
      <w:keepNext/>
      <w:numPr>
        <w:ilvl w:val="7"/>
        <w:numId w:val="1"/>
      </w:numPr>
      <w:spacing w:before="60" w:after="60"/>
      <w:ind w:left="1440" w:hanging="1440"/>
      <w:outlineLvl w:val="7"/>
    </w:pPr>
    <w:rPr>
      <w:rFonts w:ascii="Arial" w:hAnsi="Arial" w:eastAsia="Malgun Gothic"/>
      <w:b/>
      <w:color w:val="0000FF"/>
      <w:sz w:val="22"/>
      <w:szCs w:val="20"/>
      <w:lang w:eastAsia="ar-SA"/>
    </w:rPr>
  </w:style>
  <w:style w:type="paragraph" w:styleId="11">
    <w:name w:val="heading 9"/>
    <w:basedOn w:val="1"/>
    <w:next w:val="1"/>
    <w:link w:val="67"/>
    <w:qFormat/>
    <w:uiPriority w:val="0"/>
    <w:pPr>
      <w:keepNext/>
      <w:numPr>
        <w:ilvl w:val="8"/>
        <w:numId w:val="1"/>
      </w:numPr>
      <w:tabs>
        <w:tab w:val="left" w:pos="3686"/>
      </w:tabs>
      <w:spacing w:before="60" w:after="60"/>
      <w:ind w:left="1583" w:hanging="1583"/>
      <w:jc w:val="both"/>
      <w:outlineLvl w:val="8"/>
    </w:pPr>
    <w:rPr>
      <w:rFonts w:ascii="Arial" w:hAnsi="Arial" w:eastAsia="Malgun Gothic"/>
      <w:color w:val="0000FF"/>
      <w:sz w:val="22"/>
      <w:szCs w:val="20"/>
      <w:u w:val="single"/>
      <w:lang w:eastAsia="ar-SA"/>
    </w:rPr>
  </w:style>
  <w:style w:type="character" w:default="1" w:styleId="40">
    <w:name w:val="Default Paragraph Font"/>
    <w:unhideWhenUsed/>
    <w:qFormat/>
    <w:uiPriority w:val="1"/>
  </w:style>
  <w:style w:type="table" w:default="1" w:styleId="38">
    <w:name w:val="Normal Table"/>
    <w:semiHidden/>
    <w:unhideWhenUsed/>
    <w:qFormat/>
    <w:uiPriority w:val="99"/>
    <w:tblPr>
      <w:tblCellMar>
        <w:top w:w="0" w:type="dxa"/>
        <w:left w:w="108" w:type="dxa"/>
        <w:bottom w:w="0" w:type="dxa"/>
        <w:right w:w="108" w:type="dxa"/>
      </w:tblCellMar>
    </w:tblPr>
  </w:style>
  <w:style w:type="paragraph" w:customStyle="1" w:styleId="6">
    <w:name w:val="Text body 1.25 cm Char Char"/>
    <w:basedOn w:val="1"/>
    <w:link w:val="60"/>
    <w:qFormat/>
    <w:uiPriority w:val="0"/>
    <w:pPr>
      <w:spacing w:before="60" w:after="60"/>
      <w:ind w:left="709"/>
      <w:jc w:val="both"/>
    </w:pPr>
    <w:rPr>
      <w:rFonts w:ascii="Arial" w:hAnsi="Arial" w:eastAsia="Malgun Gothic"/>
      <w:sz w:val="22"/>
      <w:szCs w:val="20"/>
      <w:lang w:eastAsia="ar-SA"/>
    </w:rPr>
  </w:style>
  <w:style w:type="paragraph" w:styleId="12">
    <w:name w:val="toc 7"/>
    <w:basedOn w:val="1"/>
    <w:next w:val="1"/>
    <w:unhideWhenUsed/>
    <w:qFormat/>
    <w:uiPriority w:val="39"/>
    <w:pPr>
      <w:ind w:left="1440"/>
    </w:pPr>
    <w:rPr>
      <w:rFonts w:asciiTheme="minorHAnsi" w:eastAsiaTheme="minorHAnsi"/>
      <w:sz w:val="20"/>
      <w:szCs w:val="20"/>
    </w:rPr>
  </w:style>
  <w:style w:type="paragraph" w:styleId="13">
    <w:name w:val="Normal Indent"/>
    <w:basedOn w:val="1"/>
    <w:qFormat/>
    <w:uiPriority w:val="0"/>
    <w:pPr>
      <w:widowControl w:val="0"/>
      <w:spacing w:before="60"/>
      <w:ind w:firstLine="420" w:firstLineChars="200"/>
      <w:jc w:val="both"/>
    </w:pPr>
    <w:rPr>
      <w:rFonts w:eastAsia="宋体"/>
      <w:kern w:val="2"/>
      <w:sz w:val="21"/>
    </w:rPr>
  </w:style>
  <w:style w:type="paragraph" w:styleId="14">
    <w:name w:val="List Bullet"/>
    <w:basedOn w:val="1"/>
    <w:link w:val="201"/>
    <w:qFormat/>
    <w:uiPriority w:val="0"/>
    <w:pPr>
      <w:numPr>
        <w:ilvl w:val="0"/>
        <w:numId w:val="2"/>
      </w:numPr>
      <w:spacing w:before="60" w:after="60"/>
    </w:pPr>
    <w:rPr>
      <w:rFonts w:ascii="Arial" w:hAnsi="Arial" w:eastAsia="Malgun Gothic"/>
      <w:sz w:val="22"/>
      <w:szCs w:val="20"/>
      <w:lang w:val="zh-CN" w:eastAsia="ar-SA"/>
    </w:rPr>
  </w:style>
  <w:style w:type="paragraph" w:styleId="15">
    <w:name w:val="annotation text"/>
    <w:basedOn w:val="1"/>
    <w:link w:val="57"/>
    <w:unhideWhenUsed/>
    <w:qFormat/>
    <w:uiPriority w:val="0"/>
  </w:style>
  <w:style w:type="paragraph" w:styleId="16">
    <w:name w:val="Body Text 3"/>
    <w:basedOn w:val="1"/>
    <w:link w:val="194"/>
    <w:qFormat/>
    <w:uiPriority w:val="0"/>
    <w:pPr>
      <w:spacing w:before="60" w:after="120"/>
    </w:pPr>
    <w:rPr>
      <w:rFonts w:ascii="Arial" w:hAnsi="Arial" w:eastAsia="Malgun Gothic"/>
      <w:sz w:val="16"/>
      <w:szCs w:val="16"/>
      <w:lang w:eastAsia="ar-SA"/>
    </w:rPr>
  </w:style>
  <w:style w:type="paragraph" w:styleId="17">
    <w:name w:val="Body Text"/>
    <w:basedOn w:val="1"/>
    <w:link w:val="49"/>
    <w:qFormat/>
    <w:uiPriority w:val="0"/>
    <w:pPr>
      <w:widowControl w:val="0"/>
      <w:ind w:firstLine="480" w:firstLineChars="200"/>
    </w:pPr>
    <w:rPr>
      <w:rFonts w:ascii="Arial" w:hAnsi="Arial" w:eastAsia="Arial" w:cs="Arial"/>
      <w:bCs/>
    </w:rPr>
  </w:style>
  <w:style w:type="paragraph" w:styleId="18">
    <w:name w:val="Body Text Indent"/>
    <w:basedOn w:val="1"/>
    <w:link w:val="190"/>
    <w:qFormat/>
    <w:uiPriority w:val="0"/>
    <w:pPr>
      <w:spacing w:after="100"/>
      <w:ind w:left="1418"/>
    </w:pPr>
    <w:rPr>
      <w:rFonts w:ascii="Arial" w:hAnsi="Arial" w:eastAsia="Malgun Gothic" w:cs="Arial"/>
      <w:b/>
      <w:i/>
      <w:iCs/>
      <w:lang w:val="de-DE" w:eastAsia="ar-SA"/>
    </w:rPr>
  </w:style>
  <w:style w:type="paragraph" w:styleId="19">
    <w:name w:val="toc 5"/>
    <w:basedOn w:val="1"/>
    <w:next w:val="1"/>
    <w:unhideWhenUsed/>
    <w:qFormat/>
    <w:uiPriority w:val="39"/>
    <w:pPr>
      <w:ind w:left="960"/>
    </w:pPr>
    <w:rPr>
      <w:rFonts w:asciiTheme="minorHAnsi" w:eastAsiaTheme="minorHAnsi"/>
      <w:sz w:val="20"/>
      <w:szCs w:val="20"/>
    </w:rPr>
  </w:style>
  <w:style w:type="paragraph" w:styleId="20">
    <w:name w:val="toc 3"/>
    <w:basedOn w:val="1"/>
    <w:next w:val="1"/>
    <w:unhideWhenUsed/>
    <w:qFormat/>
    <w:uiPriority w:val="39"/>
    <w:pPr>
      <w:ind w:left="480"/>
    </w:pPr>
    <w:rPr>
      <w:rFonts w:asciiTheme="minorHAnsi" w:eastAsiaTheme="minorHAnsi"/>
      <w:sz w:val="20"/>
      <w:szCs w:val="20"/>
    </w:rPr>
  </w:style>
  <w:style w:type="paragraph" w:styleId="21">
    <w:name w:val="toc 8"/>
    <w:basedOn w:val="1"/>
    <w:next w:val="1"/>
    <w:unhideWhenUsed/>
    <w:qFormat/>
    <w:uiPriority w:val="39"/>
    <w:pPr>
      <w:ind w:left="1680"/>
    </w:pPr>
    <w:rPr>
      <w:rFonts w:asciiTheme="minorHAnsi" w:eastAsiaTheme="minorHAnsi"/>
      <w:sz w:val="20"/>
      <w:szCs w:val="20"/>
    </w:rPr>
  </w:style>
  <w:style w:type="paragraph" w:styleId="22">
    <w:name w:val="Body Text Indent 2"/>
    <w:basedOn w:val="1"/>
    <w:link w:val="207"/>
    <w:qFormat/>
    <w:uiPriority w:val="0"/>
    <w:pPr>
      <w:spacing w:before="60" w:after="120" w:line="480" w:lineRule="auto"/>
      <w:ind w:left="360"/>
    </w:pPr>
    <w:rPr>
      <w:rFonts w:ascii="Arial" w:hAnsi="Arial" w:eastAsia="Malgun Gothic"/>
      <w:sz w:val="22"/>
      <w:szCs w:val="20"/>
      <w:lang w:eastAsia="ar-SA"/>
    </w:rPr>
  </w:style>
  <w:style w:type="paragraph" w:styleId="23">
    <w:name w:val="Balloon Text"/>
    <w:basedOn w:val="1"/>
    <w:link w:val="50"/>
    <w:qFormat/>
    <w:uiPriority w:val="0"/>
    <w:rPr>
      <w:rFonts w:ascii="Tahoma" w:hAnsi="Tahoma" w:cs="Tahoma"/>
      <w:sz w:val="16"/>
      <w:szCs w:val="16"/>
    </w:rPr>
  </w:style>
  <w:style w:type="paragraph" w:styleId="24">
    <w:name w:val="footer"/>
    <w:basedOn w:val="1"/>
    <w:link w:val="51"/>
    <w:qFormat/>
    <w:uiPriority w:val="99"/>
    <w:pPr>
      <w:tabs>
        <w:tab w:val="center" w:pos="4153"/>
        <w:tab w:val="right" w:pos="8306"/>
      </w:tabs>
      <w:snapToGrid w:val="0"/>
    </w:pPr>
    <w:rPr>
      <w:sz w:val="18"/>
      <w:szCs w:val="18"/>
    </w:rPr>
  </w:style>
  <w:style w:type="paragraph" w:styleId="25">
    <w:name w:val="header"/>
    <w:basedOn w:val="1"/>
    <w:link w:val="52"/>
    <w:qFormat/>
    <w:uiPriority w:val="99"/>
    <w:pPr>
      <w:pBdr>
        <w:bottom w:val="single" w:color="auto" w:sz="6" w:space="1"/>
      </w:pBdr>
      <w:tabs>
        <w:tab w:val="center" w:pos="4153"/>
        <w:tab w:val="right" w:pos="8306"/>
      </w:tabs>
      <w:snapToGrid w:val="0"/>
      <w:jc w:val="center"/>
    </w:pPr>
    <w:rPr>
      <w:sz w:val="18"/>
      <w:szCs w:val="18"/>
    </w:rPr>
  </w:style>
  <w:style w:type="paragraph" w:styleId="26">
    <w:name w:val="Signature"/>
    <w:basedOn w:val="1"/>
    <w:link w:val="183"/>
    <w:qFormat/>
    <w:uiPriority w:val="0"/>
    <w:pPr>
      <w:tabs>
        <w:tab w:val="center" w:pos="6237"/>
        <w:tab w:val="decimal" w:pos="7797"/>
        <w:tab w:val="decimal" w:pos="8732"/>
      </w:tabs>
      <w:spacing w:before="1440" w:after="120"/>
    </w:pPr>
    <w:rPr>
      <w:rFonts w:ascii="Arial" w:hAnsi="Arial" w:eastAsia="Malgun Gothic"/>
      <w:vanish/>
      <w:sz w:val="22"/>
      <w:szCs w:val="20"/>
      <w:lang w:val="de-DE" w:eastAsia="ar-SA"/>
    </w:rPr>
  </w:style>
  <w:style w:type="paragraph" w:styleId="27">
    <w:name w:val="toc 1"/>
    <w:basedOn w:val="1"/>
    <w:next w:val="1"/>
    <w:unhideWhenUsed/>
    <w:qFormat/>
    <w:uiPriority w:val="39"/>
    <w:pPr>
      <w:spacing w:before="120"/>
    </w:pPr>
    <w:rPr>
      <w:rFonts w:asciiTheme="minorHAnsi" w:eastAsiaTheme="minorHAnsi"/>
      <w:b/>
      <w:bCs/>
      <w:i/>
      <w:iCs/>
    </w:rPr>
  </w:style>
  <w:style w:type="paragraph" w:styleId="28">
    <w:name w:val="toc 4"/>
    <w:basedOn w:val="1"/>
    <w:next w:val="1"/>
    <w:unhideWhenUsed/>
    <w:qFormat/>
    <w:uiPriority w:val="39"/>
    <w:pPr>
      <w:ind w:left="720"/>
    </w:pPr>
    <w:rPr>
      <w:rFonts w:asciiTheme="minorHAnsi" w:eastAsiaTheme="minorHAnsi"/>
      <w:sz w:val="20"/>
      <w:szCs w:val="20"/>
    </w:rPr>
  </w:style>
  <w:style w:type="paragraph" w:styleId="29">
    <w:name w:val="List"/>
    <w:basedOn w:val="17"/>
    <w:qFormat/>
    <w:uiPriority w:val="0"/>
    <w:pPr>
      <w:widowControl/>
      <w:tabs>
        <w:tab w:val="decimal" w:pos="7938"/>
        <w:tab w:val="right" w:pos="8732"/>
      </w:tabs>
      <w:spacing w:after="60"/>
      <w:ind w:firstLine="0" w:firstLineChars="0"/>
      <w:jc w:val="center"/>
    </w:pPr>
    <w:rPr>
      <w:rFonts w:eastAsia="Malgun Gothic" w:cs="Tahoma"/>
      <w:bCs w:val="0"/>
      <w:sz w:val="15"/>
      <w:szCs w:val="20"/>
      <w:lang w:val="de-DE" w:eastAsia="ar-SA"/>
    </w:rPr>
  </w:style>
  <w:style w:type="paragraph" w:styleId="30">
    <w:name w:val="footnote text"/>
    <w:basedOn w:val="1"/>
    <w:link w:val="185"/>
    <w:semiHidden/>
    <w:qFormat/>
    <w:uiPriority w:val="0"/>
    <w:pPr>
      <w:spacing w:before="60" w:after="60"/>
    </w:pPr>
    <w:rPr>
      <w:rFonts w:ascii="Arial" w:hAnsi="Arial" w:eastAsia="Malgun Gothic"/>
      <w:sz w:val="20"/>
      <w:szCs w:val="20"/>
      <w:lang w:eastAsia="ar-SA"/>
    </w:rPr>
  </w:style>
  <w:style w:type="paragraph" w:styleId="31">
    <w:name w:val="toc 6"/>
    <w:basedOn w:val="1"/>
    <w:next w:val="1"/>
    <w:unhideWhenUsed/>
    <w:qFormat/>
    <w:uiPriority w:val="39"/>
    <w:pPr>
      <w:ind w:left="1200"/>
    </w:pPr>
    <w:rPr>
      <w:rFonts w:asciiTheme="minorHAnsi" w:eastAsiaTheme="minorHAnsi"/>
      <w:sz w:val="20"/>
      <w:szCs w:val="20"/>
    </w:rPr>
  </w:style>
  <w:style w:type="paragraph" w:styleId="32">
    <w:name w:val="toc 2"/>
    <w:basedOn w:val="1"/>
    <w:next w:val="1"/>
    <w:unhideWhenUsed/>
    <w:qFormat/>
    <w:uiPriority w:val="39"/>
    <w:pPr>
      <w:spacing w:before="120"/>
      <w:ind w:left="240"/>
    </w:pPr>
    <w:rPr>
      <w:rFonts w:asciiTheme="minorHAnsi" w:eastAsiaTheme="minorHAnsi"/>
      <w:b/>
      <w:bCs/>
      <w:sz w:val="22"/>
      <w:szCs w:val="22"/>
    </w:rPr>
  </w:style>
  <w:style w:type="paragraph" w:styleId="33">
    <w:name w:val="toc 9"/>
    <w:basedOn w:val="1"/>
    <w:next w:val="1"/>
    <w:unhideWhenUsed/>
    <w:qFormat/>
    <w:uiPriority w:val="39"/>
    <w:pPr>
      <w:ind w:left="1920"/>
    </w:pPr>
    <w:rPr>
      <w:rFonts w:asciiTheme="minorHAnsi" w:eastAsiaTheme="minorHAnsi"/>
      <w:sz w:val="20"/>
      <w:szCs w:val="20"/>
    </w:rPr>
  </w:style>
  <w:style w:type="paragraph" w:styleId="34">
    <w:name w:val="HTML Preformatted"/>
    <w:basedOn w:val="1"/>
    <w:link w:val="20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sz w:val="20"/>
      <w:szCs w:val="20"/>
      <w:lang w:val="zh-CN" w:eastAsia="ar-SA"/>
    </w:rPr>
  </w:style>
  <w:style w:type="paragraph" w:styleId="35">
    <w:name w:val="Normal (Web)"/>
    <w:basedOn w:val="1"/>
    <w:qFormat/>
    <w:uiPriority w:val="99"/>
    <w:pPr>
      <w:spacing w:before="100" w:after="100"/>
    </w:pPr>
    <w:rPr>
      <w:rFonts w:eastAsia="Malgun Gothic"/>
      <w:lang w:val="de-DE" w:eastAsia="ar-SA"/>
    </w:rPr>
  </w:style>
  <w:style w:type="paragraph" w:styleId="36">
    <w:name w:val="index 1"/>
    <w:basedOn w:val="1"/>
    <w:next w:val="1"/>
    <w:semiHidden/>
    <w:qFormat/>
    <w:uiPriority w:val="0"/>
    <w:pPr>
      <w:tabs>
        <w:tab w:val="decimal" w:pos="7938"/>
        <w:tab w:val="right" w:pos="8732"/>
      </w:tabs>
      <w:spacing w:after="120"/>
      <w:jc w:val="both"/>
    </w:pPr>
    <w:rPr>
      <w:rFonts w:ascii="Swis721 Lt BT" w:hAnsi="Swis721 Lt BT" w:eastAsia="Malgun Gothic"/>
      <w:szCs w:val="20"/>
      <w:lang w:val="en-GB" w:eastAsia="ar-SA"/>
    </w:rPr>
  </w:style>
  <w:style w:type="paragraph" w:styleId="37">
    <w:name w:val="annotation subject"/>
    <w:basedOn w:val="15"/>
    <w:next w:val="15"/>
    <w:link w:val="58"/>
    <w:unhideWhenUsed/>
    <w:qFormat/>
    <w:uiPriority w:val="0"/>
    <w:rPr>
      <w:b/>
      <w:bCs/>
    </w:rPr>
  </w:style>
  <w:style w:type="table" w:styleId="39">
    <w:name w:val="Table Grid"/>
    <w:basedOn w:val="38"/>
    <w:qFormat/>
    <w:uiPriority w:val="0"/>
    <w:rPr>
      <w:rFonts w:ascii="Times New Roman" w:hAnsi="Times New Roman" w:cs="Times New Roman"/>
      <w:kern w:val="0"/>
      <w:sz w:val="20"/>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1">
    <w:name w:val="Strong"/>
    <w:qFormat/>
    <w:uiPriority w:val="0"/>
    <w:rPr>
      <w:b/>
      <w:bCs/>
    </w:rPr>
  </w:style>
  <w:style w:type="character" w:styleId="42">
    <w:name w:val="page number"/>
    <w:basedOn w:val="40"/>
    <w:qFormat/>
    <w:uiPriority w:val="0"/>
  </w:style>
  <w:style w:type="character" w:styleId="43">
    <w:name w:val="FollowedHyperlink"/>
    <w:semiHidden/>
    <w:unhideWhenUsed/>
    <w:qFormat/>
    <w:uiPriority w:val="99"/>
    <w:rPr>
      <w:color w:val="954F72"/>
      <w:u w:val="single"/>
    </w:rPr>
  </w:style>
  <w:style w:type="character" w:styleId="44">
    <w:name w:val="Hyperlink"/>
    <w:basedOn w:val="40"/>
    <w:unhideWhenUsed/>
    <w:qFormat/>
    <w:uiPriority w:val="99"/>
    <w:rPr>
      <w:color w:val="0563C1" w:themeColor="hyperlink"/>
      <w:u w:val="single"/>
      <w14:textFill>
        <w14:solidFill>
          <w14:schemeClr w14:val="hlink"/>
        </w14:solidFill>
      </w14:textFill>
    </w:rPr>
  </w:style>
  <w:style w:type="character" w:styleId="45">
    <w:name w:val="annotation reference"/>
    <w:basedOn w:val="40"/>
    <w:unhideWhenUsed/>
    <w:qFormat/>
    <w:uiPriority w:val="99"/>
    <w:rPr>
      <w:sz w:val="21"/>
      <w:szCs w:val="21"/>
    </w:rPr>
  </w:style>
  <w:style w:type="character" w:customStyle="1" w:styleId="46">
    <w:name w:val="标题 1 字符"/>
    <w:basedOn w:val="40"/>
    <w:link w:val="2"/>
    <w:qFormat/>
    <w:uiPriority w:val="9"/>
    <w:rPr>
      <w:rFonts w:ascii="Times New Roman" w:hAnsi="Times New Roman" w:cs="Times New Roman"/>
      <w:b/>
      <w:bCs/>
      <w:kern w:val="44"/>
      <w:sz w:val="36"/>
      <w:szCs w:val="44"/>
    </w:rPr>
  </w:style>
  <w:style w:type="character" w:customStyle="1" w:styleId="47">
    <w:name w:val="标题 2 字符"/>
    <w:basedOn w:val="40"/>
    <w:link w:val="3"/>
    <w:qFormat/>
    <w:uiPriority w:val="9"/>
    <w:rPr>
      <w:rFonts w:asciiTheme="majorHAnsi" w:hAnsiTheme="majorHAnsi" w:eastAsiaTheme="majorEastAsia" w:cstheme="majorBidi"/>
      <w:b/>
      <w:bCs/>
      <w:kern w:val="0"/>
      <w:sz w:val="30"/>
      <w:szCs w:val="32"/>
    </w:rPr>
  </w:style>
  <w:style w:type="character" w:customStyle="1" w:styleId="48">
    <w:name w:val="标题 3 字符"/>
    <w:basedOn w:val="40"/>
    <w:link w:val="4"/>
    <w:qFormat/>
    <w:uiPriority w:val="0"/>
    <w:rPr>
      <w:rFonts w:ascii="Times New Roman" w:hAnsi="Times New Roman" w:cs="Times New Roman"/>
      <w:b/>
      <w:bCs/>
      <w:kern w:val="0"/>
      <w:sz w:val="28"/>
      <w:szCs w:val="32"/>
    </w:rPr>
  </w:style>
  <w:style w:type="character" w:customStyle="1" w:styleId="49">
    <w:name w:val="正文文本 字符"/>
    <w:basedOn w:val="40"/>
    <w:link w:val="17"/>
    <w:qFormat/>
    <w:uiPriority w:val="0"/>
    <w:rPr>
      <w:rFonts w:ascii="Arial" w:hAnsi="Arial" w:eastAsia="Arial" w:cs="Arial"/>
      <w:bCs/>
      <w:kern w:val="0"/>
      <w:sz w:val="24"/>
      <w:szCs w:val="24"/>
    </w:rPr>
  </w:style>
  <w:style w:type="character" w:customStyle="1" w:styleId="50">
    <w:name w:val="批注框文本 字符"/>
    <w:basedOn w:val="40"/>
    <w:link w:val="23"/>
    <w:qFormat/>
    <w:uiPriority w:val="0"/>
    <w:rPr>
      <w:rFonts w:ascii="Tahoma" w:hAnsi="Tahoma" w:cs="Tahoma"/>
      <w:kern w:val="0"/>
      <w:sz w:val="16"/>
      <w:szCs w:val="16"/>
    </w:rPr>
  </w:style>
  <w:style w:type="character" w:customStyle="1" w:styleId="51">
    <w:name w:val="页脚 字符"/>
    <w:basedOn w:val="40"/>
    <w:link w:val="24"/>
    <w:qFormat/>
    <w:uiPriority w:val="0"/>
    <w:rPr>
      <w:rFonts w:ascii="Times New Roman" w:hAnsi="Times New Roman" w:cs="Times New Roman"/>
      <w:kern w:val="0"/>
      <w:sz w:val="18"/>
      <w:szCs w:val="18"/>
    </w:rPr>
  </w:style>
  <w:style w:type="character" w:customStyle="1" w:styleId="52">
    <w:name w:val="页眉 字符"/>
    <w:basedOn w:val="40"/>
    <w:link w:val="25"/>
    <w:qFormat/>
    <w:uiPriority w:val="99"/>
    <w:rPr>
      <w:rFonts w:ascii="Times New Roman" w:hAnsi="Times New Roman" w:cs="Times New Roman"/>
      <w:kern w:val="0"/>
      <w:sz w:val="18"/>
      <w:szCs w:val="18"/>
    </w:rPr>
  </w:style>
  <w:style w:type="paragraph" w:styleId="53">
    <w:name w:val="List Paragraph"/>
    <w:basedOn w:val="1"/>
    <w:qFormat/>
    <w:uiPriority w:val="34"/>
    <w:pPr>
      <w:ind w:left="720"/>
      <w:contextualSpacing/>
    </w:pPr>
  </w:style>
  <w:style w:type="paragraph" w:customStyle="1" w:styleId="54">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55">
    <w:name w:val="hstyle0"/>
    <w:basedOn w:val="1"/>
    <w:qFormat/>
    <w:uiPriority w:val="0"/>
    <w:pPr>
      <w:spacing w:line="384" w:lineRule="auto"/>
      <w:jc w:val="both"/>
    </w:pPr>
    <w:rPr>
      <w:rFonts w:ascii="Batang" w:hAnsi="Batang" w:eastAsia="Batang" w:cs="Gulim"/>
      <w:color w:val="000000"/>
      <w:sz w:val="22"/>
      <w:szCs w:val="22"/>
      <w:lang w:eastAsia="ko-KR"/>
    </w:rPr>
  </w:style>
  <w:style w:type="paragraph" w:customStyle="1" w:styleId="56">
    <w:name w:val="Table Paragraph"/>
    <w:basedOn w:val="1"/>
    <w:qFormat/>
    <w:uiPriority w:val="1"/>
    <w:pPr>
      <w:widowControl w:val="0"/>
      <w:ind w:firstLine="240" w:firstLineChars="100"/>
    </w:pPr>
    <w:rPr>
      <w:rFonts w:ascii="Arial" w:hAnsi="Arial" w:cs="Arial"/>
      <w:szCs w:val="22"/>
      <w:lang w:eastAsia="en-US"/>
    </w:rPr>
  </w:style>
  <w:style w:type="character" w:customStyle="1" w:styleId="57">
    <w:name w:val="批注文字 字符"/>
    <w:basedOn w:val="40"/>
    <w:link w:val="15"/>
    <w:semiHidden/>
    <w:qFormat/>
    <w:uiPriority w:val="0"/>
    <w:rPr>
      <w:rFonts w:ascii="Times New Roman" w:hAnsi="Times New Roman" w:cs="Times New Roman"/>
      <w:kern w:val="0"/>
      <w:sz w:val="24"/>
      <w:szCs w:val="24"/>
    </w:rPr>
  </w:style>
  <w:style w:type="character" w:customStyle="1" w:styleId="58">
    <w:name w:val="批注主题 字符"/>
    <w:basedOn w:val="57"/>
    <w:link w:val="37"/>
    <w:qFormat/>
    <w:uiPriority w:val="0"/>
    <w:rPr>
      <w:rFonts w:ascii="Times New Roman" w:hAnsi="Times New Roman" w:cs="Times New Roman"/>
      <w:b/>
      <w:bCs/>
      <w:kern w:val="0"/>
      <w:sz w:val="24"/>
      <w:szCs w:val="24"/>
    </w:rPr>
  </w:style>
  <w:style w:type="paragraph" w:customStyle="1" w:styleId="59">
    <w:name w:val="Revision"/>
    <w:hidden/>
    <w:semiHidden/>
    <w:qFormat/>
    <w:uiPriority w:val="99"/>
    <w:rPr>
      <w:rFonts w:ascii="Times New Roman" w:hAnsi="Times New Roman" w:cs="Times New Roman" w:eastAsiaTheme="minorEastAsia"/>
      <w:kern w:val="0"/>
      <w:sz w:val="24"/>
      <w:szCs w:val="24"/>
      <w:lang w:val="en-US" w:eastAsia="zh-CN" w:bidi="ar-SA"/>
    </w:rPr>
  </w:style>
  <w:style w:type="character" w:customStyle="1" w:styleId="60">
    <w:name w:val="Text body 1.25 cm Char Char Char"/>
    <w:link w:val="6"/>
    <w:qFormat/>
    <w:uiPriority w:val="0"/>
    <w:rPr>
      <w:rFonts w:ascii="Arial" w:hAnsi="Arial" w:eastAsia="Malgun Gothic" w:cs="Times New Roman"/>
      <w:kern w:val="0"/>
      <w:sz w:val="22"/>
      <w:szCs w:val="20"/>
      <w:lang w:eastAsia="ar-SA"/>
    </w:rPr>
  </w:style>
  <w:style w:type="paragraph" w:customStyle="1" w:styleId="61">
    <w:name w:val="Formatvorlage Text body 1.25 cm + Links"/>
    <w:basedOn w:val="6"/>
    <w:qFormat/>
    <w:uiPriority w:val="0"/>
    <w:pPr>
      <w:ind w:left="471"/>
      <w:jc w:val="left"/>
    </w:pPr>
  </w:style>
  <w:style w:type="character" w:customStyle="1" w:styleId="62">
    <w:name w:val="标题 4 字符"/>
    <w:basedOn w:val="40"/>
    <w:link w:val="5"/>
    <w:qFormat/>
    <w:uiPriority w:val="0"/>
    <w:rPr>
      <w:rFonts w:ascii="Arial" w:hAnsi="Arial" w:eastAsia="Malgun Gothic" w:cs="Times New Roman"/>
      <w:b/>
      <w:kern w:val="0"/>
      <w:sz w:val="22"/>
      <w:szCs w:val="20"/>
      <w:lang w:eastAsia="ar-SA"/>
    </w:rPr>
  </w:style>
  <w:style w:type="character" w:customStyle="1" w:styleId="63">
    <w:name w:val="标题 5 字符"/>
    <w:basedOn w:val="40"/>
    <w:link w:val="7"/>
    <w:qFormat/>
    <w:uiPriority w:val="0"/>
    <w:rPr>
      <w:rFonts w:ascii="Arial" w:hAnsi="Arial" w:eastAsia="Malgun Gothic" w:cs="Times New Roman"/>
      <w:b/>
      <w:kern w:val="0"/>
      <w:sz w:val="22"/>
      <w:szCs w:val="20"/>
      <w:lang w:eastAsia="ar-SA"/>
    </w:rPr>
  </w:style>
  <w:style w:type="character" w:customStyle="1" w:styleId="64">
    <w:name w:val="标题 6 字符"/>
    <w:basedOn w:val="40"/>
    <w:link w:val="8"/>
    <w:qFormat/>
    <w:uiPriority w:val="0"/>
    <w:rPr>
      <w:rFonts w:ascii="Arial" w:hAnsi="Arial" w:eastAsia="Malgun Gothic" w:cs="Times New Roman"/>
      <w:kern w:val="0"/>
      <w:sz w:val="22"/>
      <w:szCs w:val="20"/>
      <w:u w:val="single"/>
      <w:lang w:eastAsia="ar-SA"/>
    </w:rPr>
  </w:style>
  <w:style w:type="character" w:customStyle="1" w:styleId="65">
    <w:name w:val="标题 7 字符"/>
    <w:basedOn w:val="40"/>
    <w:link w:val="9"/>
    <w:qFormat/>
    <w:uiPriority w:val="0"/>
    <w:rPr>
      <w:rFonts w:ascii="Arial" w:hAnsi="Arial" w:eastAsia="Malgun Gothic" w:cs="Times New Roman"/>
      <w:kern w:val="0"/>
      <w:sz w:val="28"/>
      <w:szCs w:val="20"/>
      <w:lang w:eastAsia="ar-SA"/>
    </w:rPr>
  </w:style>
  <w:style w:type="character" w:customStyle="1" w:styleId="66">
    <w:name w:val="标题 8 字符"/>
    <w:basedOn w:val="40"/>
    <w:link w:val="10"/>
    <w:qFormat/>
    <w:uiPriority w:val="0"/>
    <w:rPr>
      <w:rFonts w:ascii="Arial" w:hAnsi="Arial" w:eastAsia="Malgun Gothic" w:cs="Times New Roman"/>
      <w:b/>
      <w:color w:val="0000FF"/>
      <w:kern w:val="0"/>
      <w:sz w:val="22"/>
      <w:szCs w:val="20"/>
      <w:lang w:eastAsia="ar-SA"/>
    </w:rPr>
  </w:style>
  <w:style w:type="character" w:customStyle="1" w:styleId="67">
    <w:name w:val="标题 9 字符"/>
    <w:basedOn w:val="40"/>
    <w:link w:val="11"/>
    <w:qFormat/>
    <w:uiPriority w:val="0"/>
    <w:rPr>
      <w:rFonts w:ascii="Arial" w:hAnsi="Arial" w:eastAsia="Malgun Gothic" w:cs="Times New Roman"/>
      <w:color w:val="0000FF"/>
      <w:kern w:val="0"/>
      <w:sz w:val="22"/>
      <w:szCs w:val="20"/>
      <w:u w:val="single"/>
      <w:lang w:eastAsia="ar-SA"/>
    </w:rPr>
  </w:style>
  <w:style w:type="character" w:customStyle="1" w:styleId="68">
    <w:name w:val="页眉 Char"/>
    <w:qFormat/>
    <w:uiPriority w:val="99"/>
    <w:rPr>
      <w:sz w:val="18"/>
      <w:szCs w:val="18"/>
    </w:rPr>
  </w:style>
  <w:style w:type="character" w:customStyle="1" w:styleId="69">
    <w:name w:val="页脚 Char"/>
    <w:qFormat/>
    <w:uiPriority w:val="99"/>
    <w:rPr>
      <w:sz w:val="18"/>
      <w:szCs w:val="18"/>
    </w:rPr>
  </w:style>
  <w:style w:type="character" w:customStyle="1" w:styleId="70">
    <w:name w:val="标题 2 Char"/>
    <w:qFormat/>
    <w:uiPriority w:val="0"/>
    <w:rPr>
      <w:rFonts w:ascii="Times New Roman" w:hAnsi="Times New Roman" w:eastAsia="宋体" w:cs="Times New Roman"/>
      <w:b/>
      <w:bCs/>
      <w:sz w:val="44"/>
      <w:szCs w:val="24"/>
    </w:rPr>
  </w:style>
  <w:style w:type="paragraph" w:customStyle="1" w:styleId="71">
    <w:name w:val="段"/>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72">
    <w:name w:val="_Style 59"/>
    <w:basedOn w:val="1"/>
    <w:next w:val="53"/>
    <w:qFormat/>
    <w:uiPriority w:val="34"/>
    <w:pPr>
      <w:widowControl w:val="0"/>
      <w:ind w:firstLine="420" w:firstLineChars="200"/>
      <w:jc w:val="both"/>
    </w:pPr>
    <w:rPr>
      <w:rFonts w:eastAsia="宋体"/>
      <w:kern w:val="2"/>
      <w:sz w:val="21"/>
    </w:rPr>
  </w:style>
  <w:style w:type="paragraph" w:customStyle="1" w:styleId="73">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paragraph" w:customStyle="1" w:styleId="74">
    <w:name w:val="reader-word-layer"/>
    <w:basedOn w:val="1"/>
    <w:qFormat/>
    <w:uiPriority w:val="0"/>
    <w:pPr>
      <w:spacing w:before="100" w:beforeAutospacing="1" w:after="100" w:afterAutospacing="1"/>
    </w:pPr>
    <w:rPr>
      <w:rFonts w:ascii="宋体" w:hAnsi="宋体" w:eastAsia="宋体" w:cs="宋体"/>
    </w:rPr>
  </w:style>
  <w:style w:type="character" w:customStyle="1" w:styleId="75">
    <w:name w:val="批注框文本 Char"/>
    <w:semiHidden/>
    <w:qFormat/>
    <w:uiPriority w:val="99"/>
    <w:rPr>
      <w:rFonts w:ascii="Times New Roman" w:hAnsi="Times New Roman" w:eastAsia="宋体" w:cs="Times New Roman"/>
      <w:sz w:val="18"/>
      <w:szCs w:val="18"/>
    </w:rPr>
  </w:style>
  <w:style w:type="character" w:customStyle="1" w:styleId="76">
    <w:name w:val="WW8Num1z0"/>
    <w:qFormat/>
    <w:uiPriority w:val="0"/>
    <w:rPr>
      <w:rFonts w:ascii="Arial" w:hAnsi="Arial"/>
      <w:b/>
      <w:color w:val="auto"/>
      <w:spacing w:val="0"/>
      <w:w w:val="100"/>
      <w:kern w:val="1"/>
      <w:position w:val="0"/>
      <w:sz w:val="24"/>
      <w:vertAlign w:val="baseline"/>
    </w:rPr>
  </w:style>
  <w:style w:type="character" w:customStyle="1" w:styleId="77">
    <w:name w:val="WW8Num1z1"/>
    <w:qFormat/>
    <w:uiPriority w:val="0"/>
    <w:rPr>
      <w:rFonts w:ascii="Arial" w:hAnsi="Arial"/>
      <w:b/>
      <w:sz w:val="24"/>
    </w:rPr>
  </w:style>
  <w:style w:type="character" w:customStyle="1" w:styleId="78">
    <w:name w:val="WW8Num1z2"/>
    <w:qFormat/>
    <w:uiPriority w:val="0"/>
    <w:rPr>
      <w:rFonts w:ascii="Arial" w:hAnsi="Arial"/>
      <w:b/>
      <w:color w:val="auto"/>
      <w:position w:val="0"/>
      <w:sz w:val="24"/>
      <w:vertAlign w:val="baseline"/>
    </w:rPr>
  </w:style>
  <w:style w:type="character" w:customStyle="1" w:styleId="79">
    <w:name w:val="WW8Num1z3"/>
    <w:qFormat/>
    <w:uiPriority w:val="0"/>
    <w:rPr>
      <w:rFonts w:ascii="Arial" w:hAnsi="Arial"/>
      <w:b/>
      <w:color w:val="000000"/>
      <w:spacing w:val="0"/>
      <w:w w:val="100"/>
      <w:position w:val="0"/>
      <w:sz w:val="22"/>
      <w:vertAlign w:val="baseline"/>
    </w:rPr>
  </w:style>
  <w:style w:type="character" w:customStyle="1" w:styleId="80">
    <w:name w:val="WW8Num1z4"/>
    <w:qFormat/>
    <w:uiPriority w:val="0"/>
    <w:rPr>
      <w:rFonts w:ascii="Arial" w:hAnsi="Arial"/>
      <w:b/>
      <w:color w:val="auto"/>
      <w:spacing w:val="0"/>
      <w:w w:val="100"/>
      <w:kern w:val="1"/>
      <w:position w:val="0"/>
      <w:sz w:val="22"/>
      <w:vertAlign w:val="baseline"/>
    </w:rPr>
  </w:style>
  <w:style w:type="character" w:customStyle="1" w:styleId="81">
    <w:name w:val="WW8Num3z0"/>
    <w:qFormat/>
    <w:uiPriority w:val="0"/>
    <w:rPr>
      <w:rFonts w:ascii="Arial" w:hAnsi="Arial"/>
      <w:sz w:val="16"/>
      <w:szCs w:val="16"/>
    </w:rPr>
  </w:style>
  <w:style w:type="character" w:customStyle="1" w:styleId="82">
    <w:name w:val="WW8Num5z0"/>
    <w:qFormat/>
    <w:uiPriority w:val="0"/>
    <w:rPr>
      <w:rFonts w:ascii="Arial" w:hAnsi="Arial"/>
      <w:sz w:val="16"/>
      <w:szCs w:val="16"/>
    </w:rPr>
  </w:style>
  <w:style w:type="character" w:customStyle="1" w:styleId="83">
    <w:name w:val="WW8Num6z0"/>
    <w:qFormat/>
    <w:uiPriority w:val="0"/>
    <w:rPr>
      <w:rFonts w:ascii="Arial" w:hAnsi="Arial"/>
      <w:sz w:val="16"/>
      <w:szCs w:val="16"/>
    </w:rPr>
  </w:style>
  <w:style w:type="character" w:customStyle="1" w:styleId="84">
    <w:name w:val="WW8Num8z0"/>
    <w:qFormat/>
    <w:uiPriority w:val="0"/>
    <w:rPr>
      <w:rFonts w:ascii="Arial" w:hAnsi="Arial"/>
      <w:sz w:val="16"/>
      <w:szCs w:val="16"/>
    </w:rPr>
  </w:style>
  <w:style w:type="character" w:customStyle="1" w:styleId="85">
    <w:name w:val="WW8Num9z0"/>
    <w:qFormat/>
    <w:uiPriority w:val="0"/>
    <w:rPr>
      <w:rFonts w:ascii="Arial" w:hAnsi="Arial"/>
      <w:sz w:val="16"/>
      <w:szCs w:val="16"/>
    </w:rPr>
  </w:style>
  <w:style w:type="character" w:customStyle="1" w:styleId="86">
    <w:name w:val="WW8Num11z0"/>
    <w:qFormat/>
    <w:uiPriority w:val="0"/>
    <w:rPr>
      <w:rFonts w:ascii="Arial" w:hAnsi="Arial"/>
    </w:rPr>
  </w:style>
  <w:style w:type="character" w:customStyle="1" w:styleId="87">
    <w:name w:val="WW8Num12z0"/>
    <w:qFormat/>
    <w:uiPriority w:val="0"/>
    <w:rPr>
      <w:rFonts w:ascii="Arial" w:hAnsi="Arial"/>
      <w:sz w:val="16"/>
      <w:szCs w:val="16"/>
    </w:rPr>
  </w:style>
  <w:style w:type="character" w:customStyle="1" w:styleId="88">
    <w:name w:val="WW8Num13z0"/>
    <w:qFormat/>
    <w:uiPriority w:val="0"/>
    <w:rPr>
      <w:rFonts w:ascii="Symbol" w:hAnsi="Symbol"/>
    </w:rPr>
  </w:style>
  <w:style w:type="character" w:customStyle="1" w:styleId="89">
    <w:name w:val="WW8Num14z0"/>
    <w:qFormat/>
    <w:uiPriority w:val="0"/>
    <w:rPr>
      <w:rFonts w:ascii="Arial" w:hAnsi="Arial"/>
      <w:sz w:val="16"/>
      <w:szCs w:val="16"/>
    </w:rPr>
  </w:style>
  <w:style w:type="character" w:customStyle="1" w:styleId="90">
    <w:name w:val="Absatz-Standardschriftart1"/>
    <w:qFormat/>
    <w:uiPriority w:val="0"/>
  </w:style>
  <w:style w:type="character" w:customStyle="1" w:styleId="91">
    <w:name w:val="WW-Absatz-Standardschriftart"/>
    <w:qFormat/>
    <w:uiPriority w:val="0"/>
  </w:style>
  <w:style w:type="character" w:customStyle="1" w:styleId="92">
    <w:name w:val="WW-Absatz-Standardschriftart1"/>
    <w:qFormat/>
    <w:uiPriority w:val="0"/>
  </w:style>
  <w:style w:type="character" w:customStyle="1" w:styleId="93">
    <w:name w:val="WW-Absatz-Standardschriftart11"/>
    <w:qFormat/>
    <w:uiPriority w:val="0"/>
  </w:style>
  <w:style w:type="character" w:customStyle="1" w:styleId="94">
    <w:name w:val="WW-Absatz-Standardschriftart111"/>
    <w:qFormat/>
    <w:uiPriority w:val="0"/>
  </w:style>
  <w:style w:type="character" w:customStyle="1" w:styleId="95">
    <w:name w:val="WW-Absatz-Standardschriftart1111"/>
    <w:qFormat/>
    <w:uiPriority w:val="0"/>
  </w:style>
  <w:style w:type="character" w:customStyle="1" w:styleId="96">
    <w:name w:val="WW-Absatz-Standardschriftart11111"/>
    <w:qFormat/>
    <w:uiPriority w:val="0"/>
  </w:style>
  <w:style w:type="character" w:customStyle="1" w:styleId="97">
    <w:name w:val="WW-Absatz-Standardschriftart111111"/>
    <w:qFormat/>
    <w:uiPriority w:val="0"/>
  </w:style>
  <w:style w:type="character" w:customStyle="1" w:styleId="98">
    <w:name w:val="WW8Num2z0"/>
    <w:qFormat/>
    <w:uiPriority w:val="0"/>
    <w:rPr>
      <w:rFonts w:ascii="Symbol" w:hAnsi="Symbol"/>
      <w:sz w:val="20"/>
    </w:rPr>
  </w:style>
  <w:style w:type="character" w:customStyle="1" w:styleId="99">
    <w:name w:val="WW8Num2z1"/>
    <w:qFormat/>
    <w:uiPriority w:val="0"/>
    <w:rPr>
      <w:rFonts w:ascii="Courier New" w:hAnsi="Courier New"/>
    </w:rPr>
  </w:style>
  <w:style w:type="character" w:customStyle="1" w:styleId="100">
    <w:name w:val="WW8Num2z2"/>
    <w:qFormat/>
    <w:uiPriority w:val="0"/>
    <w:rPr>
      <w:rFonts w:ascii="Wingdings" w:hAnsi="Wingdings"/>
    </w:rPr>
  </w:style>
  <w:style w:type="character" w:customStyle="1" w:styleId="101">
    <w:name w:val="WW8Num2z3"/>
    <w:qFormat/>
    <w:uiPriority w:val="0"/>
    <w:rPr>
      <w:rFonts w:ascii="Symbol" w:hAnsi="Symbol"/>
    </w:rPr>
  </w:style>
  <w:style w:type="character" w:customStyle="1" w:styleId="102">
    <w:name w:val="WW8Num4z0"/>
    <w:qFormat/>
    <w:uiPriority w:val="0"/>
    <w:rPr>
      <w:rFonts w:ascii="Arial" w:hAnsi="Arial"/>
      <w:sz w:val="16"/>
      <w:szCs w:val="16"/>
    </w:rPr>
  </w:style>
  <w:style w:type="character" w:customStyle="1" w:styleId="103">
    <w:name w:val="WW8Num7z0"/>
    <w:qFormat/>
    <w:uiPriority w:val="0"/>
    <w:rPr>
      <w:rFonts w:ascii="Symbol" w:hAnsi="Symbol"/>
      <w:sz w:val="20"/>
    </w:rPr>
  </w:style>
  <w:style w:type="character" w:customStyle="1" w:styleId="104">
    <w:name w:val="WW8Num7z1"/>
    <w:qFormat/>
    <w:uiPriority w:val="0"/>
    <w:rPr>
      <w:rFonts w:ascii="Courier New" w:hAnsi="Courier New"/>
    </w:rPr>
  </w:style>
  <w:style w:type="character" w:customStyle="1" w:styleId="105">
    <w:name w:val="WW8Num7z2"/>
    <w:qFormat/>
    <w:uiPriority w:val="0"/>
    <w:rPr>
      <w:rFonts w:ascii="Wingdings" w:hAnsi="Wingdings"/>
    </w:rPr>
  </w:style>
  <w:style w:type="character" w:customStyle="1" w:styleId="106">
    <w:name w:val="WW8Num7z3"/>
    <w:qFormat/>
    <w:uiPriority w:val="0"/>
    <w:rPr>
      <w:rFonts w:ascii="Symbol" w:hAnsi="Symbol"/>
    </w:rPr>
  </w:style>
  <w:style w:type="character" w:customStyle="1" w:styleId="107">
    <w:name w:val="WW8Num10z0"/>
    <w:qFormat/>
    <w:uiPriority w:val="0"/>
    <w:rPr>
      <w:rFonts w:ascii="Symbol" w:hAnsi="Symbol"/>
    </w:rPr>
  </w:style>
  <w:style w:type="character" w:customStyle="1" w:styleId="108">
    <w:name w:val="WW8Num10z1"/>
    <w:qFormat/>
    <w:uiPriority w:val="0"/>
    <w:rPr>
      <w:rFonts w:ascii="Courier New" w:hAnsi="Courier New" w:cs="Courier New"/>
    </w:rPr>
  </w:style>
  <w:style w:type="character" w:customStyle="1" w:styleId="109">
    <w:name w:val="WW8Num10z2"/>
    <w:qFormat/>
    <w:uiPriority w:val="0"/>
    <w:rPr>
      <w:rFonts w:ascii="Wingdings" w:hAnsi="Wingdings"/>
    </w:rPr>
  </w:style>
  <w:style w:type="character" w:customStyle="1" w:styleId="110">
    <w:name w:val="WW8Num13z1"/>
    <w:qFormat/>
    <w:uiPriority w:val="0"/>
    <w:rPr>
      <w:rFonts w:ascii="Courier New" w:hAnsi="Courier New" w:cs="Courier New"/>
    </w:rPr>
  </w:style>
  <w:style w:type="character" w:customStyle="1" w:styleId="111">
    <w:name w:val="WW8Num13z2"/>
    <w:qFormat/>
    <w:uiPriority w:val="0"/>
    <w:rPr>
      <w:rFonts w:ascii="Wingdings" w:hAnsi="Wingdings"/>
    </w:rPr>
  </w:style>
  <w:style w:type="character" w:customStyle="1" w:styleId="112">
    <w:name w:val="WW8Num15z0"/>
    <w:qFormat/>
    <w:uiPriority w:val="0"/>
    <w:rPr>
      <w:rFonts w:ascii="Arial" w:hAnsi="Arial"/>
      <w:sz w:val="16"/>
      <w:szCs w:val="16"/>
    </w:rPr>
  </w:style>
  <w:style w:type="character" w:customStyle="1" w:styleId="113">
    <w:name w:val="WW8Num16z0"/>
    <w:qFormat/>
    <w:uiPriority w:val="0"/>
    <w:rPr>
      <w:rFonts w:ascii="Arial" w:hAnsi="Arial"/>
      <w:sz w:val="16"/>
      <w:szCs w:val="16"/>
    </w:rPr>
  </w:style>
  <w:style w:type="character" w:customStyle="1" w:styleId="114">
    <w:name w:val="WW8Num17z0"/>
    <w:qFormat/>
    <w:uiPriority w:val="0"/>
    <w:rPr>
      <w:rFonts w:ascii="Arial" w:hAnsi="Arial"/>
      <w:sz w:val="22"/>
    </w:rPr>
  </w:style>
  <w:style w:type="character" w:customStyle="1" w:styleId="115">
    <w:name w:val="WW8Num18z0"/>
    <w:qFormat/>
    <w:uiPriority w:val="0"/>
    <w:rPr>
      <w:rFonts w:ascii="Symbol" w:hAnsi="Symbol"/>
    </w:rPr>
  </w:style>
  <w:style w:type="character" w:customStyle="1" w:styleId="116">
    <w:name w:val="WW8Num18z1"/>
    <w:qFormat/>
    <w:uiPriority w:val="0"/>
    <w:rPr>
      <w:rFonts w:ascii="Courier New" w:hAnsi="Courier New" w:cs="Courier New"/>
    </w:rPr>
  </w:style>
  <w:style w:type="character" w:customStyle="1" w:styleId="117">
    <w:name w:val="WW8Num18z2"/>
    <w:qFormat/>
    <w:uiPriority w:val="0"/>
    <w:rPr>
      <w:rFonts w:ascii="Wingdings" w:hAnsi="Wingdings"/>
    </w:rPr>
  </w:style>
  <w:style w:type="character" w:customStyle="1" w:styleId="118">
    <w:name w:val="WW8Num19z0"/>
    <w:qFormat/>
    <w:uiPriority w:val="0"/>
    <w:rPr>
      <w:rFonts w:ascii="Symbol" w:hAnsi="Symbol"/>
    </w:rPr>
  </w:style>
  <w:style w:type="character" w:customStyle="1" w:styleId="119">
    <w:name w:val="WW8Num19z1"/>
    <w:qFormat/>
    <w:uiPriority w:val="0"/>
    <w:rPr>
      <w:rFonts w:ascii="Courier New" w:hAnsi="Courier New" w:cs="Courier New"/>
    </w:rPr>
  </w:style>
  <w:style w:type="character" w:customStyle="1" w:styleId="120">
    <w:name w:val="WW8Num19z2"/>
    <w:qFormat/>
    <w:uiPriority w:val="0"/>
    <w:rPr>
      <w:rFonts w:ascii="Wingdings" w:hAnsi="Wingdings"/>
    </w:rPr>
  </w:style>
  <w:style w:type="character" w:customStyle="1" w:styleId="121">
    <w:name w:val="WW8Num20z0"/>
    <w:qFormat/>
    <w:uiPriority w:val="0"/>
    <w:rPr>
      <w:rFonts w:ascii="Arial" w:hAnsi="Arial"/>
      <w:sz w:val="16"/>
      <w:szCs w:val="16"/>
    </w:rPr>
  </w:style>
  <w:style w:type="character" w:customStyle="1" w:styleId="122">
    <w:name w:val="WW8Num21z0"/>
    <w:qFormat/>
    <w:uiPriority w:val="0"/>
    <w:rPr>
      <w:rFonts w:ascii="Arial" w:hAnsi="Arial"/>
      <w:sz w:val="16"/>
      <w:szCs w:val="16"/>
    </w:rPr>
  </w:style>
  <w:style w:type="character" w:customStyle="1" w:styleId="123">
    <w:name w:val="WW8Num22z0"/>
    <w:qFormat/>
    <w:uiPriority w:val="0"/>
    <w:rPr>
      <w:rFonts w:ascii="Symbol" w:hAnsi="Symbol"/>
    </w:rPr>
  </w:style>
  <w:style w:type="character" w:customStyle="1" w:styleId="124">
    <w:name w:val="WW8Num22z1"/>
    <w:qFormat/>
    <w:uiPriority w:val="0"/>
    <w:rPr>
      <w:rFonts w:ascii="Courier New" w:hAnsi="Courier New" w:cs="Courier New"/>
    </w:rPr>
  </w:style>
  <w:style w:type="character" w:customStyle="1" w:styleId="125">
    <w:name w:val="WW8Num22z2"/>
    <w:qFormat/>
    <w:uiPriority w:val="0"/>
    <w:rPr>
      <w:rFonts w:ascii="Wingdings" w:hAnsi="Wingdings"/>
    </w:rPr>
  </w:style>
  <w:style w:type="character" w:customStyle="1" w:styleId="126">
    <w:name w:val="WW8Num24z0"/>
    <w:qFormat/>
    <w:uiPriority w:val="0"/>
    <w:rPr>
      <w:rFonts w:ascii="Symbol" w:hAnsi="Symbol"/>
    </w:rPr>
  </w:style>
  <w:style w:type="character" w:customStyle="1" w:styleId="127">
    <w:name w:val="WW8Num24z1"/>
    <w:qFormat/>
    <w:uiPriority w:val="0"/>
    <w:rPr>
      <w:rFonts w:ascii="Courier New" w:hAnsi="Courier New" w:cs="Courier New"/>
    </w:rPr>
  </w:style>
  <w:style w:type="character" w:customStyle="1" w:styleId="128">
    <w:name w:val="WW8Num24z2"/>
    <w:qFormat/>
    <w:uiPriority w:val="0"/>
    <w:rPr>
      <w:rFonts w:ascii="Wingdings" w:hAnsi="Wingdings"/>
    </w:rPr>
  </w:style>
  <w:style w:type="character" w:customStyle="1" w:styleId="129">
    <w:name w:val="WW8Num25z0"/>
    <w:qFormat/>
    <w:uiPriority w:val="0"/>
    <w:rPr>
      <w:rFonts w:ascii="Symbol" w:hAnsi="Symbol"/>
    </w:rPr>
  </w:style>
  <w:style w:type="character" w:customStyle="1" w:styleId="130">
    <w:name w:val="WW8Num25z1"/>
    <w:qFormat/>
    <w:uiPriority w:val="0"/>
    <w:rPr>
      <w:rFonts w:ascii="Courier New" w:hAnsi="Courier New" w:cs="Courier New"/>
    </w:rPr>
  </w:style>
  <w:style w:type="character" w:customStyle="1" w:styleId="131">
    <w:name w:val="WW8Num25z2"/>
    <w:qFormat/>
    <w:uiPriority w:val="0"/>
    <w:rPr>
      <w:rFonts w:ascii="Wingdings" w:hAnsi="Wingdings"/>
    </w:rPr>
  </w:style>
  <w:style w:type="character" w:customStyle="1" w:styleId="132">
    <w:name w:val="WW8Num26z0"/>
    <w:qFormat/>
    <w:uiPriority w:val="0"/>
    <w:rPr>
      <w:rFonts w:ascii="Arial" w:hAnsi="Arial"/>
      <w:sz w:val="16"/>
      <w:szCs w:val="16"/>
    </w:rPr>
  </w:style>
  <w:style w:type="character" w:customStyle="1" w:styleId="133">
    <w:name w:val="WW8Num28z0"/>
    <w:qFormat/>
    <w:uiPriority w:val="0"/>
    <w:rPr>
      <w:rFonts w:ascii="Arial" w:hAnsi="Arial"/>
      <w:sz w:val="16"/>
      <w:szCs w:val="16"/>
    </w:rPr>
  </w:style>
  <w:style w:type="character" w:customStyle="1" w:styleId="134">
    <w:name w:val="WW8Num29z0"/>
    <w:qFormat/>
    <w:uiPriority w:val="0"/>
    <w:rPr>
      <w:rFonts w:ascii="Arial" w:hAnsi="Arial" w:eastAsia="宋体"/>
    </w:rPr>
  </w:style>
  <w:style w:type="character" w:customStyle="1" w:styleId="135">
    <w:name w:val="WW8Num29z1"/>
    <w:qFormat/>
    <w:uiPriority w:val="0"/>
    <w:rPr>
      <w:rFonts w:ascii="Courier New" w:hAnsi="Courier New" w:cs="Courier New"/>
    </w:rPr>
  </w:style>
  <w:style w:type="character" w:customStyle="1" w:styleId="136">
    <w:name w:val="WW8Num29z2"/>
    <w:qFormat/>
    <w:uiPriority w:val="0"/>
    <w:rPr>
      <w:rFonts w:ascii="Wingdings" w:hAnsi="Wingdings"/>
    </w:rPr>
  </w:style>
  <w:style w:type="character" w:customStyle="1" w:styleId="137">
    <w:name w:val="WW8Num29z3"/>
    <w:qFormat/>
    <w:uiPriority w:val="0"/>
    <w:rPr>
      <w:rFonts w:ascii="Symbol" w:hAnsi="Symbol"/>
    </w:rPr>
  </w:style>
  <w:style w:type="character" w:customStyle="1" w:styleId="138">
    <w:name w:val="WW8Num30z0"/>
    <w:qFormat/>
    <w:uiPriority w:val="0"/>
    <w:rPr>
      <w:rFonts w:ascii="Arial" w:hAnsi="Arial"/>
      <w:sz w:val="16"/>
      <w:szCs w:val="16"/>
    </w:rPr>
  </w:style>
  <w:style w:type="character" w:customStyle="1" w:styleId="139">
    <w:name w:val="WW8Num31z0"/>
    <w:qFormat/>
    <w:uiPriority w:val="0"/>
    <w:rPr>
      <w:rFonts w:ascii="Arial" w:hAnsi="Arial"/>
      <w:sz w:val="16"/>
      <w:szCs w:val="16"/>
    </w:rPr>
  </w:style>
  <w:style w:type="character" w:customStyle="1" w:styleId="140">
    <w:name w:val="WW8Num32z0"/>
    <w:qFormat/>
    <w:uiPriority w:val="0"/>
    <w:rPr>
      <w:rFonts w:ascii="Arial" w:hAnsi="Arial"/>
      <w:sz w:val="16"/>
      <w:szCs w:val="16"/>
    </w:rPr>
  </w:style>
  <w:style w:type="character" w:customStyle="1" w:styleId="141">
    <w:name w:val="WW8Num33z0"/>
    <w:qFormat/>
    <w:uiPriority w:val="0"/>
    <w:rPr>
      <w:rFonts w:ascii="Arial" w:hAnsi="Arial"/>
      <w:b/>
      <w:color w:val="auto"/>
      <w:spacing w:val="0"/>
      <w:w w:val="100"/>
      <w:kern w:val="1"/>
      <w:position w:val="0"/>
      <w:sz w:val="24"/>
      <w:vertAlign w:val="baseline"/>
    </w:rPr>
  </w:style>
  <w:style w:type="character" w:customStyle="1" w:styleId="142">
    <w:name w:val="WW8Num33z1"/>
    <w:qFormat/>
    <w:uiPriority w:val="0"/>
    <w:rPr>
      <w:rFonts w:ascii="Arial" w:hAnsi="Arial"/>
      <w:b/>
      <w:sz w:val="24"/>
    </w:rPr>
  </w:style>
  <w:style w:type="character" w:customStyle="1" w:styleId="143">
    <w:name w:val="WW8Num33z2"/>
    <w:qFormat/>
    <w:uiPriority w:val="0"/>
    <w:rPr>
      <w:rFonts w:ascii="Arial" w:hAnsi="Arial"/>
      <w:b/>
      <w:color w:val="auto"/>
      <w:position w:val="0"/>
      <w:sz w:val="24"/>
      <w:vertAlign w:val="baseline"/>
    </w:rPr>
  </w:style>
  <w:style w:type="character" w:customStyle="1" w:styleId="144">
    <w:name w:val="WW8Num33z3"/>
    <w:qFormat/>
    <w:uiPriority w:val="0"/>
    <w:rPr>
      <w:rFonts w:ascii="Arial" w:hAnsi="Arial"/>
      <w:b/>
      <w:color w:val="000000"/>
      <w:spacing w:val="0"/>
      <w:w w:val="100"/>
      <w:position w:val="0"/>
      <w:sz w:val="22"/>
      <w:vertAlign w:val="baseline"/>
    </w:rPr>
  </w:style>
  <w:style w:type="character" w:customStyle="1" w:styleId="145">
    <w:name w:val="WW8Num33z4"/>
    <w:qFormat/>
    <w:uiPriority w:val="0"/>
    <w:rPr>
      <w:rFonts w:ascii="Arial" w:hAnsi="Arial"/>
      <w:b/>
      <w:color w:val="auto"/>
      <w:spacing w:val="0"/>
      <w:w w:val="100"/>
      <w:kern w:val="1"/>
      <w:position w:val="0"/>
      <w:sz w:val="22"/>
      <w:vertAlign w:val="baseline"/>
    </w:rPr>
  </w:style>
  <w:style w:type="character" w:customStyle="1" w:styleId="146">
    <w:name w:val="WW8Num34z0"/>
    <w:qFormat/>
    <w:uiPriority w:val="0"/>
    <w:rPr>
      <w:rFonts w:ascii="Symbol" w:hAnsi="Symbol"/>
    </w:rPr>
  </w:style>
  <w:style w:type="character" w:customStyle="1" w:styleId="147">
    <w:name w:val="WW8Num34z1"/>
    <w:qFormat/>
    <w:uiPriority w:val="0"/>
    <w:rPr>
      <w:rFonts w:ascii="Courier New" w:hAnsi="Courier New" w:cs="Courier New"/>
    </w:rPr>
  </w:style>
  <w:style w:type="character" w:customStyle="1" w:styleId="148">
    <w:name w:val="WW8Num34z2"/>
    <w:qFormat/>
    <w:uiPriority w:val="0"/>
    <w:rPr>
      <w:rFonts w:ascii="Wingdings" w:hAnsi="Wingdings"/>
    </w:rPr>
  </w:style>
  <w:style w:type="character" w:customStyle="1" w:styleId="149">
    <w:name w:val="WW8Num37z0"/>
    <w:qFormat/>
    <w:uiPriority w:val="0"/>
    <w:rPr>
      <w:rFonts w:ascii="Arial" w:hAnsi="Arial"/>
      <w:sz w:val="16"/>
      <w:szCs w:val="16"/>
    </w:rPr>
  </w:style>
  <w:style w:type="character" w:customStyle="1" w:styleId="150">
    <w:name w:val="WW8Num38z0"/>
    <w:qFormat/>
    <w:uiPriority w:val="0"/>
    <w:rPr>
      <w:rFonts w:ascii="Symbol" w:hAnsi="Symbol"/>
    </w:rPr>
  </w:style>
  <w:style w:type="character" w:customStyle="1" w:styleId="151">
    <w:name w:val="WW8Num38z1"/>
    <w:qFormat/>
    <w:uiPriority w:val="0"/>
    <w:rPr>
      <w:rFonts w:ascii="Courier New" w:hAnsi="Courier New" w:cs="Courier New"/>
    </w:rPr>
  </w:style>
  <w:style w:type="character" w:customStyle="1" w:styleId="152">
    <w:name w:val="WW8Num38z2"/>
    <w:qFormat/>
    <w:uiPriority w:val="0"/>
    <w:rPr>
      <w:rFonts w:ascii="Wingdings" w:hAnsi="Wingdings"/>
    </w:rPr>
  </w:style>
  <w:style w:type="character" w:customStyle="1" w:styleId="153">
    <w:name w:val="WW8Num39z0"/>
    <w:qFormat/>
    <w:uiPriority w:val="0"/>
    <w:rPr>
      <w:rFonts w:ascii="Symbol" w:hAnsi="Symbol"/>
    </w:rPr>
  </w:style>
  <w:style w:type="character" w:customStyle="1" w:styleId="154">
    <w:name w:val="WW8Num39z1"/>
    <w:qFormat/>
    <w:uiPriority w:val="0"/>
    <w:rPr>
      <w:rFonts w:ascii="Courier New" w:hAnsi="Courier New" w:cs="Courier New"/>
    </w:rPr>
  </w:style>
  <w:style w:type="character" w:customStyle="1" w:styleId="155">
    <w:name w:val="WW8Num39z2"/>
    <w:qFormat/>
    <w:uiPriority w:val="0"/>
    <w:rPr>
      <w:rFonts w:ascii="Wingdings" w:hAnsi="Wingdings"/>
    </w:rPr>
  </w:style>
  <w:style w:type="character" w:customStyle="1" w:styleId="156">
    <w:name w:val="WW8Num40z0"/>
    <w:qFormat/>
    <w:uiPriority w:val="0"/>
    <w:rPr>
      <w:rFonts w:ascii="Arial" w:hAnsi="Arial" w:eastAsia="宋体"/>
    </w:rPr>
  </w:style>
  <w:style w:type="character" w:customStyle="1" w:styleId="157">
    <w:name w:val="WW8Num40z1"/>
    <w:qFormat/>
    <w:uiPriority w:val="0"/>
    <w:rPr>
      <w:rFonts w:ascii="Courier New" w:hAnsi="Courier New" w:cs="Courier New"/>
    </w:rPr>
  </w:style>
  <w:style w:type="character" w:customStyle="1" w:styleId="158">
    <w:name w:val="WW8Num40z2"/>
    <w:qFormat/>
    <w:uiPriority w:val="0"/>
    <w:rPr>
      <w:rFonts w:ascii="Wingdings" w:hAnsi="Wingdings"/>
    </w:rPr>
  </w:style>
  <w:style w:type="character" w:customStyle="1" w:styleId="159">
    <w:name w:val="WW8Num40z3"/>
    <w:qFormat/>
    <w:uiPriority w:val="0"/>
    <w:rPr>
      <w:rFonts w:ascii="Symbol" w:hAnsi="Symbol"/>
    </w:rPr>
  </w:style>
  <w:style w:type="character" w:customStyle="1" w:styleId="160">
    <w:name w:val="WW8Num41z0"/>
    <w:qFormat/>
    <w:uiPriority w:val="0"/>
    <w:rPr>
      <w:rFonts w:ascii="Arial" w:hAnsi="Arial"/>
      <w:sz w:val="16"/>
      <w:szCs w:val="16"/>
    </w:rPr>
  </w:style>
  <w:style w:type="character" w:customStyle="1" w:styleId="161">
    <w:name w:val="WW8Num42z0"/>
    <w:qFormat/>
    <w:uiPriority w:val="0"/>
    <w:rPr>
      <w:rFonts w:ascii="Arial" w:hAnsi="Arial"/>
      <w:sz w:val="16"/>
      <w:szCs w:val="16"/>
    </w:rPr>
  </w:style>
  <w:style w:type="character" w:customStyle="1" w:styleId="162">
    <w:name w:val="WW-Absatz-Standardschriftart1111111"/>
    <w:qFormat/>
    <w:uiPriority w:val="0"/>
  </w:style>
  <w:style w:type="character" w:customStyle="1" w:styleId="163">
    <w:name w:val="Fußnotenzeichen1"/>
    <w:qFormat/>
    <w:uiPriority w:val="0"/>
    <w:rPr>
      <w:vertAlign w:val="superscript"/>
    </w:rPr>
  </w:style>
  <w:style w:type="character" w:customStyle="1" w:styleId="164">
    <w:name w:val="Kommentarzeichen1"/>
    <w:qFormat/>
    <w:uiPriority w:val="0"/>
    <w:rPr>
      <w:sz w:val="16"/>
      <w:szCs w:val="16"/>
    </w:rPr>
  </w:style>
  <w:style w:type="character" w:customStyle="1" w:styleId="165">
    <w:name w:val="표준1"/>
    <w:basedOn w:val="162"/>
    <w:qFormat/>
    <w:uiPriority w:val="0"/>
  </w:style>
  <w:style w:type="character" w:customStyle="1" w:styleId="166">
    <w:name w:val="headsmall"/>
    <w:basedOn w:val="162"/>
    <w:qFormat/>
    <w:uiPriority w:val="0"/>
  </w:style>
  <w:style w:type="paragraph" w:customStyle="1" w:styleId="167">
    <w:name w:val="Überschrift"/>
    <w:basedOn w:val="1"/>
    <w:next w:val="17"/>
    <w:qFormat/>
    <w:uiPriority w:val="0"/>
    <w:pPr>
      <w:keepNext/>
      <w:spacing w:before="240" w:after="120"/>
    </w:pPr>
    <w:rPr>
      <w:rFonts w:ascii="Albany" w:hAnsi="Albany" w:eastAsia="MS Mincho" w:cs="Tahoma"/>
      <w:sz w:val="28"/>
      <w:szCs w:val="28"/>
      <w:lang w:eastAsia="ar-SA"/>
    </w:rPr>
  </w:style>
  <w:style w:type="paragraph" w:customStyle="1" w:styleId="168">
    <w:name w:val="Beschriftung1"/>
    <w:basedOn w:val="1"/>
    <w:qFormat/>
    <w:uiPriority w:val="0"/>
    <w:pPr>
      <w:suppressLineNumbers/>
      <w:spacing w:before="120" w:after="120"/>
    </w:pPr>
    <w:rPr>
      <w:rFonts w:ascii="Arial" w:hAnsi="Arial" w:eastAsia="Malgun Gothic" w:cs="Tahoma"/>
      <w:i/>
      <w:iCs/>
      <w:lang w:eastAsia="ar-SA"/>
    </w:rPr>
  </w:style>
  <w:style w:type="paragraph" w:customStyle="1" w:styleId="169">
    <w:name w:val="Verzeichnis"/>
    <w:basedOn w:val="1"/>
    <w:qFormat/>
    <w:uiPriority w:val="0"/>
    <w:pPr>
      <w:suppressLineNumbers/>
      <w:spacing w:before="60" w:after="60"/>
    </w:pPr>
    <w:rPr>
      <w:rFonts w:ascii="Arial" w:hAnsi="Arial" w:eastAsia="Malgun Gothic" w:cs="Tahoma"/>
      <w:sz w:val="22"/>
      <w:szCs w:val="20"/>
      <w:lang w:eastAsia="ar-SA"/>
    </w:rPr>
  </w:style>
  <w:style w:type="paragraph" w:customStyle="1" w:styleId="170">
    <w:name w:val="List level 1"/>
    <w:basedOn w:val="6"/>
    <w:qFormat/>
    <w:uiPriority w:val="0"/>
    <w:pPr>
      <w:tabs>
        <w:tab w:val="left" w:pos="357"/>
      </w:tabs>
      <w:ind w:left="0"/>
      <w:jc w:val="left"/>
    </w:pPr>
  </w:style>
  <w:style w:type="paragraph" w:customStyle="1" w:styleId="171">
    <w:name w:val="List level 2"/>
    <w:basedOn w:val="6"/>
    <w:qFormat/>
    <w:uiPriority w:val="0"/>
    <w:pPr>
      <w:tabs>
        <w:tab w:val="left" w:pos="360"/>
        <w:tab w:val="left" w:pos="1423"/>
      </w:tabs>
      <w:ind w:left="1423" w:hanging="357"/>
    </w:pPr>
  </w:style>
  <w:style w:type="paragraph" w:customStyle="1" w:styleId="172">
    <w:name w:val="Literature list"/>
    <w:basedOn w:val="6"/>
    <w:qFormat/>
    <w:uiPriority w:val="0"/>
    <w:pPr>
      <w:ind w:left="-360"/>
      <w:jc w:val="left"/>
    </w:pPr>
    <w:rPr>
      <w:lang w:val="de-DE"/>
    </w:rPr>
  </w:style>
  <w:style w:type="paragraph" w:customStyle="1" w:styleId="173">
    <w:name w:val="Text body 1.88"/>
    <w:basedOn w:val="1"/>
    <w:qFormat/>
    <w:uiPriority w:val="0"/>
    <w:pPr>
      <w:spacing w:before="60" w:after="60"/>
      <w:ind w:left="1066"/>
      <w:jc w:val="both"/>
    </w:pPr>
    <w:rPr>
      <w:rFonts w:ascii="Arial" w:hAnsi="Arial" w:eastAsia="Malgun Gothic"/>
      <w:sz w:val="22"/>
      <w:szCs w:val="20"/>
      <w:lang w:eastAsia="ar-SA"/>
    </w:rPr>
  </w:style>
  <w:style w:type="paragraph" w:customStyle="1" w:styleId="174">
    <w:name w:val="Text bodyr 2.51"/>
    <w:basedOn w:val="6"/>
    <w:qFormat/>
    <w:uiPriority w:val="0"/>
    <w:pPr>
      <w:ind w:left="1423"/>
    </w:pPr>
  </w:style>
  <w:style w:type="paragraph" w:customStyle="1" w:styleId="175">
    <w:name w:val="Aufzählung"/>
    <w:basedOn w:val="1"/>
    <w:qFormat/>
    <w:uiPriority w:val="0"/>
    <w:pPr>
      <w:spacing w:before="60" w:after="60"/>
    </w:pPr>
    <w:rPr>
      <w:rFonts w:ascii="Arial" w:hAnsi="Arial" w:eastAsia="Malgun Gothic"/>
      <w:sz w:val="22"/>
      <w:szCs w:val="20"/>
      <w:lang w:eastAsia="ar-SA"/>
    </w:rPr>
  </w:style>
  <w:style w:type="paragraph" w:customStyle="1" w:styleId="176">
    <w:name w:val="text"/>
    <w:basedOn w:val="1"/>
    <w:qFormat/>
    <w:uiPriority w:val="0"/>
    <w:pPr>
      <w:tabs>
        <w:tab w:val="decimal" w:pos="7797"/>
        <w:tab w:val="decimal" w:pos="7938"/>
        <w:tab w:val="decimal" w:pos="8732"/>
      </w:tabs>
      <w:spacing w:before="120" w:after="120"/>
      <w:ind w:left="567"/>
      <w:jc w:val="both"/>
    </w:pPr>
    <w:rPr>
      <w:rFonts w:ascii="Arial" w:hAnsi="Arial" w:eastAsia="Malgun Gothic"/>
      <w:vanish/>
      <w:sz w:val="22"/>
      <w:szCs w:val="20"/>
      <w:lang w:val="en-GB" w:eastAsia="ar-SA"/>
    </w:rPr>
  </w:style>
  <w:style w:type="paragraph" w:customStyle="1" w:styleId="177">
    <w:name w:val="Standardeinzug1"/>
    <w:basedOn w:val="1"/>
    <w:qFormat/>
    <w:uiPriority w:val="0"/>
    <w:pPr>
      <w:tabs>
        <w:tab w:val="decimal" w:pos="7797"/>
        <w:tab w:val="decimal" w:pos="7938"/>
        <w:tab w:val="decimal" w:pos="8732"/>
      </w:tabs>
      <w:spacing w:before="120" w:after="120"/>
      <w:ind w:left="708"/>
      <w:jc w:val="both"/>
    </w:pPr>
    <w:rPr>
      <w:rFonts w:ascii="Swis721 Lt BT" w:hAnsi="Swis721 Lt BT" w:eastAsia="Malgun Gothic"/>
      <w:vanish/>
      <w:sz w:val="22"/>
      <w:szCs w:val="20"/>
      <w:lang w:val="en-GB" w:eastAsia="ar-SA"/>
    </w:rPr>
  </w:style>
  <w:style w:type="paragraph" w:customStyle="1" w:styleId="178">
    <w:name w:val="Überschrift 0"/>
    <w:basedOn w:val="176"/>
    <w:next w:val="176"/>
    <w:qFormat/>
    <w:uiPriority w:val="0"/>
    <w:pPr>
      <w:tabs>
        <w:tab w:val="left" w:pos="426"/>
        <w:tab w:val="decimal" w:pos="8647"/>
        <w:tab w:val="right" w:pos="9639"/>
      </w:tabs>
      <w:spacing w:before="240"/>
      <w:ind w:left="0"/>
      <w:jc w:val="left"/>
    </w:pPr>
    <w:rPr>
      <w:b/>
      <w:caps/>
      <w:vanish w:val="0"/>
      <w:sz w:val="24"/>
      <w:lang w:val="de-DE"/>
    </w:rPr>
  </w:style>
  <w:style w:type="paragraph" w:customStyle="1" w:styleId="179">
    <w:name w:val="Textkörper 21"/>
    <w:basedOn w:val="1"/>
    <w:qFormat/>
    <w:uiPriority w:val="0"/>
    <w:pPr>
      <w:tabs>
        <w:tab w:val="decimal" w:pos="7938"/>
        <w:tab w:val="right" w:pos="8732"/>
      </w:tabs>
      <w:spacing w:before="120" w:after="120"/>
      <w:ind w:left="567"/>
      <w:jc w:val="both"/>
    </w:pPr>
    <w:rPr>
      <w:rFonts w:ascii="Arial" w:hAnsi="Arial" w:eastAsia="Malgun Gothic"/>
      <w:color w:val="FF0000"/>
      <w:szCs w:val="20"/>
      <w:lang w:val="de-DE" w:eastAsia="ar-SA"/>
    </w:rPr>
  </w:style>
  <w:style w:type="paragraph" w:customStyle="1" w:styleId="180">
    <w:name w:val="ZahlMod"/>
    <w:basedOn w:val="1"/>
    <w:qFormat/>
    <w:uiPriority w:val="0"/>
    <w:pPr>
      <w:tabs>
        <w:tab w:val="left" w:pos="1701"/>
        <w:tab w:val="decimal" w:pos="7938"/>
        <w:tab w:val="right" w:pos="8732"/>
      </w:tabs>
      <w:spacing w:after="120"/>
      <w:ind w:left="2269" w:right="567" w:hanging="992"/>
      <w:jc w:val="both"/>
    </w:pPr>
    <w:rPr>
      <w:rFonts w:ascii="Swis721 Lt BT" w:hAnsi="Swis721 Lt BT" w:eastAsia="Malgun Gothic"/>
      <w:vanish/>
      <w:sz w:val="22"/>
      <w:szCs w:val="20"/>
      <w:lang w:val="en-GB" w:eastAsia="ar-SA"/>
    </w:rPr>
  </w:style>
  <w:style w:type="paragraph" w:customStyle="1" w:styleId="181">
    <w:name w:val="Brief"/>
    <w:basedOn w:val="1"/>
    <w:qFormat/>
    <w:uiPriority w:val="0"/>
    <w:pPr>
      <w:tabs>
        <w:tab w:val="decimal" w:pos="7797"/>
        <w:tab w:val="decimal" w:pos="7938"/>
        <w:tab w:val="decimal" w:pos="8732"/>
      </w:tabs>
      <w:spacing w:before="120"/>
      <w:jc w:val="both"/>
    </w:pPr>
    <w:rPr>
      <w:rFonts w:ascii="Arial" w:hAnsi="Arial" w:eastAsia="Malgun Gothic"/>
      <w:vanish/>
      <w:sz w:val="22"/>
      <w:szCs w:val="20"/>
      <w:lang w:val="en-GB" w:eastAsia="ar-SA"/>
    </w:rPr>
  </w:style>
  <w:style w:type="paragraph" w:customStyle="1" w:styleId="182">
    <w:name w:val="Anrede1"/>
    <w:basedOn w:val="181"/>
    <w:qFormat/>
    <w:uiPriority w:val="0"/>
    <w:pPr>
      <w:spacing w:after="120"/>
    </w:pPr>
    <w:rPr>
      <w:lang w:val="de-DE"/>
    </w:rPr>
  </w:style>
  <w:style w:type="character" w:customStyle="1" w:styleId="183">
    <w:name w:val="签名 字符"/>
    <w:basedOn w:val="40"/>
    <w:link w:val="26"/>
    <w:qFormat/>
    <w:uiPriority w:val="0"/>
    <w:rPr>
      <w:rFonts w:ascii="Arial" w:hAnsi="Arial" w:eastAsia="Malgun Gothic" w:cs="Times New Roman"/>
      <w:vanish/>
      <w:kern w:val="0"/>
      <w:sz w:val="22"/>
      <w:szCs w:val="20"/>
      <w:lang w:val="de-DE" w:eastAsia="ar-SA"/>
    </w:rPr>
  </w:style>
  <w:style w:type="paragraph" w:customStyle="1" w:styleId="184">
    <w:name w:val="Textkörper 31"/>
    <w:basedOn w:val="1"/>
    <w:qFormat/>
    <w:uiPriority w:val="0"/>
    <w:pPr>
      <w:spacing w:before="240" w:after="240"/>
      <w:jc w:val="center"/>
    </w:pPr>
    <w:rPr>
      <w:rFonts w:ascii="Arial" w:hAnsi="Arial" w:eastAsia="Malgun Gothic"/>
      <w:color w:val="FF0000"/>
      <w:sz w:val="36"/>
      <w:szCs w:val="20"/>
      <w:lang w:val="de-DE" w:eastAsia="ar-SA"/>
    </w:rPr>
  </w:style>
  <w:style w:type="character" w:customStyle="1" w:styleId="185">
    <w:name w:val="脚注文本 字符"/>
    <w:basedOn w:val="40"/>
    <w:link w:val="30"/>
    <w:semiHidden/>
    <w:qFormat/>
    <w:uiPriority w:val="0"/>
    <w:rPr>
      <w:rFonts w:ascii="Arial" w:hAnsi="Arial" w:eastAsia="Malgun Gothic" w:cs="Times New Roman"/>
      <w:kern w:val="0"/>
      <w:sz w:val="20"/>
      <w:szCs w:val="20"/>
      <w:lang w:eastAsia="ar-SA"/>
    </w:rPr>
  </w:style>
  <w:style w:type="character" w:customStyle="1" w:styleId="186">
    <w:name w:val="HTML 预设格式 字符"/>
    <w:basedOn w:val="40"/>
    <w:semiHidden/>
    <w:qFormat/>
    <w:uiPriority w:val="99"/>
    <w:rPr>
      <w:rFonts w:ascii="Courier New" w:hAnsi="Courier New" w:cs="Courier New"/>
      <w:kern w:val="0"/>
      <w:sz w:val="20"/>
      <w:szCs w:val="20"/>
    </w:rPr>
  </w:style>
  <w:style w:type="paragraph" w:customStyle="1" w:styleId="187">
    <w:name w:val="Ebene2"/>
    <w:basedOn w:val="1"/>
    <w:qFormat/>
    <w:uiPriority w:val="0"/>
    <w:pPr>
      <w:spacing w:after="120"/>
      <w:ind w:left="709"/>
    </w:pPr>
    <w:rPr>
      <w:rFonts w:ascii="Swis721 Lt BT" w:hAnsi="Swis721 Lt BT" w:eastAsia="Malgun Gothic"/>
      <w:szCs w:val="20"/>
      <w:lang w:eastAsia="ar-SA"/>
    </w:rPr>
  </w:style>
  <w:style w:type="paragraph" w:customStyle="1" w:styleId="188">
    <w:name w:val="Kommentartext1"/>
    <w:basedOn w:val="1"/>
    <w:qFormat/>
    <w:uiPriority w:val="0"/>
    <w:pPr>
      <w:spacing w:before="60" w:after="60"/>
    </w:pPr>
    <w:rPr>
      <w:rFonts w:ascii="Arial" w:hAnsi="Arial" w:eastAsia="Malgun Gothic"/>
      <w:sz w:val="20"/>
      <w:szCs w:val="20"/>
      <w:lang w:eastAsia="ar-SA"/>
    </w:rPr>
  </w:style>
  <w:style w:type="paragraph" w:customStyle="1" w:styleId="189">
    <w:name w:val="Dokumentstruktur1"/>
    <w:basedOn w:val="1"/>
    <w:qFormat/>
    <w:uiPriority w:val="0"/>
    <w:pPr>
      <w:shd w:val="clear" w:color="auto" w:fill="000080"/>
      <w:spacing w:before="60" w:after="60"/>
    </w:pPr>
    <w:rPr>
      <w:rFonts w:ascii="Tahoma" w:hAnsi="Tahoma" w:eastAsia="Malgun Gothic" w:cs="Tahoma"/>
      <w:sz w:val="22"/>
      <w:szCs w:val="20"/>
      <w:lang w:eastAsia="ar-SA"/>
    </w:rPr>
  </w:style>
  <w:style w:type="character" w:customStyle="1" w:styleId="190">
    <w:name w:val="正文文本缩进 字符"/>
    <w:basedOn w:val="40"/>
    <w:link w:val="18"/>
    <w:qFormat/>
    <w:uiPriority w:val="0"/>
    <w:rPr>
      <w:rFonts w:ascii="Arial" w:hAnsi="Arial" w:eastAsia="Malgun Gothic" w:cs="Arial"/>
      <w:b/>
      <w:i/>
      <w:iCs/>
      <w:kern w:val="0"/>
      <w:sz w:val="24"/>
      <w:szCs w:val="24"/>
      <w:lang w:val="de-DE" w:eastAsia="ar-SA"/>
    </w:rPr>
  </w:style>
  <w:style w:type="paragraph" w:customStyle="1" w:styleId="191">
    <w:name w:val="Tabellen Inhalt"/>
    <w:basedOn w:val="1"/>
    <w:qFormat/>
    <w:uiPriority w:val="0"/>
    <w:pPr>
      <w:suppressLineNumbers/>
      <w:spacing w:before="60" w:after="60"/>
    </w:pPr>
    <w:rPr>
      <w:rFonts w:ascii="Arial" w:hAnsi="Arial" w:eastAsia="Malgun Gothic"/>
      <w:sz w:val="22"/>
      <w:szCs w:val="20"/>
      <w:lang w:eastAsia="ar-SA"/>
    </w:rPr>
  </w:style>
  <w:style w:type="paragraph" w:customStyle="1" w:styleId="192">
    <w:name w:val="Tabellen Überschrift"/>
    <w:basedOn w:val="191"/>
    <w:qFormat/>
    <w:uiPriority w:val="0"/>
    <w:pPr>
      <w:jc w:val="center"/>
    </w:pPr>
    <w:rPr>
      <w:b/>
      <w:bCs/>
    </w:rPr>
  </w:style>
  <w:style w:type="paragraph" w:customStyle="1" w:styleId="193">
    <w:name w:val="Inhaltsverzeichnis 10"/>
    <w:basedOn w:val="169"/>
    <w:qFormat/>
    <w:uiPriority w:val="0"/>
    <w:pPr>
      <w:tabs>
        <w:tab w:val="right" w:leader="dot" w:pos="9637"/>
      </w:tabs>
      <w:ind w:left="2547"/>
    </w:pPr>
  </w:style>
  <w:style w:type="character" w:customStyle="1" w:styleId="194">
    <w:name w:val="正文文本 3 字符"/>
    <w:basedOn w:val="40"/>
    <w:link w:val="16"/>
    <w:qFormat/>
    <w:uiPriority w:val="0"/>
    <w:rPr>
      <w:rFonts w:ascii="Arial" w:hAnsi="Arial" w:eastAsia="Malgun Gothic" w:cs="Times New Roman"/>
      <w:kern w:val="0"/>
      <w:sz w:val="16"/>
      <w:szCs w:val="16"/>
      <w:lang w:eastAsia="ar-SA"/>
    </w:rPr>
  </w:style>
  <w:style w:type="paragraph" w:customStyle="1" w:styleId="195">
    <w:name w:val="1.1 Überschrift 2"/>
    <w:basedOn w:val="3"/>
    <w:qFormat/>
    <w:uiPriority w:val="0"/>
    <w:pPr>
      <w:keepLines w:val="0"/>
      <w:tabs>
        <w:tab w:val="left" w:pos="792"/>
      </w:tabs>
      <w:spacing w:before="120" w:after="120"/>
      <w:ind w:left="709"/>
    </w:pPr>
    <w:rPr>
      <w:rFonts w:ascii="Arial" w:hAnsi="Arial" w:eastAsia="Malgun Gothic" w:cs="Times New Roman"/>
      <w:bCs w:val="0"/>
      <w:iCs/>
      <w:sz w:val="22"/>
      <w:szCs w:val="20"/>
      <w:lang w:val="en-GB" w:eastAsia="ko-KR"/>
    </w:rPr>
  </w:style>
  <w:style w:type="paragraph" w:customStyle="1" w:styleId="196">
    <w:name w:val="Überschrift 1 Neu"/>
    <w:basedOn w:val="3"/>
    <w:link w:val="197"/>
    <w:qFormat/>
    <w:uiPriority w:val="0"/>
    <w:pPr>
      <w:keepLines w:val="0"/>
      <w:numPr>
        <w:ilvl w:val="1"/>
        <w:numId w:val="3"/>
      </w:numPr>
      <w:tabs>
        <w:tab w:val="left" w:pos="567"/>
        <w:tab w:val="left" w:pos="792"/>
      </w:tabs>
      <w:spacing w:before="120" w:after="120"/>
    </w:pPr>
    <w:rPr>
      <w:rFonts w:ascii="Arial" w:hAnsi="Arial" w:eastAsia="Malgun Gothic" w:cs="Times New Roman"/>
      <w:bCs w:val="0"/>
      <w:i/>
      <w:iCs/>
      <w:sz w:val="22"/>
      <w:szCs w:val="20"/>
      <w:lang w:val="en-GB" w:eastAsia="ko-KR"/>
    </w:rPr>
  </w:style>
  <w:style w:type="character" w:customStyle="1" w:styleId="197">
    <w:name w:val="Überschrift 1 Neu Char"/>
    <w:link w:val="196"/>
    <w:qFormat/>
    <w:uiPriority w:val="0"/>
    <w:rPr>
      <w:rFonts w:ascii="Arial" w:hAnsi="Arial" w:eastAsia="Malgun Gothic" w:cs="Times New Roman"/>
      <w:b/>
      <w:i/>
      <w:iCs/>
      <w:kern w:val="0"/>
      <w:sz w:val="22"/>
      <w:szCs w:val="20"/>
      <w:lang w:val="en-GB" w:eastAsia="ko-KR"/>
    </w:rPr>
  </w:style>
  <w:style w:type="paragraph" w:customStyle="1" w:styleId="198">
    <w:name w:val="Überschrift 2 Neu"/>
    <w:basedOn w:val="196"/>
    <w:qFormat/>
    <w:uiPriority w:val="0"/>
    <w:pPr>
      <w:numPr>
        <w:numId w:val="4"/>
      </w:numPr>
      <w:tabs>
        <w:tab w:val="left" w:pos="720"/>
        <w:tab w:val="left" w:pos="936"/>
      </w:tabs>
      <w:ind w:left="840" w:hanging="420"/>
    </w:pPr>
    <w:rPr>
      <w:lang w:val="de-DE"/>
    </w:rPr>
  </w:style>
  <w:style w:type="paragraph" w:customStyle="1" w:styleId="199">
    <w:name w:val="Formatvorlage Text body 1.25 cm + (Komplex) 11 pt (Latein) Fett Muster: T..."/>
    <w:basedOn w:val="6"/>
    <w:link w:val="200"/>
    <w:qFormat/>
    <w:uiPriority w:val="0"/>
    <w:rPr>
      <w:b/>
      <w:szCs w:val="22"/>
      <w:shd w:val="clear" w:color="auto" w:fill="00FFFF"/>
    </w:rPr>
  </w:style>
  <w:style w:type="character" w:customStyle="1" w:styleId="200">
    <w:name w:val="Formatvorlage Text body 1.25 cm + (Komplex) 11 pt (Latein) Fett Muster: T... Char"/>
    <w:link w:val="199"/>
    <w:qFormat/>
    <w:uiPriority w:val="0"/>
    <w:rPr>
      <w:rFonts w:ascii="Arial" w:hAnsi="Arial" w:eastAsia="Malgun Gothic" w:cs="Times New Roman"/>
      <w:b/>
      <w:kern w:val="0"/>
      <w:sz w:val="22"/>
      <w:lang w:eastAsia="ar-SA"/>
    </w:rPr>
  </w:style>
  <w:style w:type="character" w:customStyle="1" w:styleId="201">
    <w:name w:val="列表项目符号 字符"/>
    <w:link w:val="14"/>
    <w:qFormat/>
    <w:uiPriority w:val="0"/>
    <w:rPr>
      <w:rFonts w:ascii="Arial" w:hAnsi="Arial" w:eastAsia="Malgun Gothic" w:cs="Times New Roman"/>
      <w:kern w:val="0"/>
      <w:sz w:val="22"/>
      <w:szCs w:val="20"/>
      <w:lang w:val="zh-CN" w:eastAsia="ar-SA"/>
    </w:rPr>
  </w:style>
  <w:style w:type="paragraph" w:customStyle="1" w:styleId="202">
    <w:name w:val="Formatvorlage Formatvorlage Text body 1.25 cm + Links:  05 cm + Links:  08..."/>
    <w:basedOn w:val="1"/>
    <w:qFormat/>
    <w:uiPriority w:val="0"/>
    <w:pPr>
      <w:spacing w:before="60" w:after="60"/>
    </w:pPr>
    <w:rPr>
      <w:rFonts w:ascii="Arial" w:hAnsi="Arial" w:eastAsia="Malgun Gothic"/>
      <w:sz w:val="22"/>
      <w:szCs w:val="20"/>
      <w:lang w:eastAsia="ar-SA"/>
    </w:rPr>
  </w:style>
  <w:style w:type="paragraph" w:customStyle="1" w:styleId="203">
    <w:name w:val="Text body 1.25 cm"/>
    <w:basedOn w:val="1"/>
    <w:qFormat/>
    <w:uiPriority w:val="0"/>
    <w:pPr>
      <w:spacing w:before="60" w:after="60"/>
      <w:ind w:left="567"/>
      <w:jc w:val="both"/>
    </w:pPr>
    <w:rPr>
      <w:rFonts w:ascii="Arial" w:hAnsi="Arial" w:eastAsia="Malgun Gothic"/>
      <w:sz w:val="22"/>
      <w:szCs w:val="20"/>
      <w:lang w:eastAsia="ar-SA"/>
    </w:rPr>
  </w:style>
  <w:style w:type="paragraph" w:customStyle="1" w:styleId="204">
    <w:name w:val="Text body 1.25 cm Char"/>
    <w:basedOn w:val="1"/>
    <w:qFormat/>
    <w:uiPriority w:val="0"/>
    <w:pPr>
      <w:spacing w:before="60" w:after="60"/>
      <w:ind w:left="567"/>
      <w:jc w:val="both"/>
    </w:pPr>
    <w:rPr>
      <w:rFonts w:ascii="Arial" w:hAnsi="Arial" w:eastAsia="Malgun Gothic"/>
      <w:sz w:val="22"/>
      <w:szCs w:val="20"/>
      <w:lang w:eastAsia="ar-SA"/>
    </w:rPr>
  </w:style>
  <w:style w:type="paragraph" w:customStyle="1" w:styleId="205">
    <w:name w:val="Class 3 Heading"/>
    <w:basedOn w:val="1"/>
    <w:qFormat/>
    <w:uiPriority w:val="0"/>
    <w:pPr>
      <w:autoSpaceDE w:val="0"/>
      <w:autoSpaceDN w:val="0"/>
      <w:jc w:val="center"/>
    </w:pPr>
    <w:rPr>
      <w:rFonts w:ascii="Courier New" w:hAnsi="Courier New" w:eastAsia="Malgun Gothic" w:cs="Courier New"/>
      <w:caps/>
      <w:sz w:val="20"/>
      <w:szCs w:val="20"/>
      <w:lang w:val="en-GB" w:eastAsia="en-US"/>
    </w:rPr>
  </w:style>
  <w:style w:type="character" w:customStyle="1" w:styleId="206">
    <w:name w:val="正文文本缩进 2 字符"/>
    <w:basedOn w:val="40"/>
    <w:semiHidden/>
    <w:qFormat/>
    <w:uiPriority w:val="99"/>
    <w:rPr>
      <w:rFonts w:ascii="Times New Roman" w:hAnsi="Times New Roman" w:cs="Times New Roman"/>
      <w:kern w:val="0"/>
      <w:sz w:val="24"/>
      <w:szCs w:val="24"/>
    </w:rPr>
  </w:style>
  <w:style w:type="character" w:customStyle="1" w:styleId="207">
    <w:name w:val="正文文本缩进 2 字符1"/>
    <w:link w:val="22"/>
    <w:qFormat/>
    <w:uiPriority w:val="0"/>
    <w:rPr>
      <w:rFonts w:ascii="Arial" w:hAnsi="Arial" w:eastAsia="Malgun Gothic" w:cs="Times New Roman"/>
      <w:kern w:val="0"/>
      <w:sz w:val="22"/>
      <w:szCs w:val="20"/>
      <w:lang w:eastAsia="ar-SA"/>
    </w:rPr>
  </w:style>
  <w:style w:type="character" w:customStyle="1" w:styleId="208">
    <w:name w:val="HTML 预设格式 字符1"/>
    <w:link w:val="34"/>
    <w:qFormat/>
    <w:locked/>
    <w:uiPriority w:val="99"/>
    <w:rPr>
      <w:rFonts w:ascii="Courier New" w:hAnsi="Courier New" w:eastAsia="Courier New" w:cs="Times New Roman"/>
      <w:kern w:val="0"/>
      <w:sz w:val="20"/>
      <w:szCs w:val="20"/>
      <w:lang w:val="zh-CN" w:eastAsia="ar-SA"/>
    </w:rPr>
  </w:style>
  <w:style w:type="character" w:customStyle="1" w:styleId="209">
    <w:name w:val="批注文字 Char"/>
    <w:qFormat/>
    <w:uiPriority w:val="0"/>
    <w:rPr>
      <w:rFonts w:ascii="Arial" w:hAnsi="Arial"/>
      <w:sz w:val="22"/>
      <w:lang w:eastAsia="ar-SA"/>
    </w:rPr>
  </w:style>
  <w:style w:type="character" w:customStyle="1" w:styleId="210">
    <w:name w:val="font01"/>
    <w:basedOn w:val="40"/>
    <w:qFormat/>
    <w:uiPriority w:val="0"/>
    <w:rPr>
      <w:rFonts w:hint="eastAsia" w:ascii="等线" w:hAnsi="等线" w:eastAsia="等线" w:cs="等线"/>
      <w:color w:val="000000"/>
      <w:sz w:val="24"/>
      <w:szCs w:val="24"/>
      <w:u w:val="none"/>
    </w:rPr>
  </w:style>
  <w:style w:type="character" w:customStyle="1" w:styleId="211">
    <w:name w:val="font31"/>
    <w:basedOn w:val="40"/>
    <w:qFormat/>
    <w:uiPriority w:val="0"/>
    <w:rPr>
      <w:rFonts w:hint="eastAsia" w:ascii="等线" w:hAnsi="等线" w:eastAsia="等线" w:cs="等线"/>
      <w:color w:val="FF0000"/>
      <w:sz w:val="24"/>
      <w:szCs w:val="24"/>
      <w:u w:val="none"/>
    </w:rPr>
  </w:style>
  <w:style w:type="character" w:customStyle="1" w:styleId="212">
    <w:name w:val="font51"/>
    <w:basedOn w:val="40"/>
    <w:qFormat/>
    <w:uiPriority w:val="0"/>
    <w:rPr>
      <w:rFonts w:hint="eastAsia" w:ascii="等线" w:hAnsi="等线" w:eastAsia="等线" w:cs="等线"/>
      <w:color w:val="000000"/>
      <w:sz w:val="21"/>
      <w:szCs w:val="21"/>
      <w:u w:val="none"/>
    </w:rPr>
  </w:style>
  <w:style w:type="character" w:customStyle="1" w:styleId="213">
    <w:name w:val="font61"/>
    <w:basedOn w:val="40"/>
    <w:qFormat/>
    <w:uiPriority w:val="0"/>
    <w:rPr>
      <w:rFonts w:hint="eastAsia" w:ascii="等线" w:hAnsi="等线" w:eastAsia="等线" w:cs="等线"/>
      <w:color w:val="000000"/>
      <w:sz w:val="21"/>
      <w:szCs w:val="21"/>
      <w:u w:val="none"/>
    </w:rPr>
  </w:style>
  <w:style w:type="character" w:customStyle="1" w:styleId="214">
    <w:name w:val="font91"/>
    <w:basedOn w:val="40"/>
    <w:qFormat/>
    <w:uiPriority w:val="0"/>
    <w:rPr>
      <w:rFonts w:hint="eastAsia" w:ascii="等线" w:hAnsi="等线" w:eastAsia="等线" w:cs="等线"/>
      <w:color w:val="FF0000"/>
      <w:sz w:val="24"/>
      <w:szCs w:val="24"/>
      <w:u w:val="none"/>
    </w:rPr>
  </w:style>
  <w:style w:type="character" w:customStyle="1" w:styleId="215">
    <w:name w:val="font71"/>
    <w:basedOn w:val="40"/>
    <w:qFormat/>
    <w:uiPriority w:val="0"/>
    <w:rPr>
      <w:rFonts w:hint="eastAsia" w:ascii="等线" w:hAnsi="等线" w:eastAsia="等线" w:cs="等线"/>
      <w:b/>
      <w:bCs/>
      <w:color w:val="7030A0"/>
      <w:sz w:val="24"/>
      <w:szCs w:val="24"/>
      <w:u w:val="none"/>
    </w:rPr>
  </w:style>
  <w:style w:type="character" w:customStyle="1" w:styleId="216">
    <w:name w:val="font41"/>
    <w:basedOn w:val="40"/>
    <w:qFormat/>
    <w:uiPriority w:val="0"/>
    <w:rPr>
      <w:rFonts w:hint="eastAsia" w:ascii="等线" w:hAnsi="等线" w:eastAsia="等线" w:cs="等线"/>
      <w:color w:val="000000"/>
      <w:sz w:val="24"/>
      <w:szCs w:val="24"/>
      <w:u w:val="none"/>
    </w:rPr>
  </w:style>
  <w:style w:type="character" w:customStyle="1" w:styleId="217">
    <w:name w:val="font81"/>
    <w:basedOn w:val="40"/>
    <w:qFormat/>
    <w:uiPriority w:val="0"/>
    <w:rPr>
      <w:rFonts w:hint="eastAsia" w:ascii="等线" w:hAnsi="等线" w:eastAsia="等线" w:cs="等线"/>
      <w:color w:val="000000"/>
      <w:sz w:val="24"/>
      <w:szCs w:val="24"/>
      <w:u w:val="none"/>
    </w:rPr>
  </w:style>
  <w:style w:type="character" w:customStyle="1" w:styleId="218">
    <w:name w:val="font121"/>
    <w:basedOn w:val="40"/>
    <w:qFormat/>
    <w:uiPriority w:val="0"/>
    <w:rPr>
      <w:rFonts w:hint="eastAsia" w:ascii="等线" w:hAnsi="等线" w:eastAsia="等线" w:cs="等线"/>
      <w:b/>
      <w:bCs/>
      <w:color w:val="7030A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7391</Words>
  <Characters>8109</Characters>
  <Lines>41</Lines>
  <Paragraphs>11</Paragraphs>
  <TotalTime>2</TotalTime>
  <ScaleCrop>false</ScaleCrop>
  <LinksUpToDate>false</LinksUpToDate>
  <CharactersWithSpaces>8237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2021-08-05T05:24:00Z</dcterms:created>
  <dc:creator>hong jie</dc:creator>
  <cp:lastModifiedBy>是澄不是登</cp:lastModifiedBy>
  <cp:lastPrinted>2022-11-04T09:19:00Z</cp:lastPrinted>
  <dcterms:modified xsi:type="dcterms:W3CDTF">2023-02-24T02:30:49Z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A4B3CB8EAAD44A97A5286FD9A6DDC3A0</vt:lpwstr>
  </property>
</Properties>
</file>