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58420</wp:posOffset>
                </wp:positionV>
                <wp:extent cx="2273300" cy="520700"/>
                <wp:effectExtent l="0" t="0" r="12700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</w:pPr>
                            <w:r>
                              <w:rPr>
                                <w:rFonts w:hint="eastAsia"/>
                              </w:rPr>
                              <w:t>MS001.02.012TR.1.0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1pt;margin-top:4.6pt;height:41pt;width:179pt;z-index:251660288;mso-width-relative:page;mso-height-relative:page;" fillcolor="#FFFFFF" filled="t" stroked="f" coordsize="21600,21600" o:gfxdata="UEsDBAoAAAAAAIdO4kAAAAAAAAAAAAAAAAAEAAAAZHJzL1BLAwQUAAAACACHTuJAM5w/pNMAAAAI&#10;AQAADwAAAGRycy9kb3ducmV2LnhtbE2PS0/EMAyE70j8h8hI3Ng0FSylNN0DElekfZ6zjWkqEqdq&#10;ss9fv+YEJ3s0o/HnZnEOXhxxSkMkDWpWgEDqoh2o17BZfz5VIFI2ZI2PhBoumGDR3t81prbxREs8&#10;rnIvuIRSbTS4nMdaytQ5DCbN4ojE3necgsksp17ayZy4PHhZFsVcBjMQX3BmxA+H3c/qEDTs+nDd&#10;bdU4ORv8M31dL+tNHLR+fFDFO4iM5/wXhl98RoeWmfbxQDYJr+FFVSVHNbzxYL96nfOyZ61KkG0j&#10;/z/Q3gBQSwMEFAAAAAgAh07iQIH8RHNgAgAAqAQAAA4AAABkcnMvZTJvRG9jLnhtbK1UzW4TMRC+&#10;I/EOlu90s5ukP1E3VUgVhFTRSgFxdrzerCXbY2wnu+UB4A164sKd58pzMPYmbSgceiAHZ8bzeX6+&#10;mdnLq04rshXOSzAlzU8GlAjDoZJmXdJPHxdvzinxgZmKKTCipPfC06vp61eXrZ2IAhpQlXAEnRg/&#10;aW1JmxDsJMs8b4Rm/gSsMGiswWkWUHXrrHKsRe9aZcVgcJq14CrrgAvv8fa6N9K9R/cSh1DXkotr&#10;4BstTOi9OqFYwJJ8I62n05RtXQsebuvai0BUSbHSkE4MgvIqntn0kk3WjtlG8n0K7CUpPKtJM2kw&#10;6KOraxYY2Tj5lystuQMPdTjhoLO+kMQIVpEPnnGzbJgVqRak2ttH0v3/c8s/bO8ckVVJC0oM09jw&#10;3cP33Y9fu5/fSBHpaa2fIGppERe6t9Dh0BzuPV7Gqrva6fiP9RC0X4zPi3xMyT1C89N8hHLiWXSB&#10;8Pj+bDgcj7EFHBHjYnA2SI3InhxZ58M7AZpEoaQO+5joZdsbH9AXQg+QGNeDktVCKpUUt17NlSNb&#10;hj1fpF8Mj0/+gClD2pKeDjGP+MpAfN/jlIk3Io3PPl5koa82SqFbdQiN4gqqe2TGQT9a3vKFxJxv&#10;mA93zOEsYZm4beEWj1oBhoS9REkD7uu/7iMeW4xWSlqczZL6LxvmBCXqvcHmX+SjURzmpIzGZwUq&#10;7tiyOraYjZ4DUpHjXluexIgP6iDWDvRnXMpZjIomZjjGLmk4iPPQbwwuNRezWQLh+FoWbszS8ui6&#10;p3C2CVDL1KAnbpD6qOAApybsly1uyLGeUE8fmO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5w/&#10;pNMAAAAIAQAADwAAAAAAAAABACAAAAAiAAAAZHJzL2Rvd25yZXYueG1sUEsBAhQAFAAAAAgAh07i&#10;QIH8RHNgAgAAqAQAAA4AAAAAAAAAAQAgAAAAI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</w:pPr>
                      <w:r>
                        <w:rPr>
                          <w:rFonts w:hint="eastAsia"/>
                        </w:rPr>
                        <w:t>MS001.02.012TR.1.0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90170</wp:posOffset>
                </wp:positionH>
                <wp:positionV relativeFrom="paragraph">
                  <wp:posOffset>36830</wp:posOffset>
                </wp:positionV>
                <wp:extent cx="5767705" cy="1541145"/>
                <wp:effectExtent l="0" t="0" r="0" b="0"/>
                <wp:wrapNone/>
                <wp:docPr id="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705" cy="154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ascii="黑体" w:hAnsi="黑体" w:eastAsia="黑体" w:cs="黑体"/>
                                <w:sz w:val="56"/>
                                <w:szCs w:val="9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  <w:t>M</w:t>
                            </w:r>
                            <w:r>
                              <w:rPr>
                                <w:rFonts w:ascii="黑体" w:hAnsi="黑体" w:eastAsia="黑体" w:cs="黑体"/>
                                <w:sz w:val="56"/>
                                <w:szCs w:val="96"/>
                              </w:rPr>
                              <w:t>S-001</w:t>
                            </w: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ascii="黑体" w:hAnsi="黑体" w:eastAsia="黑体" w:cs="黑体"/>
                                <w:sz w:val="56"/>
                                <w:szCs w:val="9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  <w:t>控制电路板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7.1pt;margin-top:2.9pt;height:121.35pt;width:454.15pt;z-index:251659264;mso-width-relative:page;mso-height-relative:page;" filled="f" stroked="f" coordsize="21600,21600" o:gfxdata="UEsDBAoAAAAAAIdO4kAAAAAAAAAAAAAAAAAEAAAAZHJzL1BLAwQUAAAACACHTuJAYH+W/NgAAAAI&#10;AQAADwAAAGRycy9kb3ducmV2LnhtbE2PzU7DMBCE70i8g7WVuFGnVoNCiFOhSBUSgkNLL9yceJtE&#10;jdchdn/g6VlO9Dia0cw3xeriBnHCKfSeNCzmCQikxtueWg27j/V9BiJEQ9YMnlDDNwZYlbc3hcmt&#10;P9MGT9vYCi6hkBsNXYxjLmVoOnQmzP2IxN7eT85EllMr7WTOXO4GqZLkQTrTEy90ZsSqw+awPToN&#10;r9X63Wxq5bKfoXp52z+PX7vPVOu72SJ5AhHxEv/D8IfP6FAyU+2PZIMYWC8VJzWkfIDtR6VSELUG&#10;tcxSkGUhrw+Uv1BLAwQUAAAACACHTuJA2DygKrcBAABYAwAADgAAAGRycy9lMm9Eb2MueG1srVNB&#10;btswELwX6B8I3mtJaWQXguUAhZFcgrRA2gfQFGkRILkESVvyB9If9NRL732X39ElpTpFesmhF4rc&#10;Hc7uzFLrm9FochQ+KLAtrRYlJcJy6JTdt/Trl9t3HygJkdmOabCipScR6M3m7Zv14BpxBT3oTniC&#10;JDY0g2tpH6NriiLwXhgWFuCExaQEb1jEo98XnWcDshtdXJXlshjAd84DFyFgdDsl6czoX0MIUiou&#10;tsAPRtg4sXqhWURJoVcu0E3uVkrB4ycpg4hEtxSVxrxiEdzv0lps1qzZe+Z6xecW2GtaeKHJMGWx&#10;6IVqyyIjB6/+oTKKewgg44KDKSYh2RFUUZUvvHnsmRNZC1od3MX08P9o+cPxsyeqw5dAiWUGB37+&#10;/u3849f55xNZJnsGFxpEPTrExfEjjAk6xwMGk+pRepO+qIdgHs09XcwVYyQcg/VquVqVNSUcc1V9&#10;XVXXdeIpnq87H+KdAEPSpqUep5dNZcf7ECfoH0iqZuFWaY1x1mhLhpYu39dlvnDJILm2WCOJmJpN&#10;uzjuxlnBDroTCjs4r/Y91szSMhwNz83NjyNN9O9zJn3+IT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GB/lvzYAAAACAEAAA8AAAAAAAAAAQAgAAAAIgAAAGRycy9kb3ducmV2LnhtbFBLAQIUABQA&#10;AAAIAIdO4kDYPKAqtwEAAFgDAAAOAAAAAAAAAAEAIAAAACcBAABkcnMvZTJvRG9jLnhtbFBLBQYA&#10;AAAABgAGAFkBAAB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ascii="黑体" w:hAnsi="黑体" w:eastAsia="黑体" w:cs="黑体"/>
                          <w:sz w:val="56"/>
                          <w:szCs w:val="96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  <w:t>M</w:t>
                      </w:r>
                      <w:r>
                        <w:rPr>
                          <w:rFonts w:ascii="黑体" w:hAnsi="黑体" w:eastAsia="黑体" w:cs="黑体"/>
                          <w:sz w:val="56"/>
                          <w:szCs w:val="96"/>
                        </w:rPr>
                        <w:t>S-001</w:t>
                      </w:r>
                    </w:p>
                    <w:p>
                      <w:pPr>
                        <w:spacing w:before="156" w:after="156"/>
                        <w:jc w:val="center"/>
                        <w:rPr>
                          <w:rFonts w:ascii="黑体" w:hAnsi="黑体" w:eastAsia="黑体" w:cs="黑体"/>
                          <w:sz w:val="56"/>
                          <w:szCs w:val="96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  <w:t>控制电路板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118110</wp:posOffset>
                </wp:positionV>
                <wp:extent cx="4123690" cy="65278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69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ascii="黑体" w:hAnsi="黑体" w:eastAsia="黑体" w:cs="黑体"/>
                                <w:sz w:val="56"/>
                                <w:szCs w:val="96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  <w:t>加速寿命测试报告</w:t>
                            </w: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8pt;margin-top:9.3pt;height:51.4pt;width:324.7pt;z-index:251663360;mso-width-relative:page;mso-height-relative:page;" filled="f" stroked="f" coordsize="21600,21600" o:gfxdata="UEsDBAoAAAAAAIdO4kAAAAAAAAAAAAAAAAAEAAAAZHJzL1BLAwQUAAAACACHTuJA4oN6G9kAAAAK&#10;AQAADwAAAGRycy9kb3ducmV2LnhtbE1PTU/DMAy9I/EfIiNxY2mrMdqu6YQqTUgIDhu7cEsbr63W&#10;OKXJPuDXY07jZD/76X0Uq4sdxAkn3ztSEM8iEEiNMz21CnYf64cUhA+ajB4coYJv9LAqb28KnRt3&#10;pg2etqEVLEI+1wq6EMZcSt90aLWfuRGJf3s3WR0YTq00kz6zuB1kEkULaXVP7NDpEasOm8P2aBW8&#10;Vut3vakTm/4M1cvb/nn82n0+KnV/F0dLEAEv4UqGv/gcHUrOVLsjGS8GxvNswVReUp5MeMoyLlfz&#10;IYnnIMtC/q9Q/gJQSwMEFAAAAAgAh07iQB9m+YfEAQAAbgMAAA4AAABkcnMvZTJvRG9jLnhtbK1T&#10;S44TMRDdI3EHy3vSnQwJQyudkVA0bBAgDRzAcdtpS7bLKjvpDgeAG7Biw55z5RxTdjIZNGxmwcZd&#10;rs+req/ay5vRWbZXGA34lk8nNWfKS+iM37b865fbV9ecxSR8Jyx41fKDivxm9fLFcgiNmkEPtlPI&#10;CMTHZggt71MKTVVF2Ssn4gSC8hTUgE4kuuK26lAMhO5sNavrRTUAdgFBqhjJuz4F+RkRnwMIWhup&#10;1iB3Tvl0QkVlRSJKsTch8lWZVmsl0yeto0rMtpyYpnJSE7I3+axWS9FsUYTeyPMI4jkjPOHkhPHU&#10;9AK1FkmwHZp/oJyRCBF0mkhw1YlIUYRYTOsn2tz1IqjChaSO4SJ6/H+w8uP+MzLTtXzOmReOFn78&#10;+eP468/x93c2z/IMITaUdRcoL43vYKSf5sEfyZlZjxpd/hIfRnES93ARV42JSXK+ns6uFm8pJCm2&#10;mM/eXBf1q8fqgDG9V+BYNlqOtLyiqdh/iIkmodSHlNzMw62xtizQejYQ6NW8LgWXCFVYT4WZw2nW&#10;bKVxM56JbaA7EC96DtSwB/zGmfCSjJYnznYBzbanSCFcUGgNZZDzL5P3/Pe99Hp8Jqt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4oN6G9kAAAAKAQAADwAAAAAAAAABACAAAAAiAAAAZHJzL2Rvd25y&#10;ZXYueG1sUEsBAhQAFAAAAAgAh07iQB9m+YfEAQAAbgMAAA4AAAAAAAAAAQAgAAAAKAEAAGRycy9l&#10;Mm9Eb2MueG1sUEsFBgAAAAAGAAYAWQEAAF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ascii="黑体" w:hAnsi="黑体" w:eastAsia="黑体" w:cs="黑体"/>
                          <w:sz w:val="56"/>
                          <w:szCs w:val="96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  <w:t>加速寿命测试报告</w:t>
                      </w:r>
                    </w:p>
                    <w:p>
                      <w:pPr>
                        <w:spacing w:before="156" w:after="156"/>
                        <w:jc w:val="center"/>
                        <w:rPr>
                          <w:rFonts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ascii="黑体" w:hAnsi="黑体" w:eastAsia="黑体" w:cs="黑体"/>
                          <w:sz w:val="5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459105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14.55pt;margin-top:36.15pt;height:158.2pt;width:217.8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ekQPaNsAAAAK&#10;AQAADwAAAGRycy9kb3ducmV2LnhtbE2Py07DMBBF90j8gzVI7KgTF9IQMqlQpAqpgkVLN+yc2E0i&#10;/Aix+6Bfz7CC5WiO7j23XJ6tYUc9hcE7hHSWANOu9WpwHcLufXWXAwtROiWNdxrhWwdYVtdXpSyU&#10;P7mNPm5jxyjEhUIi9DGOBeeh7bWVYeZH7ei395OVkc6p42qSJwq3hoskybiVg6OGXo667nX7uT1Y&#10;hHW9epObRtj8YuqX1/3z+LX7eEC8vUmTJ2BRn+MfDL/6pA4VOTX+4FRgBkGIx5RQhIWYAyMgy+5p&#10;S4Mwz/MF8Krk/ydUP1BLAwQUAAAACACHTuJAn6LzZ7gBAABYAwAADgAAAGRycy9lMm9Eb2MueG1s&#10;rVNLbtswEN0X6B0I7mvJTqImguUAgZFsgrZAkgPQFGkRIDkEh7bkC7Q36Kqb7nsun6Mj2nGKdJNF&#10;NhQ5nzfz3ozm14OzbKsiGvANn05KzpSX0Bq/bvjT4+2nS84wCd8KC141fKeQXy8+fpj3oVYz6MC2&#10;KjIC8Vj3oeFdSqEuCpSdcgInEJQnp4boRKJnXBdtFD2hO1vMyrIqeohtiCAVIlmXByc/Isa3AILW&#10;RqolyI1TPh1Qo7IiESXsTEC+yN1qrWT6qjWqxGzDiWnKJxWh+2o8i8Vc1OsoQmfksQXxlhZecXLC&#10;eCp6glqKJNgmmv+gnJEREHSaSHDFgUhWhFhMy1faPHQiqMyFpMZwEh3fD1Z+2X6LzLQNP+PMC0cD&#10;3//8sf/1Z//7Ozsf5ekD1hT1ECguDTcw0NI825GMI+tBRzd+iQ8jP4m7O4mrhsQkGWefq6q6uuBM&#10;ko8W4Wp6nuUvXtJDxHSnwLHx0vBI08uiiu09JmqFQp9Dxmoebo21eYLWs77h1dlFmRNOHsqwnhJH&#10;Eodmx1saVsOR2QraHRHbhGjWHdXM1HI4CZ4rHpdjnOi/7wz68kMs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RA9o2wAAAAoBAAAPAAAAAAAAAAEAIAAAACIAAABkcnMvZG93bnJldi54bWxQSwEC&#10;FAAUAAAACACHTuJAn6LzZ7gBAABYAwAADgAAAAAAAAABACAAAAAq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5715" b="12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2336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KCuCdRiAgAAqQQAAA4AAABkcnMvZTJvRG9jLnhtbK1UzW4T&#10;MRC+I/EOlu9kN7+kUTdVaBWEFNFKBXF2vN6sJdtjbCe74QHgDThx4c5z9TkYezdtKRx6IIfN2PPt&#10;NzPfzOz5RasVOQjnJZiCDgc5JcJwKKXZFfTjh/WrOSU+MFMyBUYU9Cg8vVi+fHHe2IUYQQ2qFI4g&#10;ifGLxha0DsEusszzWmjmB2CFQWcFTrOAR7fLSscaZNcqG+X5LGvAldYBF97j7VXnpD2jew4hVJXk&#10;4gr4XgsTOlYnFAtYkq+l9XSZsq0qwcN1VXkRiCooVhrSE4OgvY3PbHnOFjvHbC15nwJ7TgpPatJM&#10;Ggx6T3XFAiN7J/+i0pI78FCFAQeddYUkRbCKYf5Em9uaWZFqQam9vRfd/z9a/v5w44gsCzqhxDCN&#10;Db/7/u3ux6+7n1/JJMrTWL9A1K1FXGjfQItDc7r3eBmrbiun4z/WQ9A/yufT8QQlPhb09Sifns17&#10;oUUbCI+A0Wg8HE8p4YiYjGfzDpA9MFnnw1sBmkSjoA4bmfRlh40PmBVCT5AY2IOS5VoqlQ5ut71U&#10;jhwYNn2dfjFhfOUPmDKkKehsPM0Ts4H4fodTJvKIND99vChDV260Qrtte222UB5RGgfdbHnL1xJz&#10;3jAfbpjDYUIdcN3CNT4qBRgSeouSGtyXf91HPPYYvZQ0OJwF9Z/3zAlK1DuD3T8bTqK8IR0mU9SY&#10;EvfYs33sMXt9CSjFEBfb8mRGfFAns3KgP+FWrmJUdDHDMXZBw8m8DN3K4FZzsVolEM6vZWFjbi2P&#10;1FEwA6t9gEqmBkWZOm1Q+njACU5N6Lctrsjjc0I9fGG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bzIn1gAAAAsBAAAPAAAAAAAAAAEAIAAAACIAAABkcnMvZG93bnJldi54bWxQSwECFAAUAAAA&#10;CACHTuJAoK4J1GICAACp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1859"/>
        <w:gridCol w:w="3933"/>
        <w:gridCol w:w="1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2021.07.02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童俊强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spacing w:beforeLines="0" w:afterLines="0" w:line="240" w:lineRule="auto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hint="eastAsia" w:ascii="宋体" w:hAnsi="宋体" w:cs="宋体"/>
          <w:b/>
          <w:sz w:val="36"/>
          <w:szCs w:val="18"/>
        </w:rPr>
        <w:t>目录</w:t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cs="宋体"/>
          <w:b/>
          <w:bCs/>
          <w:sz w:val="24"/>
        </w:rPr>
        <w:fldChar w:fldCharType="begin"/>
      </w:r>
      <w:r>
        <w:rPr>
          <w:rFonts w:hint="eastAsia" w:ascii="宋体" w:hAnsi="宋体" w:cs="宋体"/>
          <w:b/>
          <w:bCs/>
          <w:sz w:val="24"/>
        </w:rPr>
        <w:instrText xml:space="preserve"> TOC \o "1-3" \h \z </w:instrText>
      </w:r>
      <w:r>
        <w:rPr>
          <w:rFonts w:hint="eastAsia" w:ascii="宋体" w:hAnsi="宋体" w:cs="宋体"/>
          <w:b/>
          <w:bCs/>
          <w:sz w:val="24"/>
        </w:rPr>
        <w:fldChar w:fldCharType="separate"/>
      </w: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_Toc14502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1. </w:t>
      </w:r>
      <w:r>
        <w:rPr>
          <w:rFonts w:hint="eastAsia"/>
        </w:rPr>
        <w:t>验证结论</w:t>
      </w:r>
      <w:r>
        <w:tab/>
      </w:r>
      <w:r>
        <w:fldChar w:fldCharType="begin"/>
      </w:r>
      <w:r>
        <w:instrText xml:space="preserve"> PAGEREF _Toc14502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_Toc2808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2. </w:t>
      </w:r>
      <w:r>
        <w:rPr>
          <w:rFonts w:hint="eastAsia"/>
        </w:rPr>
        <w:t>验证方法</w:t>
      </w:r>
      <w:r>
        <w:tab/>
      </w:r>
      <w:r>
        <w:fldChar w:fldCharType="begin"/>
      </w:r>
      <w:r>
        <w:instrText xml:space="preserve"> PAGEREF _Toc2808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_Toc25173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2.1. </w:t>
      </w:r>
      <w:r>
        <w:rPr>
          <w:rFonts w:hint="eastAsia"/>
        </w:rPr>
        <w:t>验证条件</w:t>
      </w:r>
      <w:r>
        <w:tab/>
      </w:r>
      <w:r>
        <w:fldChar w:fldCharType="begin"/>
      </w:r>
      <w:r>
        <w:instrText xml:space="preserve"> PAGEREF _Toc25173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_Toc4015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2.2. </w:t>
      </w:r>
      <w:r>
        <w:rPr>
          <w:rFonts w:hint="eastAsia"/>
        </w:rPr>
        <w:t>验证样品信息</w:t>
      </w:r>
      <w:r>
        <w:tab/>
      </w:r>
      <w:r>
        <w:fldChar w:fldCharType="begin"/>
      </w:r>
      <w:r>
        <w:instrText xml:space="preserve"> PAGEREF _Toc4015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_Toc20991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2.3. </w:t>
      </w:r>
      <w:r>
        <w:rPr>
          <w:rFonts w:hint="eastAsia"/>
        </w:rPr>
        <w:t>验证内容</w:t>
      </w:r>
      <w:r>
        <w:tab/>
      </w:r>
      <w:r>
        <w:fldChar w:fldCharType="begin"/>
      </w:r>
      <w:r>
        <w:instrText xml:space="preserve"> PAGEREF _Toc20991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_Toc15850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2.4. </w:t>
      </w:r>
      <w:r>
        <w:rPr>
          <w:rFonts w:hint="eastAsia"/>
        </w:rPr>
        <w:t>验证结果</w:t>
      </w:r>
      <w:r>
        <w:tab/>
      </w:r>
      <w:r>
        <w:fldChar w:fldCharType="begin"/>
      </w:r>
      <w:r>
        <w:instrText xml:space="preserve"> PAGEREF _Toc15850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_Toc27587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2.4.1. </w:t>
      </w:r>
      <w:r>
        <w:rPr>
          <w:rFonts w:hint="eastAsia"/>
        </w:rPr>
        <w:t>试验前测试</w:t>
      </w:r>
      <w:r>
        <w:tab/>
      </w:r>
      <w:r>
        <w:fldChar w:fldCharType="begin"/>
      </w:r>
      <w:r>
        <w:instrText xml:space="preserve"> PAGEREF _Toc27587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_Toc11996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2.4.2. </w:t>
      </w:r>
      <w:r>
        <w:rPr>
          <w:rFonts w:hint="eastAsia"/>
        </w:rPr>
        <w:t>试验中测试</w:t>
      </w:r>
      <w:r>
        <w:tab/>
      </w:r>
      <w:r>
        <w:fldChar w:fldCharType="begin"/>
      </w:r>
      <w:r>
        <w:instrText xml:space="preserve"> PAGEREF _Toc11996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_Toc23382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2.4.3. </w:t>
      </w:r>
      <w:r>
        <w:rPr>
          <w:rFonts w:hint="eastAsia"/>
        </w:rPr>
        <w:t>试验后测试</w:t>
      </w:r>
      <w:bookmarkStart w:id="14" w:name="_GoBack"/>
      <w:bookmarkEnd w:id="14"/>
      <w:r>
        <w:tab/>
      </w:r>
      <w:r>
        <w:fldChar w:fldCharType="begin"/>
      </w:r>
      <w:r>
        <w:instrText xml:space="preserve"> PAGEREF _Toc23382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_Toc8580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3. </w:t>
      </w:r>
      <w:r>
        <w:rPr>
          <w:rFonts w:hint="eastAsia"/>
        </w:rPr>
        <w:t>附件</w:t>
      </w:r>
      <w:r>
        <w:tab/>
      </w:r>
      <w:r>
        <w:fldChar w:fldCharType="begin"/>
      </w:r>
      <w:r>
        <w:instrText xml:space="preserve"> PAGEREF _Toc8580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_Toc9557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3.1. </w:t>
      </w:r>
      <w:r>
        <w:rPr>
          <w:rFonts w:hint="eastAsia"/>
        </w:rPr>
        <w:t>验证记录表</w:t>
      </w:r>
      <w:r>
        <w:tab/>
      </w:r>
      <w:r>
        <w:fldChar w:fldCharType="begin"/>
      </w:r>
      <w:r>
        <w:instrText xml:space="preserve"> PAGEREF _Toc9557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cs="宋体"/>
          <w:bCs/>
        </w:rPr>
        <w:fldChar w:fldCharType="begin"/>
      </w:r>
      <w:r>
        <w:rPr>
          <w:rFonts w:hint="eastAsia" w:ascii="宋体" w:hAnsi="宋体" w:cs="宋体"/>
          <w:bCs/>
        </w:rPr>
        <w:instrText xml:space="preserve"> HYPERLINK \l _Toc11075 </w:instrText>
      </w:r>
      <w:r>
        <w:rPr>
          <w:rFonts w:hint="eastAsia" w:ascii="宋体" w:hAnsi="宋体" w:cs="宋体"/>
          <w:bCs/>
        </w:rPr>
        <w:fldChar w:fldCharType="separate"/>
      </w:r>
      <w:r>
        <w:rPr>
          <w:rFonts w:hint="default" w:ascii="宋体" w:hAnsi="宋体" w:eastAsia="宋体" w:cs="宋体"/>
        </w:rPr>
        <w:t xml:space="preserve">3.2. </w:t>
      </w:r>
      <w:r>
        <w:rPr>
          <w:rFonts w:hint="eastAsia"/>
        </w:rPr>
        <w:t>配图</w:t>
      </w:r>
      <w:r>
        <w:tab/>
      </w:r>
      <w:r>
        <w:fldChar w:fldCharType="begin"/>
      </w:r>
      <w:r>
        <w:instrText xml:space="preserve"> PAGEREF _Toc11075 \h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宋体" w:hAnsi="宋体" w:cs="宋体"/>
          <w:bCs/>
        </w:rPr>
        <w:fldChar w:fldCharType="end"/>
      </w:r>
    </w:p>
    <w:p>
      <w:pPr>
        <w:spacing w:before="156" w:after="156"/>
        <w:sectPr>
          <w:headerReference r:id="rId16" w:type="first"/>
          <w:footerReference r:id="rId17" w:type="default"/>
          <w:headerReference r:id="rId1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cs="宋体"/>
          <w:bCs/>
        </w:rPr>
        <w:fldChar w:fldCharType="end"/>
      </w:r>
    </w:p>
    <w:p>
      <w:pPr>
        <w:pStyle w:val="2"/>
        <w:spacing w:before="156" w:after="156"/>
      </w:pPr>
      <w:bookmarkStart w:id="0" w:name="_Toc14502"/>
      <w:r>
        <w:rPr>
          <w:rFonts w:hint="eastAsia"/>
        </w:rPr>
        <w:t>验证结论</w:t>
      </w:r>
      <w:bookmarkEnd w:id="0"/>
    </w:p>
    <w:tbl>
      <w:tblPr>
        <w:tblStyle w:val="29"/>
        <w:tblW w:w="94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1858"/>
        <w:gridCol w:w="2169"/>
        <w:gridCol w:w="1323"/>
        <w:gridCol w:w="2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Align w:val="center"/>
          </w:tcPr>
          <w:p>
            <w:pPr>
              <w:spacing w:before="156" w:after="156" w:line="300" w:lineRule="auto"/>
              <w:jc w:val="center"/>
              <w:textAlignment w:val="baseline"/>
              <w:rPr>
                <w:rFonts w:ascii="宋体" w:hAnsi="宋体"/>
                <w:b/>
                <w:szCs w:val="21"/>
              </w:rPr>
            </w:pPr>
            <w:bookmarkStart w:id="1" w:name="_Toc2744"/>
            <w:bookmarkStart w:id="2" w:name="_Toc1148"/>
            <w:r>
              <w:rPr>
                <w:rFonts w:hint="eastAsia" w:ascii="宋体" w:hAnsi="宋体"/>
                <w:b/>
                <w:szCs w:val="21"/>
              </w:rPr>
              <w:t>报告编号</w:t>
            </w:r>
          </w:p>
        </w:tc>
        <w:tc>
          <w:tcPr>
            <w:tcW w:w="4029" w:type="dxa"/>
            <w:gridSpan w:val="2"/>
            <w:vAlign w:val="center"/>
          </w:tcPr>
          <w:p>
            <w:pPr>
              <w:spacing w:before="156" w:after="156" w:line="300" w:lineRule="auto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MS001.02.012TR.1.0</w:t>
            </w:r>
          </w:p>
        </w:tc>
        <w:tc>
          <w:tcPr>
            <w:tcW w:w="1319" w:type="dxa"/>
            <w:vAlign w:val="center"/>
          </w:tcPr>
          <w:p>
            <w:pPr>
              <w:spacing w:before="156" w:after="156" w:line="300" w:lineRule="auto"/>
              <w:jc w:val="center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  <w:b/>
                <w:szCs w:val="21"/>
              </w:rPr>
              <w:t>测试时间</w:t>
            </w:r>
          </w:p>
        </w:tc>
        <w:tc>
          <w:tcPr>
            <w:tcW w:w="2841" w:type="dxa"/>
            <w:vAlign w:val="center"/>
          </w:tcPr>
          <w:p>
            <w:pPr>
              <w:spacing w:before="156" w:after="156" w:line="300" w:lineRule="auto"/>
              <w:rPr>
                <w:rFonts w:ascii="宋体" w:hAnsi="宋体"/>
                <w:szCs w:val="20"/>
              </w:rPr>
            </w:pPr>
            <w:r>
              <w:rPr>
                <w:rFonts w:hint="eastAsia" w:ascii="宋体" w:hAnsi="宋体"/>
                <w:szCs w:val="21"/>
              </w:rPr>
              <w:t>2021.06.02－2021.07.02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restart"/>
            <w:vAlign w:val="center"/>
          </w:tcPr>
          <w:p>
            <w:pPr>
              <w:spacing w:before="156" w:after="156" w:line="300" w:lineRule="auto"/>
              <w:jc w:val="center"/>
              <w:textAlignment w:val="baseline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样品信息</w:t>
            </w:r>
          </w:p>
        </w:tc>
        <w:tc>
          <w:tcPr>
            <w:tcW w:w="1859" w:type="dxa"/>
            <w:vAlign w:val="center"/>
          </w:tcPr>
          <w:p>
            <w:pPr>
              <w:spacing w:before="156" w:after="156" w:line="300" w:lineRule="auto"/>
              <w:jc w:val="center"/>
              <w:textAlignment w:val="baseline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名称</w:t>
            </w:r>
          </w:p>
        </w:tc>
        <w:tc>
          <w:tcPr>
            <w:tcW w:w="6330" w:type="dxa"/>
            <w:gridSpan w:val="3"/>
            <w:vAlign w:val="center"/>
          </w:tcPr>
          <w:p>
            <w:pPr>
              <w:spacing w:before="156" w:after="156" w:line="30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MS-001控制电路板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continue"/>
            <w:vAlign w:val="center"/>
          </w:tcPr>
          <w:p>
            <w:pPr>
              <w:spacing w:before="156" w:after="156" w:line="300" w:lineRule="auto"/>
            </w:pPr>
          </w:p>
        </w:tc>
        <w:tc>
          <w:tcPr>
            <w:tcW w:w="1859" w:type="dxa"/>
            <w:vAlign w:val="center"/>
          </w:tcPr>
          <w:p>
            <w:pPr>
              <w:spacing w:before="156" w:after="156" w:line="300" w:lineRule="auto"/>
              <w:jc w:val="center"/>
            </w:pPr>
            <w:r>
              <w:rPr>
                <w:rFonts w:hint="eastAsia" w:ascii="宋体" w:hAnsi="宋体"/>
                <w:b/>
                <w:szCs w:val="21"/>
              </w:rPr>
              <w:t>供应商</w:t>
            </w:r>
          </w:p>
        </w:tc>
        <w:tc>
          <w:tcPr>
            <w:tcW w:w="6330" w:type="dxa"/>
            <w:gridSpan w:val="3"/>
            <w:vAlign w:val="center"/>
          </w:tcPr>
          <w:p>
            <w:pPr>
              <w:spacing w:before="156" w:after="156" w:line="30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三坛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vMerge w:val="continue"/>
          </w:tcPr>
          <w:p>
            <w:pPr>
              <w:spacing w:before="156" w:after="156" w:line="300" w:lineRule="auto"/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859" w:type="dxa"/>
            <w:vAlign w:val="center"/>
          </w:tcPr>
          <w:p>
            <w:pPr>
              <w:spacing w:before="156" w:after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样品数量</w:t>
            </w:r>
          </w:p>
        </w:tc>
        <w:tc>
          <w:tcPr>
            <w:tcW w:w="6330" w:type="dxa"/>
            <w:gridSpan w:val="3"/>
            <w:vAlign w:val="center"/>
          </w:tcPr>
          <w:p>
            <w:pPr>
              <w:spacing w:before="156" w:after="156" w:line="30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各3个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1229" w:type="dxa"/>
            <w:vAlign w:val="center"/>
          </w:tcPr>
          <w:p>
            <w:pPr>
              <w:spacing w:before="156" w:after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测试项目</w:t>
            </w:r>
          </w:p>
        </w:tc>
        <w:tc>
          <w:tcPr>
            <w:tcW w:w="8189" w:type="dxa"/>
            <w:gridSpan w:val="4"/>
            <w:vAlign w:val="center"/>
          </w:tcPr>
          <w:p>
            <w:pPr>
              <w:spacing w:before="156" w:after="156" w:line="300" w:lineRule="auto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详见第二部分验证方法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vAlign w:val="center"/>
          </w:tcPr>
          <w:p>
            <w:pPr>
              <w:spacing w:before="156" w:after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测试依据</w:t>
            </w:r>
          </w:p>
        </w:tc>
        <w:tc>
          <w:tcPr>
            <w:tcW w:w="8189" w:type="dxa"/>
            <w:gridSpan w:val="4"/>
            <w:vAlign w:val="center"/>
          </w:tcPr>
          <w:p>
            <w:pPr>
              <w:spacing w:before="156" w:after="156" w:line="30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《</w:t>
            </w:r>
            <w:r>
              <w:rPr>
                <w:rFonts w:hint="eastAsia" w:ascii="宋体" w:hAnsi="宋体" w:cs="宋体"/>
                <w:szCs w:val="21"/>
              </w:rPr>
              <w:t>MS-001控制电路板加速寿命测试方案</w:t>
            </w:r>
            <w:r>
              <w:rPr>
                <w:rFonts w:hint="eastAsia" w:ascii="宋体" w:hAnsi="宋体" w:cs="宋体"/>
                <w:bCs/>
                <w:szCs w:val="21"/>
              </w:rPr>
              <w:t>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vAlign w:val="center"/>
          </w:tcPr>
          <w:p>
            <w:pPr>
              <w:spacing w:before="156" w:after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参考资料</w:t>
            </w:r>
          </w:p>
        </w:tc>
        <w:tc>
          <w:tcPr>
            <w:tcW w:w="8189" w:type="dxa"/>
            <w:gridSpan w:val="4"/>
            <w:vAlign w:val="center"/>
          </w:tcPr>
          <w:p>
            <w:pPr>
              <w:autoSpaceDE w:val="0"/>
              <w:autoSpaceDN w:val="0"/>
              <w:spacing w:before="156" w:after="156" w:line="300" w:lineRule="auto"/>
              <w:jc w:val="left"/>
              <w:textAlignment w:val="baseline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《</w:t>
            </w:r>
            <w:r>
              <w:rPr>
                <w:rFonts w:hint="eastAsia" w:ascii="宋体" w:hAnsi="宋体" w:cs="宋体"/>
                <w:szCs w:val="21"/>
              </w:rPr>
              <w:t>MS-001</w:t>
            </w:r>
            <w:r>
              <w:rPr>
                <w:rFonts w:hint="eastAsia" w:ascii="宋体" w:hAnsi="宋体" w:cs="宋体"/>
                <w:bCs/>
                <w:szCs w:val="21"/>
              </w:rPr>
              <w:t>系统产品技术要求》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  <w:jc w:val="center"/>
        </w:trPr>
        <w:tc>
          <w:tcPr>
            <w:tcW w:w="1229" w:type="dxa"/>
          </w:tcPr>
          <w:p>
            <w:pPr>
              <w:spacing w:before="156" w:after="156" w:line="300" w:lineRule="auto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测试环境</w:t>
            </w:r>
          </w:p>
        </w:tc>
        <w:tc>
          <w:tcPr>
            <w:tcW w:w="8189" w:type="dxa"/>
            <w:gridSpan w:val="4"/>
            <w:vAlign w:val="center"/>
          </w:tcPr>
          <w:p>
            <w:pPr>
              <w:spacing w:before="156" w:after="156"/>
              <w:rPr>
                <w:rFonts w:ascii="宋体" w:hAnsi="宋体" w:cs="宋体"/>
                <w:szCs w:val="21"/>
              </w:rPr>
            </w:pPr>
            <w:r>
              <w:rPr>
                <w:rFonts w:hint="eastAsia" w:cs="宋体"/>
                <w:bCs/>
                <w:szCs w:val="21"/>
              </w:rPr>
              <w:t>按测试要求配置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1" w:hRule="atLeast"/>
          <w:jc w:val="center"/>
        </w:trPr>
        <w:tc>
          <w:tcPr>
            <w:tcW w:w="1229" w:type="dxa"/>
            <w:vAlign w:val="center"/>
          </w:tcPr>
          <w:p>
            <w:pPr>
              <w:widowControl/>
              <w:spacing w:before="156" w:after="156"/>
              <w:jc w:val="left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  <w:lang w:bidi="ar"/>
              </w:rPr>
              <w:t>实验设备</w:t>
            </w:r>
          </w:p>
        </w:tc>
        <w:tc>
          <w:tcPr>
            <w:tcW w:w="8189" w:type="dxa"/>
            <w:gridSpan w:val="4"/>
            <w:vAlign w:val="center"/>
          </w:tcPr>
          <w:tbl>
            <w:tblPr>
              <w:tblStyle w:val="29"/>
              <w:tblpPr w:leftFromText="180" w:rightFromText="180" w:vertAnchor="text" w:horzAnchor="page" w:tblpX="1162" w:tblpY="-1422"/>
              <w:tblOverlap w:val="never"/>
              <w:tblW w:w="8181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969"/>
              <w:gridCol w:w="2639"/>
              <w:gridCol w:w="3573"/>
            </w:tblGrid>
            <w:tr>
              <w:trPr>
                <w:trHeight w:val="611" w:hRule="atLeast"/>
              </w:trPr>
              <w:tc>
                <w:tcPr>
                  <w:tcW w:w="1969" w:type="dxa"/>
                  <w:tcBorders>
                    <w:top w:val="single" w:color="000000" w:sz="8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设备编号</w:t>
                  </w:r>
                </w:p>
              </w:tc>
              <w:tc>
                <w:tcPr>
                  <w:tcW w:w="2639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设备名称</w:t>
                  </w:r>
                </w:p>
              </w:tc>
              <w:tc>
                <w:tcPr>
                  <w:tcW w:w="3573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型号规格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1" w:hRule="atLeast"/>
              </w:trPr>
              <w:tc>
                <w:tcPr>
                  <w:tcW w:w="1969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ST/RD-E1002</w:t>
                  </w:r>
                </w:p>
              </w:tc>
              <w:tc>
                <w:tcPr>
                  <w:tcW w:w="263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万用表</w:t>
                  </w:r>
                </w:p>
              </w:tc>
              <w:tc>
                <w:tcPr>
                  <w:tcW w:w="3573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FLUKE 17B+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85" w:hRule="atLeast"/>
              </w:trPr>
              <w:tc>
                <w:tcPr>
                  <w:tcW w:w="1969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ST/SC-025</w:t>
                  </w:r>
                </w:p>
              </w:tc>
              <w:tc>
                <w:tcPr>
                  <w:tcW w:w="263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高低温箱</w:t>
                  </w:r>
                </w:p>
              </w:tc>
              <w:tc>
                <w:tcPr>
                  <w:tcW w:w="3573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WHTM-150BO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21" w:hRule="atLeast"/>
              </w:trPr>
              <w:tc>
                <w:tcPr>
                  <w:tcW w:w="1969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ST/ZG-032</w:t>
                  </w:r>
                </w:p>
              </w:tc>
              <w:tc>
                <w:tcPr>
                  <w:tcW w:w="263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直流稳压电源</w:t>
                  </w:r>
                </w:p>
              </w:tc>
              <w:tc>
                <w:tcPr>
                  <w:tcW w:w="3573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widowControl/>
                    <w:adjustRightInd/>
                    <w:snapToGrid/>
                    <w:spacing w:before="156" w:after="156"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kern w:val="0"/>
                      <w:szCs w:val="21"/>
                      <w:lang w:bidi="ar"/>
                    </w:rPr>
                  </w:pPr>
                  <w:r>
                    <w:rPr>
                      <w:rFonts w:hint="eastAsia" w:ascii="宋体" w:hAnsi="宋体" w:cs="宋体"/>
                      <w:color w:val="000000"/>
                      <w:kern w:val="0"/>
                      <w:szCs w:val="21"/>
                      <w:lang w:bidi="ar"/>
                    </w:rPr>
                    <w:t>SS-3020KD</w:t>
                  </w:r>
                </w:p>
              </w:tc>
            </w:tr>
          </w:tbl>
          <w:p>
            <w:pPr>
              <w:spacing w:before="156" w:after="156" w:line="30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  <w:jc w:val="center"/>
        </w:trPr>
        <w:tc>
          <w:tcPr>
            <w:tcW w:w="1229" w:type="dxa"/>
            <w:vAlign w:val="center"/>
          </w:tcPr>
          <w:p>
            <w:pPr>
              <w:spacing w:before="156" w:after="156" w:line="300" w:lineRule="auto"/>
              <w:jc w:val="center"/>
              <w:textAlignment w:val="baseline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测试结论</w:t>
            </w:r>
          </w:p>
        </w:tc>
        <w:tc>
          <w:tcPr>
            <w:tcW w:w="8189" w:type="dxa"/>
            <w:gridSpan w:val="4"/>
            <w:vAlign w:val="center"/>
          </w:tcPr>
          <w:p>
            <w:pPr>
              <w:autoSpaceDE w:val="0"/>
              <w:autoSpaceDN w:val="0"/>
              <w:spacing w:before="156" w:after="156" w:line="300" w:lineRule="auto"/>
              <w:jc w:val="left"/>
              <w:textAlignment w:val="baseline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经验证控制电路板在MS-001系统内能达到开发需求的设计目标，满足MS-001系统在使用期限内可正常工作的要求。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vAlign w:val="center"/>
          </w:tcPr>
          <w:p>
            <w:pPr>
              <w:spacing w:before="156" w:after="156" w:line="300" w:lineRule="auto"/>
              <w:jc w:val="center"/>
              <w:textAlignment w:val="baseline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测试人员</w:t>
            </w:r>
          </w:p>
        </w:tc>
        <w:tc>
          <w:tcPr>
            <w:tcW w:w="4029" w:type="dxa"/>
            <w:gridSpan w:val="2"/>
            <w:vAlign w:val="center"/>
          </w:tcPr>
          <w:p>
            <w:pPr>
              <w:spacing w:before="156" w:after="156" w:line="30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童俊强</w:t>
            </w:r>
          </w:p>
        </w:tc>
        <w:tc>
          <w:tcPr>
            <w:tcW w:w="1324" w:type="dxa"/>
            <w:vAlign w:val="center"/>
          </w:tcPr>
          <w:p>
            <w:pPr>
              <w:spacing w:before="156" w:after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日期</w:t>
            </w:r>
          </w:p>
        </w:tc>
        <w:tc>
          <w:tcPr>
            <w:tcW w:w="2836" w:type="dxa"/>
            <w:vAlign w:val="center"/>
          </w:tcPr>
          <w:p>
            <w:pPr>
              <w:spacing w:before="156" w:after="156" w:line="300" w:lineRule="auto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2021.07.02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vAlign w:val="center"/>
          </w:tcPr>
          <w:p>
            <w:pPr>
              <w:spacing w:before="156" w:after="156" w:line="300" w:lineRule="auto"/>
              <w:jc w:val="center"/>
              <w:textAlignment w:val="baseline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审核人员</w:t>
            </w:r>
          </w:p>
        </w:tc>
        <w:tc>
          <w:tcPr>
            <w:tcW w:w="4029" w:type="dxa"/>
            <w:gridSpan w:val="2"/>
            <w:vAlign w:val="center"/>
          </w:tcPr>
          <w:p>
            <w:pPr>
              <w:spacing w:before="156" w:after="156" w:line="30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雷俊勇</w:t>
            </w:r>
          </w:p>
        </w:tc>
        <w:tc>
          <w:tcPr>
            <w:tcW w:w="1324" w:type="dxa"/>
            <w:vAlign w:val="center"/>
          </w:tcPr>
          <w:p>
            <w:pPr>
              <w:spacing w:before="156" w:after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日期</w:t>
            </w:r>
          </w:p>
        </w:tc>
        <w:tc>
          <w:tcPr>
            <w:tcW w:w="2836" w:type="dxa"/>
            <w:vAlign w:val="center"/>
          </w:tcPr>
          <w:p>
            <w:pPr>
              <w:spacing w:before="156" w:after="156" w:line="300" w:lineRule="auto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2021.07.02</w:t>
            </w:r>
          </w:p>
        </w:tc>
      </w:tr>
      <w:bookmarkEnd w:id="1"/>
      <w:bookmarkEnd w:id="2"/>
    </w:tbl>
    <w:p>
      <w:pPr>
        <w:spacing w:before="156" w:after="156"/>
        <w:ind w:firstLine="420" w:firstLineChars="200"/>
        <w:rPr>
          <w:rFonts w:ascii="宋体" w:hAnsi="宋体" w:cs="宋体"/>
          <w:bCs/>
          <w:szCs w:val="21"/>
        </w:rPr>
      </w:pPr>
    </w:p>
    <w:p>
      <w:pPr>
        <w:spacing w:before="156" w:after="156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br w:type="page"/>
      </w:r>
    </w:p>
    <w:p>
      <w:pPr>
        <w:pStyle w:val="2"/>
        <w:spacing w:before="156" w:after="156"/>
      </w:pPr>
      <w:bookmarkStart w:id="3" w:name="_Toc2808"/>
      <w:r>
        <w:rPr>
          <w:rFonts w:hint="eastAsia"/>
        </w:rPr>
        <w:t>验证方法</w:t>
      </w:r>
      <w:bookmarkEnd w:id="3"/>
    </w:p>
    <w:p>
      <w:pPr>
        <w:pStyle w:val="3"/>
        <w:spacing w:before="156" w:after="156"/>
      </w:pPr>
      <w:bookmarkStart w:id="4" w:name="_Toc25173"/>
      <w:r>
        <w:rPr>
          <w:rFonts w:hint="eastAsia"/>
        </w:rPr>
        <w:t>验证条件</w:t>
      </w:r>
      <w:bookmarkEnd w:id="4"/>
    </w:p>
    <w:p>
      <w:pPr>
        <w:spacing w:before="156" w:after="156"/>
        <w:ind w:firstLine="420" w:firstLineChars="2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温度：75℃</w:t>
      </w:r>
    </w:p>
    <w:p>
      <w:pPr>
        <w:spacing w:before="156" w:after="156"/>
        <w:ind w:firstLine="420" w:firstLineChars="2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湿度：80%RH</w:t>
      </w:r>
    </w:p>
    <w:p>
      <w:pPr>
        <w:pStyle w:val="3"/>
        <w:spacing w:before="156" w:after="156"/>
      </w:pPr>
      <w:bookmarkStart w:id="5" w:name="_Toc4015"/>
      <w:r>
        <w:rPr>
          <w:rFonts w:hint="eastAsia"/>
        </w:rPr>
        <w:t>验证样品信息</w:t>
      </w:r>
      <w:bookmarkEnd w:id="5"/>
    </w:p>
    <w:p>
      <w:pPr>
        <w:spacing w:before="156" w:after="156" w:line="240" w:lineRule="atLeast"/>
        <w:jc w:val="center"/>
      </w:pPr>
      <w:r>
        <w:rPr>
          <w:rFonts w:hint="eastAsia"/>
          <w:sz w:val="18"/>
          <w:szCs w:val="18"/>
        </w:rPr>
        <w:t>表2.2</w:t>
      </w:r>
      <w:r>
        <w:rPr>
          <w:rFonts w:hint="eastAsia"/>
          <w:sz w:val="18"/>
          <w:szCs w:val="18"/>
          <w:lang w:val="en-US" w:eastAsia="zh-CN"/>
        </w:rPr>
        <w:t>-1</w:t>
      </w:r>
      <w:r>
        <w:rPr>
          <w:rFonts w:hint="eastAsia"/>
          <w:sz w:val="18"/>
          <w:szCs w:val="18"/>
        </w:rPr>
        <w:t xml:space="preserve"> 样品信息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型号</w:t>
            </w:r>
          </w:p>
        </w:tc>
        <w:tc>
          <w:tcPr>
            <w:tcW w:w="284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名称</w:t>
            </w:r>
          </w:p>
        </w:tc>
        <w:tc>
          <w:tcPr>
            <w:tcW w:w="284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生产日期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MS001.06.001ZZ.1.</w:t>
            </w:r>
            <w:r>
              <w:rPr>
                <w:rFonts w:hint="eastAsia" w:ascii="宋体" w:hAnsi="宋体" w:cs="宋体" w:eastAsiaTheme="minorEastAsia"/>
                <w:szCs w:val="21"/>
              </w:rPr>
              <w:t>3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UPS控制板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2021.05.10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MS001.06.003ZZ.1.</w:t>
            </w:r>
            <w:r>
              <w:rPr>
                <w:rFonts w:hint="eastAsia" w:ascii="宋体" w:hAnsi="宋体" w:cs="宋体" w:eastAsiaTheme="minorEastAsia"/>
                <w:szCs w:val="21"/>
              </w:rPr>
              <w:t>2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UR控制板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2021.05.10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MS001.06.004ZZ.1.1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按键板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2021.05.10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MS001.06.005ZZ.1.1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LED灯板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2021.05.10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MS001.06.006ZZ.1.1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ascii="宋体" w:hAnsi="宋体" w:cs="宋体" w:eastAsiaTheme="minorEastAsia"/>
                <w:szCs w:val="21"/>
              </w:rPr>
              <w:t>RGB灯带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2021.05.10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MS001.06.007ZZ.1.1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激光控制板</w:t>
            </w:r>
          </w:p>
        </w:tc>
        <w:tc>
          <w:tcPr>
            <w:tcW w:w="2841" w:type="dxa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2021.05.10</w:t>
            </w:r>
          </w:p>
        </w:tc>
      </w:tr>
    </w:tbl>
    <w:p>
      <w:pPr>
        <w:pStyle w:val="3"/>
        <w:spacing w:before="156" w:after="156"/>
      </w:pPr>
      <w:bookmarkStart w:id="6" w:name="_Toc20991"/>
      <w:r>
        <w:rPr>
          <w:rFonts w:hint="eastAsia"/>
        </w:rPr>
        <w:t>验证内容</w:t>
      </w:r>
      <w:bookmarkEnd w:id="6"/>
    </w:p>
    <w:p>
      <w:pPr>
        <w:spacing w:before="156" w:after="156"/>
        <w:ind w:firstLine="420" w:firstLineChars="200"/>
        <w:rPr>
          <w:rFonts w:ascii="宋体" w:hAnsi="宋体" w:cs="宋体"/>
          <w:szCs w:val="21"/>
        </w:rPr>
      </w:pPr>
      <w:r>
        <w:rPr>
          <w:rFonts w:hint="eastAsia"/>
          <w:szCs w:val="21"/>
        </w:rPr>
        <w:t>根据</w:t>
      </w:r>
      <w:r>
        <w:rPr>
          <w:rFonts w:hint="eastAsia" w:ascii="宋体" w:hAnsi="宋体" w:cs="宋体"/>
          <w:szCs w:val="21"/>
        </w:rPr>
        <w:t>MS-001控制电路板加速寿命测试方案，选取合适的加速老化模型，对相关控制电路板进行加速寿命验证。</w:t>
      </w:r>
    </w:p>
    <w:p>
      <w:pPr>
        <w:spacing w:before="156" w:after="156"/>
        <w:ind w:firstLine="420" w:firstLineChars="200"/>
        <w:rPr>
          <w:rFonts w:ascii="宋体" w:hAnsi="宋体" w:cs="宋体"/>
          <w:szCs w:val="21"/>
        </w:rPr>
      </w:pPr>
      <w:r>
        <w:rPr>
          <w:rFonts w:hint="eastAsia"/>
          <w:szCs w:val="21"/>
        </w:rPr>
        <w:t>在保证每块电路板功能正常的前提下，将每种电路板各3套全部放置于高低温试验箱中进行恒定应力寿命试验，验证时控制电路板正常通电，每天进行24小时试验，每隔8天进行一次工作状态及外观检查，以确定试验阶段产品的完好性。试验结束后产品需静置于室温环境2小时，然后进行功能测试并记录数据。</w:t>
      </w:r>
    </w:p>
    <w:p>
      <w:pPr>
        <w:pStyle w:val="3"/>
        <w:spacing w:before="156" w:after="156"/>
      </w:pPr>
      <w:bookmarkStart w:id="7" w:name="_Toc15850"/>
      <w:r>
        <w:rPr>
          <w:rFonts w:hint="eastAsia"/>
        </w:rPr>
        <w:t>验证结果</w:t>
      </w:r>
      <w:bookmarkEnd w:id="7"/>
    </w:p>
    <w:p>
      <w:pPr>
        <w:pStyle w:val="4"/>
        <w:spacing w:before="156" w:after="156" w:line="360" w:lineRule="auto"/>
        <w:ind w:hanging="709"/>
      </w:pPr>
      <w:bookmarkStart w:id="8" w:name="_Toc27587"/>
      <w:r>
        <w:rPr>
          <w:rFonts w:hint="eastAsia"/>
        </w:rPr>
        <w:t>试验前测试</w:t>
      </w:r>
      <w:bookmarkEnd w:id="8"/>
    </w:p>
    <w:p>
      <w:pPr>
        <w:spacing w:before="156" w:after="156"/>
        <w:ind w:firstLine="420" w:firstLineChars="200"/>
      </w:pPr>
      <w:r>
        <w:rPr>
          <w:rFonts w:hint="eastAsia"/>
        </w:rPr>
        <w:t>试验开始前，UPS控制板基本参数如下：</w:t>
      </w:r>
    </w:p>
    <w:p>
      <w:pPr>
        <w:spacing w:before="156" w:after="156"/>
      </w:pP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表2.4.1-1 UPS控制板基本参数</w:t>
      </w:r>
    </w:p>
    <w:tbl>
      <w:tblPr>
        <w:tblStyle w:val="30"/>
        <w:tblW w:w="85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验证对象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输入电压(V)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预期3.3V输出点（V）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实际3.3V输出点（V）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预期工作电流（mA）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内部工作电流（mA）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A1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3.303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≤100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A2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3.293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≤100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A3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3.297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≤100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81</w:t>
            </w:r>
          </w:p>
        </w:tc>
      </w:tr>
    </w:tbl>
    <w:p>
      <w:pPr>
        <w:spacing w:before="156" w:after="156"/>
      </w:pPr>
      <w:r>
        <w:rPr>
          <w:rFonts w:hint="eastAsia"/>
        </w:rPr>
        <w:t>试验开始前，UR控制板基本参数如下：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表2.4.1-2 UR控制板基本参数</w:t>
      </w:r>
    </w:p>
    <w:tbl>
      <w:tblPr>
        <w:tblStyle w:val="30"/>
        <w:tblW w:w="990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1107"/>
        <w:gridCol w:w="1415"/>
        <w:gridCol w:w="1261"/>
        <w:gridCol w:w="1261"/>
        <w:gridCol w:w="1261"/>
        <w:gridCol w:w="1261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07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验证对象</w:t>
            </w:r>
          </w:p>
        </w:tc>
        <w:tc>
          <w:tcPr>
            <w:tcW w:w="110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输入电压(V)</w:t>
            </w:r>
          </w:p>
        </w:tc>
        <w:tc>
          <w:tcPr>
            <w:tcW w:w="141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预期5.0V输出点（V）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实际5.0V输出点（V）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预期3.3V输出点（V）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实际3.3V输出点（V）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预期工作电流（A）</w:t>
            </w:r>
          </w:p>
        </w:tc>
        <w:tc>
          <w:tcPr>
            <w:tcW w:w="1266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实际工作电流（A）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07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B1</w:t>
            </w:r>
          </w:p>
        </w:tc>
        <w:tc>
          <w:tcPr>
            <w:tcW w:w="110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24±5%</w:t>
            </w:r>
          </w:p>
        </w:tc>
        <w:tc>
          <w:tcPr>
            <w:tcW w:w="141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4.98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3.28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≦3</w:t>
            </w:r>
          </w:p>
        </w:tc>
        <w:tc>
          <w:tcPr>
            <w:tcW w:w="1266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07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B2</w:t>
            </w:r>
          </w:p>
        </w:tc>
        <w:tc>
          <w:tcPr>
            <w:tcW w:w="110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24±5%</w:t>
            </w:r>
          </w:p>
        </w:tc>
        <w:tc>
          <w:tcPr>
            <w:tcW w:w="141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4.97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3.31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≦3</w:t>
            </w:r>
          </w:p>
        </w:tc>
        <w:tc>
          <w:tcPr>
            <w:tcW w:w="1266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07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B3</w:t>
            </w:r>
          </w:p>
        </w:tc>
        <w:tc>
          <w:tcPr>
            <w:tcW w:w="110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24±5%</w:t>
            </w:r>
          </w:p>
        </w:tc>
        <w:tc>
          <w:tcPr>
            <w:tcW w:w="141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5.01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3.27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≦3</w:t>
            </w:r>
          </w:p>
        </w:tc>
        <w:tc>
          <w:tcPr>
            <w:tcW w:w="1266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2.68</w:t>
            </w:r>
          </w:p>
        </w:tc>
      </w:tr>
    </w:tbl>
    <w:p>
      <w:pPr>
        <w:spacing w:before="156" w:after="156"/>
      </w:pPr>
      <w:r>
        <w:rPr>
          <w:rFonts w:hint="eastAsia"/>
        </w:rPr>
        <w:t>试验开始前，RGB灯板基本参数如下：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表2.4.1-3 RGB灯板基本参数</w:t>
      </w:r>
    </w:p>
    <w:tbl>
      <w:tblPr>
        <w:tblStyle w:val="30"/>
        <w:tblW w:w="98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1294"/>
        <w:gridCol w:w="1791"/>
        <w:gridCol w:w="1632"/>
        <w:gridCol w:w="1581"/>
        <w:gridCol w:w="2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29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验证对象</w:t>
            </w:r>
          </w:p>
        </w:tc>
        <w:tc>
          <w:tcPr>
            <w:tcW w:w="129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点亮灯组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</w:t>
            </w:r>
            <w:r>
              <w:rPr>
                <w:rFonts w:hint="eastAsia" w:ascii="宋体" w:hAnsi="宋体" w:cs="宋体" w:eastAsiaTheme="minorEastAsia"/>
                <w:szCs w:val="21"/>
              </w:rPr>
              <w:t>电流（mA）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预期点亮灯组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实测</w:t>
            </w:r>
            <w:r>
              <w:rPr>
                <w:rFonts w:hint="eastAsia" w:ascii="宋体" w:hAnsi="宋体" w:cs="宋体" w:eastAsiaTheme="minorEastAsia"/>
                <w:szCs w:val="21"/>
              </w:rPr>
              <w:t>电流（mA）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实际点亮灯组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C1</w:t>
            </w: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红灯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508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绿灯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524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蓝灯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512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C2</w:t>
            </w: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红灯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510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绿灯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520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蓝灯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515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C3</w:t>
            </w: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红灯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511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绿灯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520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蓝灯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514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</w:tr>
    </w:tbl>
    <w:p>
      <w:pPr>
        <w:spacing w:before="156" w:after="156"/>
      </w:pPr>
      <w:r>
        <w:rPr>
          <w:rFonts w:hint="eastAsia"/>
        </w:rPr>
        <w:t>试验开始前，LED灯板基本参数如下：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表2.4.1-4 LED灯板基本参数</w:t>
      </w:r>
    </w:p>
    <w:tbl>
      <w:tblPr>
        <w:tblStyle w:val="30"/>
        <w:tblW w:w="56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测试对象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输入电压(V)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预期工作电流（mA）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内部工作电流（mA）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D1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150~250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D2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150~250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D3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150~250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189</w:t>
            </w:r>
          </w:p>
        </w:tc>
      </w:tr>
    </w:tbl>
    <w:p>
      <w:pPr>
        <w:spacing w:before="156" w:after="156"/>
      </w:pPr>
      <w:r>
        <w:rPr>
          <w:rFonts w:hint="eastAsia"/>
        </w:rPr>
        <w:t>试验开始前，激光控制板基本参数如下：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表2.4.1-5 激光控制板基本参数</w:t>
      </w:r>
    </w:p>
    <w:tbl>
      <w:tblPr>
        <w:tblStyle w:val="30"/>
        <w:tblW w:w="85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5"/>
        <w:gridCol w:w="1568"/>
        <w:gridCol w:w="1291"/>
        <w:gridCol w:w="1291"/>
        <w:gridCol w:w="1291"/>
        <w:gridCol w:w="1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1785" w:type="dxa"/>
            <w:vAlign w:val="center"/>
          </w:tcPr>
          <w:p>
            <w:pPr>
              <w:spacing w:before="156" w:after="156" w:line="240" w:lineRule="auto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验证对象</w:t>
            </w: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参数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关闭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一档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二档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三档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785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E1</w:t>
            </w: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发射功率(mW)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0.21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0.12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785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szCs w:val="21"/>
              </w:rPr>
            </w:pP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电流(mA)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0.0002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26.8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20.4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16.7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785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E2</w:t>
            </w: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发射功率(mW)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0.32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0.20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1785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szCs w:val="21"/>
              </w:rPr>
            </w:pP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电流(mA)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0.0002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40.3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28.1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" w:hRule="atLeast"/>
          <w:jc w:val="center"/>
        </w:trPr>
        <w:tc>
          <w:tcPr>
            <w:tcW w:w="1785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E3</w:t>
            </w: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发射功率(mW)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0.22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0.14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785" w:type="dxa"/>
            <w:vMerge w:val="continue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szCs w:val="21"/>
              </w:rPr>
            </w:pP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电流(mA)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0.0009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30.7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22.6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14.7</w:t>
            </w:r>
          </w:p>
        </w:tc>
      </w:tr>
    </w:tbl>
    <w:p>
      <w:pPr>
        <w:spacing w:before="156" w:after="156"/>
      </w:pPr>
      <w:r>
        <w:rPr>
          <w:rFonts w:hint="eastAsia"/>
        </w:rPr>
        <w:t>试验开始前，按键板基本参数如下：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表2.4.1-6 按键板基本参数</w:t>
      </w:r>
    </w:p>
    <w:tbl>
      <w:tblPr>
        <w:tblStyle w:val="30"/>
        <w:tblW w:w="85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1501"/>
        <w:gridCol w:w="1373"/>
        <w:gridCol w:w="1757"/>
        <w:gridCol w:w="1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2132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测试对象</w:t>
            </w:r>
          </w:p>
        </w:tc>
        <w:tc>
          <w:tcPr>
            <w:tcW w:w="150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按键状态（K1、K2）</w:t>
            </w:r>
          </w:p>
        </w:tc>
        <w:tc>
          <w:tcPr>
            <w:tcW w:w="1373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信号状态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按键状态（K1、K2）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信号状态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2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F1</w:t>
            </w:r>
          </w:p>
        </w:tc>
        <w:tc>
          <w:tcPr>
            <w:tcW w:w="150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放开、放开</w:t>
            </w:r>
          </w:p>
        </w:tc>
        <w:tc>
          <w:tcPr>
            <w:tcW w:w="1373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断开、断开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按下、按下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连接、连接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2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F2</w:t>
            </w:r>
          </w:p>
        </w:tc>
        <w:tc>
          <w:tcPr>
            <w:tcW w:w="150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放开、放开</w:t>
            </w:r>
          </w:p>
        </w:tc>
        <w:tc>
          <w:tcPr>
            <w:tcW w:w="1373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断开、断开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按下、按下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连接、连接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2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F3</w:t>
            </w:r>
          </w:p>
        </w:tc>
        <w:tc>
          <w:tcPr>
            <w:tcW w:w="150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放开、放开</w:t>
            </w:r>
          </w:p>
        </w:tc>
        <w:tc>
          <w:tcPr>
            <w:tcW w:w="1373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断开、断开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按下、按下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连接、连接</w:t>
            </w:r>
          </w:p>
        </w:tc>
      </w:tr>
    </w:tbl>
    <w:p>
      <w:pPr>
        <w:pStyle w:val="4"/>
        <w:spacing w:before="156" w:after="156" w:line="360" w:lineRule="auto"/>
        <w:ind w:hanging="709"/>
      </w:pPr>
      <w:bookmarkStart w:id="9" w:name="_Toc11996"/>
      <w:r>
        <w:rPr>
          <w:rFonts w:hint="eastAsia"/>
        </w:rPr>
        <w:t>试验中测试</w:t>
      </w:r>
      <w:bookmarkEnd w:id="9"/>
    </w:p>
    <w:p>
      <w:pPr>
        <w:spacing w:before="156" w:after="156"/>
      </w:pPr>
      <w:r>
        <w:rPr>
          <w:rFonts w:hint="eastAsia"/>
        </w:rPr>
        <w:t>各控制板外观及工作状态监测如下：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表2.4.2-1 试验过程记录表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960"/>
        <w:gridCol w:w="3415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6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序号</w:t>
            </w:r>
          </w:p>
        </w:tc>
        <w:tc>
          <w:tcPr>
            <w:tcW w:w="5375" w:type="dxa"/>
            <w:gridSpan w:val="2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阶段及节点</w:t>
            </w:r>
          </w:p>
        </w:tc>
        <w:tc>
          <w:tcPr>
            <w:tcW w:w="2131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试验记录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</w:t>
            </w:r>
          </w:p>
        </w:tc>
        <w:tc>
          <w:tcPr>
            <w:tcW w:w="1960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试验开始时</w:t>
            </w:r>
          </w:p>
        </w:tc>
        <w:tc>
          <w:tcPr>
            <w:tcW w:w="3415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2021.06.02</w:t>
            </w:r>
          </w:p>
        </w:tc>
        <w:tc>
          <w:tcPr>
            <w:tcW w:w="2131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附件表3.1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vMerge w:val="restart"/>
            <w:vAlign w:val="center"/>
          </w:tcPr>
          <w:p>
            <w:pPr>
              <w:spacing w:before="156" w:after="156"/>
              <w:jc w:val="center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</w:t>
            </w:r>
          </w:p>
        </w:tc>
        <w:tc>
          <w:tcPr>
            <w:tcW w:w="1960" w:type="dxa"/>
            <w:vMerge w:val="restart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试验进行中</w:t>
            </w:r>
          </w:p>
        </w:tc>
        <w:tc>
          <w:tcPr>
            <w:tcW w:w="3415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2021.06.10</w:t>
            </w:r>
          </w:p>
        </w:tc>
        <w:tc>
          <w:tcPr>
            <w:tcW w:w="2131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附件表3.2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vMerge w:val="continue"/>
            <w:vAlign w:val="center"/>
          </w:tcPr>
          <w:p>
            <w:pPr>
              <w:spacing w:before="156" w:after="156"/>
              <w:jc w:val="center"/>
              <w:rPr>
                <w:rFonts w:ascii="Calibri" w:hAnsi="Calibri" w:cs="Times New Roman" w:eastAsiaTheme="minorEastAsia"/>
                <w:sz w:val="18"/>
                <w:szCs w:val="18"/>
              </w:rPr>
            </w:pPr>
          </w:p>
        </w:tc>
        <w:tc>
          <w:tcPr>
            <w:tcW w:w="1960" w:type="dxa"/>
            <w:vMerge w:val="continue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3415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2021.06.18</w:t>
            </w:r>
          </w:p>
        </w:tc>
        <w:tc>
          <w:tcPr>
            <w:tcW w:w="2131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附件表3.3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vMerge w:val="continue"/>
            <w:vAlign w:val="center"/>
          </w:tcPr>
          <w:p>
            <w:pPr>
              <w:spacing w:before="156" w:after="156"/>
              <w:jc w:val="center"/>
              <w:rPr>
                <w:rFonts w:ascii="Calibri" w:hAnsi="Calibri" w:cs="Times New Roman" w:eastAsiaTheme="minorEastAsia"/>
                <w:sz w:val="18"/>
                <w:szCs w:val="18"/>
              </w:rPr>
            </w:pPr>
          </w:p>
        </w:tc>
        <w:tc>
          <w:tcPr>
            <w:tcW w:w="1960" w:type="dxa"/>
            <w:vMerge w:val="continue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3415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2021.06.26</w:t>
            </w:r>
          </w:p>
        </w:tc>
        <w:tc>
          <w:tcPr>
            <w:tcW w:w="2131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附件表3.4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6" w:type="dxa"/>
            <w:vAlign w:val="center"/>
          </w:tcPr>
          <w:p>
            <w:pPr>
              <w:spacing w:before="156" w:after="156"/>
              <w:jc w:val="center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ascii="Calibri" w:hAnsi="Calibri" w:cs="Times New Roman" w:eastAsiaTheme="minorEastAsia"/>
                <w:sz w:val="18"/>
                <w:szCs w:val="18"/>
              </w:rPr>
              <w:t>3</w:t>
            </w:r>
          </w:p>
        </w:tc>
        <w:tc>
          <w:tcPr>
            <w:tcW w:w="1960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试验结束时</w:t>
            </w:r>
          </w:p>
        </w:tc>
        <w:tc>
          <w:tcPr>
            <w:tcW w:w="3415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2021.07.02</w:t>
            </w:r>
          </w:p>
        </w:tc>
        <w:tc>
          <w:tcPr>
            <w:tcW w:w="2131" w:type="dxa"/>
            <w:vAlign w:val="center"/>
          </w:tcPr>
          <w:p>
            <w:pPr>
              <w:spacing w:before="156" w:after="156"/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附件表3.5</w:t>
            </w:r>
          </w:p>
        </w:tc>
      </w:tr>
    </w:tbl>
    <w:p>
      <w:pPr>
        <w:pStyle w:val="4"/>
        <w:spacing w:before="156" w:after="156" w:line="360" w:lineRule="auto"/>
        <w:ind w:hanging="709"/>
      </w:pPr>
      <w:bookmarkStart w:id="10" w:name="_Toc23382"/>
      <w:r>
        <w:rPr>
          <w:rFonts w:hint="eastAsia"/>
        </w:rPr>
        <w:t>试验后测试</w:t>
      </w:r>
      <w:bookmarkEnd w:id="10"/>
    </w:p>
    <w:p>
      <w:pPr>
        <w:spacing w:before="156" w:after="156"/>
      </w:pPr>
      <w:r>
        <w:rPr>
          <w:rFonts w:hint="eastAsia"/>
        </w:rPr>
        <w:t>试验结束，UPS控制板基本参数如下：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表2.4.3-1 UPS控制板基本参数</w:t>
      </w:r>
    </w:p>
    <w:tbl>
      <w:tblPr>
        <w:tblStyle w:val="30"/>
        <w:tblW w:w="85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验证对象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输入电压(V)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预期3.3V输出点（V）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实际3.3V输出点（V）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预期工作电流（mA）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内部工作电流（mA）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A1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3.301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≤100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A2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3.295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≤100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A3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3.299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≤100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80</w:t>
            </w:r>
          </w:p>
        </w:tc>
      </w:tr>
    </w:tbl>
    <w:p>
      <w:pPr>
        <w:spacing w:before="156" w:after="156"/>
      </w:pPr>
      <w:r>
        <w:rPr>
          <w:rFonts w:hint="eastAsia"/>
        </w:rPr>
        <w:t>试验结束，UR控制板基本参数如下：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表2.4.3-2 UR控制板基本参数</w:t>
      </w:r>
    </w:p>
    <w:tbl>
      <w:tblPr>
        <w:tblStyle w:val="30"/>
        <w:tblW w:w="990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1107"/>
        <w:gridCol w:w="1415"/>
        <w:gridCol w:w="1261"/>
        <w:gridCol w:w="1261"/>
        <w:gridCol w:w="1261"/>
        <w:gridCol w:w="1261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07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验证对象</w:t>
            </w:r>
          </w:p>
        </w:tc>
        <w:tc>
          <w:tcPr>
            <w:tcW w:w="110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输入电压(V)</w:t>
            </w:r>
          </w:p>
        </w:tc>
        <w:tc>
          <w:tcPr>
            <w:tcW w:w="141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预期5.0V输出点（V）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实际5.0V输出点（V）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预期3.3V输出点（V）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实际3.3V输出点（V）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预期工作电流（A）</w:t>
            </w:r>
          </w:p>
        </w:tc>
        <w:tc>
          <w:tcPr>
            <w:tcW w:w="1266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实际工作电流（A）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07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B1</w:t>
            </w:r>
          </w:p>
        </w:tc>
        <w:tc>
          <w:tcPr>
            <w:tcW w:w="110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24±5%</w:t>
            </w:r>
          </w:p>
        </w:tc>
        <w:tc>
          <w:tcPr>
            <w:tcW w:w="141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4.99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3.29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≦3</w:t>
            </w:r>
          </w:p>
        </w:tc>
        <w:tc>
          <w:tcPr>
            <w:tcW w:w="1266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07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B2</w:t>
            </w:r>
          </w:p>
        </w:tc>
        <w:tc>
          <w:tcPr>
            <w:tcW w:w="110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24±5%</w:t>
            </w:r>
          </w:p>
        </w:tc>
        <w:tc>
          <w:tcPr>
            <w:tcW w:w="141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4.96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3.30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≦3</w:t>
            </w:r>
          </w:p>
        </w:tc>
        <w:tc>
          <w:tcPr>
            <w:tcW w:w="1266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  <w:jc w:val="center"/>
        </w:trPr>
        <w:tc>
          <w:tcPr>
            <w:tcW w:w="107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B3</w:t>
            </w:r>
          </w:p>
        </w:tc>
        <w:tc>
          <w:tcPr>
            <w:tcW w:w="110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24±5%</w:t>
            </w:r>
          </w:p>
        </w:tc>
        <w:tc>
          <w:tcPr>
            <w:tcW w:w="1415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4.98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3.3±5%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3.28</w:t>
            </w:r>
          </w:p>
        </w:tc>
        <w:tc>
          <w:tcPr>
            <w:tcW w:w="126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≦3</w:t>
            </w:r>
          </w:p>
        </w:tc>
        <w:tc>
          <w:tcPr>
            <w:tcW w:w="1266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2.67</w:t>
            </w:r>
          </w:p>
        </w:tc>
      </w:tr>
    </w:tbl>
    <w:p>
      <w:pPr>
        <w:spacing w:before="156" w:after="156"/>
      </w:pPr>
      <w:r>
        <w:rPr>
          <w:rFonts w:hint="eastAsia"/>
        </w:rPr>
        <w:t>试验结束，RGB灯板基本参数如下：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表2.4.3-3 RGB灯板基本参数</w:t>
      </w:r>
    </w:p>
    <w:tbl>
      <w:tblPr>
        <w:tblStyle w:val="30"/>
        <w:tblW w:w="98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1294"/>
        <w:gridCol w:w="1791"/>
        <w:gridCol w:w="1632"/>
        <w:gridCol w:w="1581"/>
        <w:gridCol w:w="2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29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验证对象</w:t>
            </w:r>
          </w:p>
        </w:tc>
        <w:tc>
          <w:tcPr>
            <w:tcW w:w="129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点亮灯组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</w:t>
            </w:r>
            <w:r>
              <w:rPr>
                <w:rFonts w:hint="eastAsia" w:ascii="宋体" w:hAnsi="宋体" w:cs="宋体" w:eastAsiaTheme="minorEastAsia"/>
                <w:szCs w:val="21"/>
              </w:rPr>
              <w:t>电流（mA）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预期点亮灯组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实测</w:t>
            </w:r>
            <w:r>
              <w:rPr>
                <w:rFonts w:hint="eastAsia" w:ascii="宋体" w:hAnsi="宋体" w:cs="宋体" w:eastAsiaTheme="minorEastAsia"/>
                <w:szCs w:val="21"/>
              </w:rPr>
              <w:t>电流（mA）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实际点亮灯组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C1</w:t>
            </w: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红灯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506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绿灯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525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蓝灯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514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C2</w:t>
            </w: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红灯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512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绿灯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521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蓝灯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517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C3</w:t>
            </w: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红灯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510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全红灯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绿灯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518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全绿灯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Merge w:val="continue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</w:p>
        </w:tc>
        <w:tc>
          <w:tcPr>
            <w:tcW w:w="1294" w:type="dxa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蓝灯</w:t>
            </w:r>
          </w:p>
        </w:tc>
        <w:tc>
          <w:tcPr>
            <w:tcW w:w="179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400mA~600mA</w:t>
            </w:r>
          </w:p>
        </w:tc>
        <w:tc>
          <w:tcPr>
            <w:tcW w:w="1632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  <w:tc>
          <w:tcPr>
            <w:tcW w:w="1581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516</w:t>
            </w:r>
          </w:p>
        </w:tc>
        <w:tc>
          <w:tcPr>
            <w:tcW w:w="2284" w:type="dxa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全蓝灯</w:t>
            </w:r>
          </w:p>
        </w:tc>
      </w:tr>
    </w:tbl>
    <w:p>
      <w:pPr>
        <w:spacing w:before="156" w:after="156"/>
      </w:pPr>
      <w:r>
        <w:rPr>
          <w:rFonts w:hint="eastAsia"/>
        </w:rPr>
        <w:t>试验结束，LED灯板基本参数如下：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表2.4.3-4 LED灯板基本参数</w:t>
      </w:r>
    </w:p>
    <w:tbl>
      <w:tblPr>
        <w:tblStyle w:val="30"/>
        <w:tblW w:w="56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测试对象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输入电压(V)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预期工作电流（mA）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内部工作电流（mA）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D1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150~250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D2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150~250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D3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5.0±5%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150~250</w:t>
            </w:r>
          </w:p>
        </w:tc>
        <w:tc>
          <w:tcPr>
            <w:tcW w:w="1420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191</w:t>
            </w:r>
          </w:p>
        </w:tc>
      </w:tr>
    </w:tbl>
    <w:p>
      <w:pPr>
        <w:spacing w:before="156" w:after="156"/>
      </w:pPr>
      <w:r>
        <w:rPr>
          <w:rFonts w:hint="eastAsia"/>
        </w:rPr>
        <w:t>试验结束，激光控制板基本参数如下：</w:t>
      </w:r>
    </w:p>
    <w:p>
      <w:pPr>
        <w:spacing w:before="156" w:after="156" w:line="24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表2.4.3-5 激光控制板基本参数</w:t>
      </w:r>
    </w:p>
    <w:tbl>
      <w:tblPr>
        <w:tblStyle w:val="30"/>
        <w:tblW w:w="85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5"/>
        <w:gridCol w:w="1568"/>
        <w:gridCol w:w="1291"/>
        <w:gridCol w:w="1291"/>
        <w:gridCol w:w="1291"/>
        <w:gridCol w:w="1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1785" w:type="dxa"/>
            <w:vAlign w:val="center"/>
          </w:tcPr>
          <w:p>
            <w:pPr>
              <w:spacing w:before="156" w:after="156" w:line="240" w:lineRule="auto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验证对象</w:t>
            </w: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参数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关闭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一档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二档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三档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  <w:jc w:val="center"/>
        </w:trPr>
        <w:tc>
          <w:tcPr>
            <w:tcW w:w="1785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E1</w:t>
            </w: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发射功率(mW)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0.22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0.14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785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szCs w:val="21"/>
              </w:rPr>
            </w:pP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电流(mA)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0.0002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30.7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22.6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14.7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785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E2</w:t>
            </w: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发射功率(mW)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0.21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0.12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1785" w:type="dxa"/>
            <w:vMerge w:val="continue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szCs w:val="21"/>
              </w:rPr>
            </w:pP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电流(mA)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0.0002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26.8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20.4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16.7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" w:hRule="atLeast"/>
          <w:jc w:val="center"/>
        </w:trPr>
        <w:tc>
          <w:tcPr>
            <w:tcW w:w="1785" w:type="dxa"/>
            <w:vMerge w:val="restart"/>
            <w:vAlign w:val="center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szCs w:val="21"/>
              </w:rPr>
              <w:t>E3</w:t>
            </w: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发射功率(mW)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0.32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0.20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785" w:type="dxa"/>
            <w:vMerge w:val="continue"/>
          </w:tcPr>
          <w:p>
            <w:pPr>
              <w:adjustRightInd/>
              <w:snapToGrid/>
              <w:spacing w:before="156" w:after="156"/>
              <w:jc w:val="center"/>
              <w:rPr>
                <w:rFonts w:ascii="宋体" w:hAnsi="宋体" w:cs="宋体" w:eastAsiaTheme="minorEastAsia"/>
                <w:szCs w:val="21"/>
              </w:rPr>
            </w:pPr>
          </w:p>
        </w:tc>
        <w:tc>
          <w:tcPr>
            <w:tcW w:w="1568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电流(mA)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0.0009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40.3</w:t>
            </w:r>
          </w:p>
        </w:tc>
        <w:tc>
          <w:tcPr>
            <w:tcW w:w="1291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28.1</w:t>
            </w:r>
          </w:p>
        </w:tc>
        <w:tc>
          <w:tcPr>
            <w:tcW w:w="1294" w:type="dxa"/>
            <w:vAlign w:val="center"/>
          </w:tcPr>
          <w:p>
            <w:pPr>
              <w:spacing w:before="156" w:after="156"/>
              <w:ind w:firstLine="420" w:firstLineChars="200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21.2</w:t>
            </w:r>
          </w:p>
        </w:tc>
      </w:tr>
    </w:tbl>
    <w:p>
      <w:pPr>
        <w:spacing w:before="156" w:after="156"/>
      </w:pPr>
      <w:r>
        <w:rPr>
          <w:rFonts w:hint="eastAsia"/>
        </w:rPr>
        <w:t>试验开始前，按键板基本参数如下：</w:t>
      </w:r>
    </w:p>
    <w:p>
      <w:pPr>
        <w:spacing w:before="156" w:after="156" w:line="240" w:lineRule="auto"/>
        <w:jc w:val="center"/>
      </w:pPr>
      <w:r>
        <w:rPr>
          <w:rFonts w:hint="eastAsia"/>
          <w:sz w:val="18"/>
          <w:szCs w:val="18"/>
        </w:rPr>
        <w:t>表2.4.3-6 按键板基本参数</w:t>
      </w:r>
    </w:p>
    <w:tbl>
      <w:tblPr>
        <w:tblStyle w:val="30"/>
        <w:tblW w:w="85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1501"/>
        <w:gridCol w:w="1373"/>
        <w:gridCol w:w="1757"/>
        <w:gridCol w:w="1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2132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测试对象</w:t>
            </w:r>
          </w:p>
        </w:tc>
        <w:tc>
          <w:tcPr>
            <w:tcW w:w="150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按键状态（K1、K2）</w:t>
            </w:r>
          </w:p>
        </w:tc>
        <w:tc>
          <w:tcPr>
            <w:tcW w:w="1373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信号状态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按键状态（K1、K2）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信号状态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2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F1</w:t>
            </w:r>
          </w:p>
        </w:tc>
        <w:tc>
          <w:tcPr>
            <w:tcW w:w="150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放开、放开</w:t>
            </w:r>
          </w:p>
        </w:tc>
        <w:tc>
          <w:tcPr>
            <w:tcW w:w="1373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断开、断开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按下、按下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连接、连接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2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F2</w:t>
            </w:r>
          </w:p>
        </w:tc>
        <w:tc>
          <w:tcPr>
            <w:tcW w:w="150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放开、放开</w:t>
            </w:r>
          </w:p>
        </w:tc>
        <w:tc>
          <w:tcPr>
            <w:tcW w:w="1373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断开、断开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按下、按下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连接、连接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2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F3</w:t>
            </w:r>
          </w:p>
        </w:tc>
        <w:tc>
          <w:tcPr>
            <w:tcW w:w="1501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放开、放开</w:t>
            </w:r>
          </w:p>
        </w:tc>
        <w:tc>
          <w:tcPr>
            <w:tcW w:w="1373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断开、断开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按下、按下</w:t>
            </w:r>
          </w:p>
        </w:tc>
        <w:tc>
          <w:tcPr>
            <w:tcW w:w="1757" w:type="dxa"/>
            <w:vAlign w:val="center"/>
          </w:tcPr>
          <w:p>
            <w:pPr>
              <w:spacing w:before="156" w:after="156"/>
              <w:jc w:val="center"/>
              <w:rPr>
                <w:rFonts w:ascii="宋体" w:hAnsi="宋体" w:cs="宋体" w:eastAsiaTheme="minorEastAsia"/>
                <w:bCs/>
                <w:szCs w:val="21"/>
              </w:rPr>
            </w:pPr>
            <w:r>
              <w:rPr>
                <w:rFonts w:hint="eastAsia" w:ascii="宋体" w:hAnsi="宋体" w:cs="宋体" w:eastAsiaTheme="minorEastAsia"/>
                <w:bCs/>
                <w:szCs w:val="21"/>
              </w:rPr>
              <w:t>连接、连接</w:t>
            </w:r>
          </w:p>
        </w:tc>
      </w:tr>
    </w:tbl>
    <w:p>
      <w:pPr>
        <w:spacing w:before="156" w:after="156"/>
      </w:pPr>
    </w:p>
    <w:p>
      <w:pPr>
        <w:spacing w:before="156" w:after="156"/>
      </w:pPr>
    </w:p>
    <w:p>
      <w:pPr>
        <w:spacing w:before="156" w:after="156"/>
      </w:pPr>
      <w:r>
        <w:br w:type="page"/>
      </w:r>
    </w:p>
    <w:p>
      <w:pPr>
        <w:pStyle w:val="2"/>
        <w:spacing w:before="156" w:after="156"/>
      </w:pPr>
      <w:bookmarkStart w:id="11" w:name="_Toc8580"/>
      <w:r>
        <w:rPr>
          <w:rFonts w:hint="eastAsia"/>
        </w:rPr>
        <w:t>附件</w:t>
      </w:r>
      <w:bookmarkEnd w:id="11"/>
    </w:p>
    <w:p>
      <w:pPr>
        <w:pStyle w:val="3"/>
        <w:spacing w:before="156" w:after="156"/>
      </w:pPr>
      <w:bookmarkStart w:id="12" w:name="_Toc9557"/>
      <w:r>
        <w:rPr>
          <w:rFonts w:hint="eastAsia"/>
        </w:rPr>
        <w:t>验证记录表</w:t>
      </w:r>
      <w:bookmarkEnd w:id="12"/>
    </w:p>
    <w:p>
      <w:pPr>
        <w:spacing w:before="156" w:after="156" w:line="240" w:lineRule="atLeast"/>
        <w:jc w:val="center"/>
        <w:rPr>
          <w:szCs w:val="21"/>
        </w:rPr>
      </w:pPr>
      <w:r>
        <w:rPr>
          <w:rFonts w:hint="eastAsia"/>
          <w:sz w:val="18"/>
          <w:szCs w:val="18"/>
        </w:rPr>
        <w:t>表3.1 试验开始时验证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8522" w:type="dxa"/>
            <w:gridSpan w:val="4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日期：2021.06.02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部件名称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模块编号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外观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工作状态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UPS控制板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UR控制板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按键板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RGB灯板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激光控制板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LED灯板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</w:tbl>
    <w:p>
      <w:pPr>
        <w:spacing w:before="156" w:after="156"/>
      </w:pPr>
      <w:r>
        <w:br w:type="page"/>
      </w:r>
    </w:p>
    <w:p>
      <w:pPr>
        <w:spacing w:before="156" w:after="156" w:line="240" w:lineRule="atLeast"/>
        <w:jc w:val="center"/>
        <w:rPr>
          <w:szCs w:val="21"/>
        </w:rPr>
      </w:pPr>
      <w:r>
        <w:rPr>
          <w:rFonts w:hint="eastAsia"/>
          <w:sz w:val="18"/>
          <w:szCs w:val="18"/>
        </w:rPr>
        <w:t>表3.2 试验进行中第一次验证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8522" w:type="dxa"/>
            <w:gridSpan w:val="4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日期：2021.06.10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部件名称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模块编号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外观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工作状态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UPS控制板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UR控制板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按键板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RGB灯板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激光控制板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LED灯板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</w:tbl>
    <w:p>
      <w:pPr>
        <w:spacing w:before="156" w:after="156"/>
      </w:pPr>
    </w:p>
    <w:p>
      <w:pPr>
        <w:spacing w:before="156" w:after="156"/>
      </w:pPr>
      <w:r>
        <w:br w:type="page"/>
      </w:r>
    </w:p>
    <w:p>
      <w:pPr>
        <w:spacing w:before="156" w:after="156"/>
        <w:jc w:val="center"/>
        <w:rPr>
          <w:sz w:val="18"/>
          <w:szCs w:val="18"/>
        </w:rPr>
      </w:pPr>
      <w:r>
        <w:drawing>
          <wp:inline distT="0" distB="0" distL="114300" distR="114300">
            <wp:extent cx="5269230" cy="3685540"/>
            <wp:effectExtent l="0" t="0" r="7620" b="10160"/>
            <wp:docPr id="9" name="图片 3" descr="E:\1.ST\1.work\1.SANTAN\1.项目\MS001\其他\相关图片\MS001控制板有限期验证配图\第7天.jpg第7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E:\1.ST\1.work\1.SANTAN\1.项目\MS001\其他\相关图片\MS001控制板有限期验证配图\第7天.jpg第7天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图3.1 试验进行中第一次验证时温湿度曲线</w:t>
      </w:r>
    </w:p>
    <w:p>
      <w:pPr>
        <w:spacing w:before="156" w:after="156"/>
      </w:pPr>
      <w:r>
        <w:br w:type="page"/>
      </w:r>
    </w:p>
    <w:p>
      <w:pPr>
        <w:spacing w:before="156" w:after="156" w:line="240" w:lineRule="atLeast"/>
        <w:jc w:val="center"/>
        <w:rPr>
          <w:szCs w:val="21"/>
        </w:rPr>
      </w:pPr>
      <w:r>
        <w:rPr>
          <w:rFonts w:hint="eastAsia"/>
          <w:sz w:val="18"/>
          <w:szCs w:val="18"/>
        </w:rPr>
        <w:t>表3.3 试验进行中第二次验证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8522" w:type="dxa"/>
            <w:gridSpan w:val="4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日期：2021.06.18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部件名称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模块编号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外观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工作状态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UPS控制板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UR控制板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按键板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RGB灯板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激光控制板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LED灯板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</w:tbl>
    <w:p>
      <w:pPr>
        <w:spacing w:before="156" w:after="156"/>
      </w:pPr>
    </w:p>
    <w:p>
      <w:pPr>
        <w:spacing w:before="156" w:after="156"/>
      </w:pPr>
      <w:r>
        <w:br w:type="page"/>
      </w:r>
    </w:p>
    <w:p>
      <w:pPr>
        <w:spacing w:before="156" w:after="156"/>
        <w:jc w:val="center"/>
        <w:rPr>
          <w:sz w:val="18"/>
          <w:szCs w:val="18"/>
        </w:rPr>
      </w:pPr>
      <w:r>
        <w:drawing>
          <wp:inline distT="0" distB="0" distL="114300" distR="114300">
            <wp:extent cx="5269230" cy="3685540"/>
            <wp:effectExtent l="0" t="0" r="7620" b="10160"/>
            <wp:docPr id="10" name="图片 4" descr="E:\1.ST\1.work\1.SANTAN\1.项目\MS001\其他\相关图片\MS001控制板有限期验证配图\第14天.jpg第14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E:\1.ST\1.work\1.SANTAN\1.项目\MS001\其他\相关图片\MS001控制板有限期验证配图\第14天.jpg第14天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图3.2 试验进行中第二次验证时温湿度曲线</w:t>
      </w:r>
    </w:p>
    <w:p>
      <w:pPr>
        <w:spacing w:before="156" w:after="156"/>
      </w:pPr>
      <w:r>
        <w:br w:type="page"/>
      </w:r>
    </w:p>
    <w:p>
      <w:pPr>
        <w:spacing w:before="156" w:after="156" w:line="240" w:lineRule="atLeast"/>
        <w:jc w:val="center"/>
        <w:rPr>
          <w:szCs w:val="21"/>
        </w:rPr>
      </w:pPr>
      <w:r>
        <w:rPr>
          <w:rFonts w:hint="eastAsia"/>
          <w:sz w:val="18"/>
          <w:szCs w:val="18"/>
        </w:rPr>
        <w:t>表3.4 试验进行中第三次验证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8522" w:type="dxa"/>
            <w:gridSpan w:val="4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日期：2021.06.26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部件名称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模块编号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外观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工作状态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UPS控制板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UR控制板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按键板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RGB灯板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激光控制板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LED灯板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</w:tbl>
    <w:p>
      <w:pPr>
        <w:spacing w:before="156" w:after="156"/>
      </w:pPr>
    </w:p>
    <w:p>
      <w:pPr>
        <w:spacing w:before="156" w:after="156"/>
      </w:pPr>
      <w:r>
        <w:br w:type="page"/>
      </w:r>
    </w:p>
    <w:p>
      <w:pPr>
        <w:spacing w:before="156" w:after="156"/>
      </w:pPr>
      <w:r>
        <w:drawing>
          <wp:inline distT="0" distB="0" distL="114300" distR="114300">
            <wp:extent cx="5269230" cy="3685540"/>
            <wp:effectExtent l="0" t="0" r="7620" b="10160"/>
            <wp:docPr id="11" name="图片 5" descr="E:\1.ST\1.work\1.SANTAN\1.项目\MS001\其他\相关图片\MS001控制板有限期验证配图\第21天.jpg第21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E:\1.ST\1.work\1.SANTAN\1.项目\MS001\其他\相关图片\MS001控制板有限期验证配图\第21天.jpg第21天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图3.3 试验进行中第三次验证时温湿度曲线</w:t>
      </w:r>
    </w:p>
    <w:p>
      <w:pPr>
        <w:spacing w:before="156" w:after="156"/>
      </w:pPr>
      <w:r>
        <w:br w:type="page"/>
      </w:r>
    </w:p>
    <w:p>
      <w:pPr>
        <w:spacing w:before="156" w:after="156" w:line="240" w:lineRule="atLeast"/>
        <w:jc w:val="center"/>
        <w:rPr>
          <w:szCs w:val="21"/>
        </w:rPr>
      </w:pPr>
      <w:r>
        <w:rPr>
          <w:rFonts w:hint="eastAsia"/>
          <w:sz w:val="18"/>
          <w:szCs w:val="18"/>
        </w:rPr>
        <w:t>表3.5 试验结束时验证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8522" w:type="dxa"/>
            <w:gridSpan w:val="4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日期：2021.07.02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部件名称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模块编号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外观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工作状态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UPS控制板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UR控制板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按键板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RGB灯板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激光控制板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restart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LED灯板</w:t>
            </w: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1号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2号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2130" w:type="dxa"/>
            <w:vMerge w:val="continue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</w:p>
        </w:tc>
        <w:tc>
          <w:tcPr>
            <w:tcW w:w="2130" w:type="dxa"/>
          </w:tcPr>
          <w:p>
            <w:pPr>
              <w:spacing w:before="156" w:after="156"/>
              <w:jc w:val="left"/>
              <w:rPr>
                <w:rFonts w:ascii="Calibri" w:hAnsi="Calibri" w:cs="Times New Roman"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3号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完好</w:t>
            </w:r>
          </w:p>
        </w:tc>
        <w:tc>
          <w:tcPr>
            <w:tcW w:w="2131" w:type="dxa"/>
          </w:tcPr>
          <w:p>
            <w:pPr>
              <w:spacing w:before="156" w:after="156"/>
              <w:jc w:val="left"/>
              <w:rPr>
                <w:rFonts w:eastAsiaTheme="minorEastAsia"/>
                <w:sz w:val="18"/>
                <w:szCs w:val="18"/>
              </w:rPr>
            </w:pPr>
            <w:r>
              <w:rPr>
                <w:rFonts w:hint="eastAsia" w:eastAsiaTheme="minorEastAsia"/>
                <w:sz w:val="18"/>
                <w:szCs w:val="18"/>
              </w:rPr>
              <w:t>正常</w:t>
            </w:r>
          </w:p>
        </w:tc>
      </w:tr>
    </w:tbl>
    <w:p>
      <w:pPr>
        <w:spacing w:before="156" w:after="156"/>
      </w:pPr>
    </w:p>
    <w:p>
      <w:pPr>
        <w:spacing w:before="156" w:after="156"/>
      </w:pPr>
      <w:r>
        <w:br w:type="page"/>
      </w:r>
    </w:p>
    <w:p>
      <w:pPr>
        <w:spacing w:before="156" w:after="156"/>
      </w:pPr>
      <w:r>
        <w:drawing>
          <wp:inline distT="0" distB="0" distL="114300" distR="114300">
            <wp:extent cx="5269230" cy="3685540"/>
            <wp:effectExtent l="0" t="0" r="7620" b="10160"/>
            <wp:docPr id="12" name="图片 6" descr="E:\1.ST\1.work\1.SANTAN\1.项目\MS001\其他\相关图片\MS001控制板有限期验证配图\第26天.jpg第26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E:\1.ST\1.work\1.SANTAN\1.项目\MS001\其他\相关图片\MS001控制板有限期验证配图\第26天.jpg第26天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图3.4 试验结束时温湿度曲线</w:t>
      </w:r>
    </w:p>
    <w:p>
      <w:pPr>
        <w:spacing w:before="156" w:after="156"/>
      </w:pPr>
      <w:r>
        <w:br w:type="page"/>
      </w:r>
    </w:p>
    <w:p>
      <w:pPr>
        <w:pStyle w:val="3"/>
        <w:spacing w:before="156" w:after="156"/>
      </w:pPr>
      <w:bookmarkStart w:id="13" w:name="_Toc11075"/>
      <w:r>
        <w:rPr>
          <w:rFonts w:hint="eastAsia"/>
        </w:rPr>
        <w:t>配图</w:t>
      </w:r>
      <w:bookmarkEnd w:id="13"/>
    </w:p>
    <w:p>
      <w:pPr>
        <w:spacing w:before="156" w:after="156"/>
        <w:jc w:val="center"/>
      </w:pPr>
      <w:r>
        <w:drawing>
          <wp:inline distT="0" distB="0" distL="114300" distR="114300">
            <wp:extent cx="2861310" cy="3815715"/>
            <wp:effectExtent l="0" t="0" r="15240" b="13335"/>
            <wp:docPr id="37" name="图片 11" descr="E:\1.ST\1.work\1.SANTAN\1.项目\MS001\其他\相关图片\MS001控制板有限期验证配图\微信图片_202112231125402.jpg微信图片_20211223112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 descr="E:\1.ST\1.work\1.SANTAN\1.项目\MS001\其他\相关图片\MS001控制板有限期验证配图\微信图片_202112231125402.jpg微信图片_202112231125402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图3.1 UPS控制板验证</w:t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drawing>
          <wp:inline distT="0" distB="0" distL="114300" distR="114300">
            <wp:extent cx="2879725" cy="2697480"/>
            <wp:effectExtent l="0" t="0" r="15875" b="762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图3.2 UR控制板验证</w:t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drawing>
          <wp:inline distT="0" distB="0" distL="114300" distR="114300">
            <wp:extent cx="2879725" cy="2286000"/>
            <wp:effectExtent l="0" t="0" r="15875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图3.3 按键板验证</w:t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drawing>
          <wp:inline distT="0" distB="0" distL="114300" distR="114300">
            <wp:extent cx="2879725" cy="4865370"/>
            <wp:effectExtent l="0" t="0" r="15875" b="1143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图3.4 RGB灯板验证</w:t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</w:p>
    <w:p>
      <w:pPr>
        <w:spacing w:before="156" w:after="156"/>
        <w:jc w:val="center"/>
      </w:pPr>
      <w:r>
        <w:drawing>
          <wp:inline distT="0" distB="0" distL="114300" distR="114300">
            <wp:extent cx="2870200" cy="2258060"/>
            <wp:effectExtent l="0" t="0" r="6350" b="8890"/>
            <wp:docPr id="36" name="图片 10" descr="E:\1.ST\1.work\1.SANTAN\1.项目\MS001\其他\相关图片\MS001控制板有限期验证配图\激光控制板.png激光控制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E:\1.ST\1.work\1.SANTAN\1.项目\MS001\其他\相关图片\MS001控制板有限期验证配图\激光控制板.png激光控制板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图3.5 激光控制板验证</w:t>
      </w:r>
    </w:p>
    <w:p>
      <w:pPr>
        <w:spacing w:before="156" w:after="156"/>
        <w:jc w:val="center"/>
      </w:pPr>
      <w:r>
        <w:drawing>
          <wp:inline distT="0" distB="0" distL="114300" distR="114300">
            <wp:extent cx="1176020" cy="2879725"/>
            <wp:effectExtent l="0" t="0" r="15875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7602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</w:pPr>
      <w:r>
        <w:rPr>
          <w:rFonts w:hint="eastAsia" w:ascii="宋体" w:hAnsi="宋体" w:cs="宋体"/>
          <w:sz w:val="18"/>
          <w:szCs w:val="18"/>
        </w:rPr>
        <w:t>图3.6 LED灯板验证</w:t>
      </w:r>
    </w:p>
    <w:p>
      <w:pPr>
        <w:spacing w:before="156" w:after="156"/>
        <w:jc w:val="center"/>
      </w:pPr>
      <w:r>
        <w:drawing>
          <wp:inline distT="0" distB="0" distL="114300" distR="114300">
            <wp:extent cx="2879725" cy="2494915"/>
            <wp:effectExtent l="0" t="0" r="1587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图3.7 </w:t>
      </w:r>
      <w:r>
        <w:rPr>
          <w:rFonts w:hint="eastAsia" w:ascii="宋体" w:hAnsi="宋体" w:cs="宋体"/>
          <w:szCs w:val="21"/>
        </w:rPr>
        <w:t>加速寿命测试</w:t>
      </w:r>
    </w:p>
    <w:p>
      <w:pPr>
        <w:spacing w:before="156" w:after="156"/>
        <w:jc w:val="center"/>
      </w:pPr>
      <w:r>
        <w:drawing>
          <wp:inline distT="0" distB="0" distL="114300" distR="114300">
            <wp:extent cx="2879725" cy="2159635"/>
            <wp:effectExtent l="0" t="0" r="15875" b="12065"/>
            <wp:docPr id="14" name="图片 7" descr="E:\1.ST\1.work\1.SANTAN\1.项目\MS001\其他\相关图片\MS001控制板有限期验证配图\210602.jpg210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E:\1.ST\1.work\1.SANTAN\1.项目\MS001\其他\相关图片\MS001控制板有限期验证配图\210602.jpg210602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jc w:val="center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图3.8 高低温箱温湿度设定</w:t>
      </w:r>
    </w:p>
    <w:p>
      <w:pPr>
        <w:spacing w:before="156" w:after="156"/>
        <w:jc w:val="center"/>
      </w:pPr>
    </w:p>
    <w:p>
      <w:pPr>
        <w:spacing w:before="156" w:after="156"/>
      </w:pPr>
    </w:p>
    <w:p>
      <w:pPr>
        <w:spacing w:before="156" w:after="156"/>
      </w:pPr>
    </w:p>
    <w:sectPr>
      <w:headerReference r:id="rId19" w:type="first"/>
      <w:footerReference r:id="rId20" w:type="default"/>
      <w:headerReference r:id="rId18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HPF6wxAgAAY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MHmWha3e&#10;WR6hozzero4BciaVoyidEuhOPGD2Up/6PYnD/ec5RT3+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xzxes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HFyM8yAgAAZ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QizZ1nY&#10;6gfLI3SUx9vVIUDOpHIUpVMC3YkHTF/qU78pcbz/PKeop3+H5S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cXIzzICAABl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1031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7" o:spid="_x0000_s1038" o:spt="136" type="#_x0000_t136" style="position:absolute;left:0pt;height:195.15pt;width:390.35pt;mso-position-horizontal:center;mso-position-horizontal-relative:margin;mso-position-vertical:center;mso-position-vertical-relative:margin;rotation:20643840f;z-index:-25164390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19" o:spid="_x0000_s1030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</w:pPr>
    <w:r>
      <w:pict>
        <v:shape id="PowerPlusWaterMarkObject31080218" o:spid="_x0000_s1029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0"/>
      </w:pBdr>
      <w:spacing w:before="120" w:after="120" w:line="240" w:lineRule="aut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2" o:spid="_x0000_s1033" o:spt="136" type="#_x0000_t136" style="position:absolute;left:0pt;height:195.15pt;width:390.35pt;mso-position-horizontal:center;mso-position-horizontal-relative:margin;mso-position-vertical:center;mso-position-vertical-relative:margin;rotation:20643840f;z-index:-25164697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1" o:spid="_x0000_s1032" o:spt="136" type="#_x0000_t136" style="position:absolute;left:0pt;height:195.15pt;width:390.35pt;mso-position-horizontal:center;mso-position-horizontal-relative:margin;mso-position-vertical:center;mso-position-vertical-relative:margin;rotation:20643840f;z-index:-25164800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5" o:spid="_x0000_s1036" o:spt="136" type="#_x0000_t136" style="position:absolute;left:0pt;height:195.15pt;width:390.35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4" o:spid="_x0000_s1035" o:spt="136" type="#_x0000_t136" style="position:absolute;left:0pt;height:195.15pt;width:390.35pt;mso-position-horizontal:center;mso-position-horizontal-relative:margin;mso-position-vertical:center;mso-position-vertical-relative:margin;rotation:20643840f;z-index:-25164595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8" o:spid="_x0000_s1039" o:spt="136" type="#_x0000_t136" style="position:absolute;left:0pt;height:195.15pt;width:390.35pt;mso-position-horizontal:center;mso-position-horizontal-relative:margin;mso-position-vertical:center;mso-position-vertical-relative:margin;rotation:20643840f;z-index:-25164288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C67A1FC"/>
    <w:multiLevelType w:val="multilevel"/>
    <w:tmpl w:val="CC67A1FC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D15471AD"/>
    <w:multiLevelType w:val="multilevel"/>
    <w:tmpl w:val="D15471AD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7FCB14DC"/>
    <w:multiLevelType w:val="multilevel"/>
    <w:tmpl w:val="7FCB14DC"/>
    <w:lvl w:ilvl="0" w:tentative="0">
      <w:start w:val="2"/>
      <w:numFmt w:val="decimal"/>
      <w:isLgl/>
      <w:lvlText w:val="%1."/>
      <w:lvlJc w:val="left"/>
      <w:pPr>
        <w:tabs>
          <w:tab w:val="left" w:pos="420"/>
        </w:tabs>
        <w:ind w:left="425" w:hanging="425"/>
      </w:pPr>
      <w:rPr>
        <w:rFonts w:hint="default" w:ascii="宋体" w:hAnsi="宋体" w:eastAsia="宋体" w:cs="宋体"/>
      </w:rPr>
    </w:lvl>
    <w:lvl w:ilvl="1" w:tentative="0">
      <w:start w:val="4"/>
      <w:numFmt w:val="decimal"/>
      <w:isLgl/>
      <w:suff w:val="space"/>
      <w:lvlText w:val="%1.%2."/>
      <w:lvlJc w:val="left"/>
      <w:pPr>
        <w:tabs>
          <w:tab w:val="left" w:pos="420"/>
        </w:tabs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isLgl/>
      <w:lvlText w:val="%1.%2.%3."/>
      <w:lvlJc w:val="left"/>
      <w:pPr>
        <w:tabs>
          <w:tab w:val="left" w:pos="420"/>
        </w:tabs>
        <w:ind w:left="1508" w:hanging="708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attachedTemplate r:id="rId1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9717E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12CBA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C4103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704C8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4B83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8C0EF4"/>
    <w:rsid w:val="018E45FF"/>
    <w:rsid w:val="019E0FFE"/>
    <w:rsid w:val="01AF7CCB"/>
    <w:rsid w:val="021A757B"/>
    <w:rsid w:val="02377AE8"/>
    <w:rsid w:val="03326971"/>
    <w:rsid w:val="03411B63"/>
    <w:rsid w:val="03464CD8"/>
    <w:rsid w:val="036E7EA8"/>
    <w:rsid w:val="03DC63F8"/>
    <w:rsid w:val="04047906"/>
    <w:rsid w:val="04166B88"/>
    <w:rsid w:val="042F233B"/>
    <w:rsid w:val="047936FC"/>
    <w:rsid w:val="04B675CD"/>
    <w:rsid w:val="05072E07"/>
    <w:rsid w:val="05C65424"/>
    <w:rsid w:val="06387B43"/>
    <w:rsid w:val="06856B77"/>
    <w:rsid w:val="068D3B56"/>
    <w:rsid w:val="070E46B4"/>
    <w:rsid w:val="0791088C"/>
    <w:rsid w:val="07BA2EB9"/>
    <w:rsid w:val="082C4FD4"/>
    <w:rsid w:val="08842EBA"/>
    <w:rsid w:val="08967772"/>
    <w:rsid w:val="08C50210"/>
    <w:rsid w:val="08E47B5E"/>
    <w:rsid w:val="0917053C"/>
    <w:rsid w:val="09383BDF"/>
    <w:rsid w:val="0964237C"/>
    <w:rsid w:val="096E59B8"/>
    <w:rsid w:val="098B57DE"/>
    <w:rsid w:val="0A147F5D"/>
    <w:rsid w:val="0A5C69A3"/>
    <w:rsid w:val="0BCB1EE5"/>
    <w:rsid w:val="0BE45649"/>
    <w:rsid w:val="0BE4674C"/>
    <w:rsid w:val="0BE6284E"/>
    <w:rsid w:val="0C2F6395"/>
    <w:rsid w:val="0C4E5AE0"/>
    <w:rsid w:val="0C8E198F"/>
    <w:rsid w:val="0CB07CB6"/>
    <w:rsid w:val="0CBA5453"/>
    <w:rsid w:val="0CC5701B"/>
    <w:rsid w:val="0CDC09E4"/>
    <w:rsid w:val="0CE367E8"/>
    <w:rsid w:val="0D2B4666"/>
    <w:rsid w:val="0D5D5404"/>
    <w:rsid w:val="0D5E5321"/>
    <w:rsid w:val="0D736422"/>
    <w:rsid w:val="0D845834"/>
    <w:rsid w:val="0DC22200"/>
    <w:rsid w:val="0E1349C9"/>
    <w:rsid w:val="0E771524"/>
    <w:rsid w:val="0E7B35D5"/>
    <w:rsid w:val="0E7C438D"/>
    <w:rsid w:val="0ECB20CE"/>
    <w:rsid w:val="0EE50E4B"/>
    <w:rsid w:val="0F1B763C"/>
    <w:rsid w:val="0F781D93"/>
    <w:rsid w:val="0FBB1C1F"/>
    <w:rsid w:val="11111A25"/>
    <w:rsid w:val="1151493A"/>
    <w:rsid w:val="11DA4719"/>
    <w:rsid w:val="120D2650"/>
    <w:rsid w:val="12261940"/>
    <w:rsid w:val="1264281A"/>
    <w:rsid w:val="12BD0701"/>
    <w:rsid w:val="12BE198C"/>
    <w:rsid w:val="12CA17F3"/>
    <w:rsid w:val="12CF70D9"/>
    <w:rsid w:val="12E86988"/>
    <w:rsid w:val="13291624"/>
    <w:rsid w:val="13302955"/>
    <w:rsid w:val="1359264A"/>
    <w:rsid w:val="13C04B8D"/>
    <w:rsid w:val="14202994"/>
    <w:rsid w:val="144B6F66"/>
    <w:rsid w:val="147F0A9B"/>
    <w:rsid w:val="14B93979"/>
    <w:rsid w:val="14C764EB"/>
    <w:rsid w:val="14E6675C"/>
    <w:rsid w:val="1521054C"/>
    <w:rsid w:val="15840771"/>
    <w:rsid w:val="158C144B"/>
    <w:rsid w:val="15A74515"/>
    <w:rsid w:val="161C11D8"/>
    <w:rsid w:val="16444FD4"/>
    <w:rsid w:val="169F1A3C"/>
    <w:rsid w:val="16A371F1"/>
    <w:rsid w:val="16BC7EF5"/>
    <w:rsid w:val="16F119F4"/>
    <w:rsid w:val="16FB6AF8"/>
    <w:rsid w:val="171131CA"/>
    <w:rsid w:val="17291566"/>
    <w:rsid w:val="179B172E"/>
    <w:rsid w:val="17F87FDD"/>
    <w:rsid w:val="1858237C"/>
    <w:rsid w:val="18922C12"/>
    <w:rsid w:val="191B7792"/>
    <w:rsid w:val="19CE2367"/>
    <w:rsid w:val="1A0327AB"/>
    <w:rsid w:val="1A53112B"/>
    <w:rsid w:val="1A5D29FA"/>
    <w:rsid w:val="1AEC77F1"/>
    <w:rsid w:val="1B94134A"/>
    <w:rsid w:val="1BA0491E"/>
    <w:rsid w:val="1C073948"/>
    <w:rsid w:val="1C5707D6"/>
    <w:rsid w:val="1CEF14DD"/>
    <w:rsid w:val="1CFC3931"/>
    <w:rsid w:val="1D7F069E"/>
    <w:rsid w:val="1DDB3B92"/>
    <w:rsid w:val="1DF054F7"/>
    <w:rsid w:val="1DF87754"/>
    <w:rsid w:val="1DFC2656"/>
    <w:rsid w:val="1E6E7D2D"/>
    <w:rsid w:val="1E853548"/>
    <w:rsid w:val="1EDE4B3C"/>
    <w:rsid w:val="1EFA772E"/>
    <w:rsid w:val="1F504E41"/>
    <w:rsid w:val="1F886264"/>
    <w:rsid w:val="1FBB56A4"/>
    <w:rsid w:val="1FE1234A"/>
    <w:rsid w:val="202979F0"/>
    <w:rsid w:val="208E7074"/>
    <w:rsid w:val="20CB7170"/>
    <w:rsid w:val="210A410B"/>
    <w:rsid w:val="21222C3B"/>
    <w:rsid w:val="213F76AE"/>
    <w:rsid w:val="21723EBB"/>
    <w:rsid w:val="217C0CE0"/>
    <w:rsid w:val="21A517FB"/>
    <w:rsid w:val="21A70C18"/>
    <w:rsid w:val="21D20A36"/>
    <w:rsid w:val="21D656EA"/>
    <w:rsid w:val="220F1F19"/>
    <w:rsid w:val="22156154"/>
    <w:rsid w:val="22897D0C"/>
    <w:rsid w:val="22FA4869"/>
    <w:rsid w:val="230C573B"/>
    <w:rsid w:val="23241DE5"/>
    <w:rsid w:val="23744B04"/>
    <w:rsid w:val="237C2FBE"/>
    <w:rsid w:val="23B5201E"/>
    <w:rsid w:val="2439695D"/>
    <w:rsid w:val="245C5302"/>
    <w:rsid w:val="24AC6E16"/>
    <w:rsid w:val="24D11E65"/>
    <w:rsid w:val="257272B2"/>
    <w:rsid w:val="25877463"/>
    <w:rsid w:val="25DA6EF3"/>
    <w:rsid w:val="26596925"/>
    <w:rsid w:val="26612F1B"/>
    <w:rsid w:val="26807A16"/>
    <w:rsid w:val="2690137A"/>
    <w:rsid w:val="26E64B72"/>
    <w:rsid w:val="273B2347"/>
    <w:rsid w:val="27402528"/>
    <w:rsid w:val="2745797B"/>
    <w:rsid w:val="276D56F9"/>
    <w:rsid w:val="27D11D51"/>
    <w:rsid w:val="28012D2D"/>
    <w:rsid w:val="2828646B"/>
    <w:rsid w:val="28836663"/>
    <w:rsid w:val="28B8063F"/>
    <w:rsid w:val="28D21BC4"/>
    <w:rsid w:val="29423709"/>
    <w:rsid w:val="297C0475"/>
    <w:rsid w:val="299F371A"/>
    <w:rsid w:val="29DF2214"/>
    <w:rsid w:val="29EB7226"/>
    <w:rsid w:val="29F04081"/>
    <w:rsid w:val="2A3D59AB"/>
    <w:rsid w:val="2A5A5432"/>
    <w:rsid w:val="2AAD0877"/>
    <w:rsid w:val="2AAE2C3C"/>
    <w:rsid w:val="2AF947D7"/>
    <w:rsid w:val="2B3F692B"/>
    <w:rsid w:val="2B81513B"/>
    <w:rsid w:val="2BAA24E4"/>
    <w:rsid w:val="2BB5612C"/>
    <w:rsid w:val="2C11756F"/>
    <w:rsid w:val="2C1E2157"/>
    <w:rsid w:val="2C445F13"/>
    <w:rsid w:val="2C6B0C29"/>
    <w:rsid w:val="2C700036"/>
    <w:rsid w:val="2CC739FB"/>
    <w:rsid w:val="2CF50F45"/>
    <w:rsid w:val="2D085487"/>
    <w:rsid w:val="2D115D8D"/>
    <w:rsid w:val="2D1648F9"/>
    <w:rsid w:val="2E0D0FB1"/>
    <w:rsid w:val="2E33681F"/>
    <w:rsid w:val="2EE96C29"/>
    <w:rsid w:val="2F4377AB"/>
    <w:rsid w:val="2F6958BF"/>
    <w:rsid w:val="2F755BEE"/>
    <w:rsid w:val="2F8B5616"/>
    <w:rsid w:val="2FA904FF"/>
    <w:rsid w:val="2FB56A31"/>
    <w:rsid w:val="2FD15513"/>
    <w:rsid w:val="30772250"/>
    <w:rsid w:val="30D13860"/>
    <w:rsid w:val="30EF4239"/>
    <w:rsid w:val="312177BE"/>
    <w:rsid w:val="31C14B20"/>
    <w:rsid w:val="31E30FC7"/>
    <w:rsid w:val="31F52ADD"/>
    <w:rsid w:val="320E1AB2"/>
    <w:rsid w:val="32542404"/>
    <w:rsid w:val="32734764"/>
    <w:rsid w:val="327D4AD5"/>
    <w:rsid w:val="32AB2E20"/>
    <w:rsid w:val="32D2262F"/>
    <w:rsid w:val="333F3163"/>
    <w:rsid w:val="335E526A"/>
    <w:rsid w:val="33845A2F"/>
    <w:rsid w:val="33956C61"/>
    <w:rsid w:val="33D2165A"/>
    <w:rsid w:val="34104CAB"/>
    <w:rsid w:val="34B45B20"/>
    <w:rsid w:val="35363BF7"/>
    <w:rsid w:val="35A42B41"/>
    <w:rsid w:val="365955A0"/>
    <w:rsid w:val="36903CB5"/>
    <w:rsid w:val="36E34D6C"/>
    <w:rsid w:val="37344C4E"/>
    <w:rsid w:val="374B58ED"/>
    <w:rsid w:val="37636AF0"/>
    <w:rsid w:val="376F7D8B"/>
    <w:rsid w:val="37D334BD"/>
    <w:rsid w:val="387F4B11"/>
    <w:rsid w:val="3889340B"/>
    <w:rsid w:val="38BB5C4A"/>
    <w:rsid w:val="38BB6A49"/>
    <w:rsid w:val="38DA36FB"/>
    <w:rsid w:val="392C0D79"/>
    <w:rsid w:val="394B5A2C"/>
    <w:rsid w:val="39581839"/>
    <w:rsid w:val="39732C58"/>
    <w:rsid w:val="39763117"/>
    <w:rsid w:val="397A4CD3"/>
    <w:rsid w:val="3A2B22B2"/>
    <w:rsid w:val="3A5633BB"/>
    <w:rsid w:val="3AAA48F0"/>
    <w:rsid w:val="3AE211A3"/>
    <w:rsid w:val="3B1F6627"/>
    <w:rsid w:val="3B3E68A4"/>
    <w:rsid w:val="3B766081"/>
    <w:rsid w:val="3C441878"/>
    <w:rsid w:val="3C4E0078"/>
    <w:rsid w:val="3C547DBA"/>
    <w:rsid w:val="3CAB7C27"/>
    <w:rsid w:val="3CBE695C"/>
    <w:rsid w:val="3D3324C3"/>
    <w:rsid w:val="3DA8020F"/>
    <w:rsid w:val="3DCB78C2"/>
    <w:rsid w:val="3E182EF9"/>
    <w:rsid w:val="3E3D5255"/>
    <w:rsid w:val="3E3F74B1"/>
    <w:rsid w:val="3E580550"/>
    <w:rsid w:val="3E5E45A8"/>
    <w:rsid w:val="3E68010D"/>
    <w:rsid w:val="3EBE4AC0"/>
    <w:rsid w:val="3F071D45"/>
    <w:rsid w:val="3F4902E5"/>
    <w:rsid w:val="3F9705DF"/>
    <w:rsid w:val="3F9B06D8"/>
    <w:rsid w:val="3FA30D55"/>
    <w:rsid w:val="3FB45118"/>
    <w:rsid w:val="3FF165FC"/>
    <w:rsid w:val="40322BB3"/>
    <w:rsid w:val="407769F7"/>
    <w:rsid w:val="40870D38"/>
    <w:rsid w:val="40995428"/>
    <w:rsid w:val="409B762D"/>
    <w:rsid w:val="409D0A8A"/>
    <w:rsid w:val="40D65FD8"/>
    <w:rsid w:val="40DE464C"/>
    <w:rsid w:val="41905120"/>
    <w:rsid w:val="41D002A5"/>
    <w:rsid w:val="41D67077"/>
    <w:rsid w:val="42632B71"/>
    <w:rsid w:val="42A03924"/>
    <w:rsid w:val="42DC222A"/>
    <w:rsid w:val="43A053BD"/>
    <w:rsid w:val="44190B9C"/>
    <w:rsid w:val="44530984"/>
    <w:rsid w:val="44B530BE"/>
    <w:rsid w:val="45006471"/>
    <w:rsid w:val="450658CE"/>
    <w:rsid w:val="45170D3A"/>
    <w:rsid w:val="451A30BF"/>
    <w:rsid w:val="45740EDB"/>
    <w:rsid w:val="459A23F9"/>
    <w:rsid w:val="45A834CC"/>
    <w:rsid w:val="45B93495"/>
    <w:rsid w:val="45DD36F6"/>
    <w:rsid w:val="462C0AE6"/>
    <w:rsid w:val="46591DBE"/>
    <w:rsid w:val="468B6F34"/>
    <w:rsid w:val="469F6BF7"/>
    <w:rsid w:val="46A82C0F"/>
    <w:rsid w:val="46BF0E7A"/>
    <w:rsid w:val="46E207A3"/>
    <w:rsid w:val="46E73E10"/>
    <w:rsid w:val="47234D70"/>
    <w:rsid w:val="47B0623E"/>
    <w:rsid w:val="47E05224"/>
    <w:rsid w:val="47EE3067"/>
    <w:rsid w:val="47FB1DA3"/>
    <w:rsid w:val="48081D7D"/>
    <w:rsid w:val="48086ADC"/>
    <w:rsid w:val="480C5160"/>
    <w:rsid w:val="48A65BB4"/>
    <w:rsid w:val="48BA7D6A"/>
    <w:rsid w:val="48BE13B5"/>
    <w:rsid w:val="48C20A74"/>
    <w:rsid w:val="48D622EC"/>
    <w:rsid w:val="49722CA6"/>
    <w:rsid w:val="49F05B41"/>
    <w:rsid w:val="49F441AB"/>
    <w:rsid w:val="4A8543F7"/>
    <w:rsid w:val="4A973654"/>
    <w:rsid w:val="4ABE24F7"/>
    <w:rsid w:val="4ACA5C63"/>
    <w:rsid w:val="4AD53E5C"/>
    <w:rsid w:val="4AF04B15"/>
    <w:rsid w:val="4B4F4775"/>
    <w:rsid w:val="4B6D6660"/>
    <w:rsid w:val="4B74404D"/>
    <w:rsid w:val="4B7B12A7"/>
    <w:rsid w:val="4B877A94"/>
    <w:rsid w:val="4BC25995"/>
    <w:rsid w:val="4C0773E1"/>
    <w:rsid w:val="4C167918"/>
    <w:rsid w:val="4C3331A0"/>
    <w:rsid w:val="4C6845A4"/>
    <w:rsid w:val="4C715F44"/>
    <w:rsid w:val="4C815570"/>
    <w:rsid w:val="4CA31FA5"/>
    <w:rsid w:val="4CB44A8C"/>
    <w:rsid w:val="4CE52865"/>
    <w:rsid w:val="4CF802FD"/>
    <w:rsid w:val="4D164815"/>
    <w:rsid w:val="4D525933"/>
    <w:rsid w:val="4DC10EE5"/>
    <w:rsid w:val="4DEE73AA"/>
    <w:rsid w:val="4E17392C"/>
    <w:rsid w:val="4E71637E"/>
    <w:rsid w:val="4EBC391B"/>
    <w:rsid w:val="4ECE31EE"/>
    <w:rsid w:val="502620F5"/>
    <w:rsid w:val="505C6252"/>
    <w:rsid w:val="505F6CF7"/>
    <w:rsid w:val="51114EEF"/>
    <w:rsid w:val="51A40068"/>
    <w:rsid w:val="51D00B5A"/>
    <w:rsid w:val="5211791B"/>
    <w:rsid w:val="525F52C4"/>
    <w:rsid w:val="526F715F"/>
    <w:rsid w:val="52E83E40"/>
    <w:rsid w:val="52FF4BBF"/>
    <w:rsid w:val="53282999"/>
    <w:rsid w:val="53C00E8A"/>
    <w:rsid w:val="53D17D55"/>
    <w:rsid w:val="53F06ED2"/>
    <w:rsid w:val="53FB1593"/>
    <w:rsid w:val="5401416D"/>
    <w:rsid w:val="543845B3"/>
    <w:rsid w:val="54F44C64"/>
    <w:rsid w:val="552D5FC7"/>
    <w:rsid w:val="558B2D84"/>
    <w:rsid w:val="55FD55D0"/>
    <w:rsid w:val="5609140E"/>
    <w:rsid w:val="56872F86"/>
    <w:rsid w:val="5690091A"/>
    <w:rsid w:val="56E46484"/>
    <w:rsid w:val="57006093"/>
    <w:rsid w:val="570D7A10"/>
    <w:rsid w:val="576A2D00"/>
    <w:rsid w:val="576F04BC"/>
    <w:rsid w:val="57CA1460"/>
    <w:rsid w:val="57D15DB3"/>
    <w:rsid w:val="57D15EB0"/>
    <w:rsid w:val="582763B9"/>
    <w:rsid w:val="58337B93"/>
    <w:rsid w:val="584A62C3"/>
    <w:rsid w:val="587D651D"/>
    <w:rsid w:val="58DB471F"/>
    <w:rsid w:val="591E344F"/>
    <w:rsid w:val="59382BA2"/>
    <w:rsid w:val="59615378"/>
    <w:rsid w:val="597C0866"/>
    <w:rsid w:val="5982413D"/>
    <w:rsid w:val="5991247C"/>
    <w:rsid w:val="59B4591A"/>
    <w:rsid w:val="59D42E16"/>
    <w:rsid w:val="59EF7A22"/>
    <w:rsid w:val="5A4B619A"/>
    <w:rsid w:val="5A697F8F"/>
    <w:rsid w:val="5AEB64B7"/>
    <w:rsid w:val="5B2D6445"/>
    <w:rsid w:val="5B886B1C"/>
    <w:rsid w:val="5BF00F3A"/>
    <w:rsid w:val="5C7663A1"/>
    <w:rsid w:val="5CAE39A7"/>
    <w:rsid w:val="5CC85020"/>
    <w:rsid w:val="5D5521AD"/>
    <w:rsid w:val="5D5B198B"/>
    <w:rsid w:val="5D5D54DF"/>
    <w:rsid w:val="5D7C7B5A"/>
    <w:rsid w:val="5D9A1BC1"/>
    <w:rsid w:val="5DF1164A"/>
    <w:rsid w:val="5E0065D6"/>
    <w:rsid w:val="5E0C752B"/>
    <w:rsid w:val="5E4F6C1E"/>
    <w:rsid w:val="5EBF5418"/>
    <w:rsid w:val="5EC141AC"/>
    <w:rsid w:val="5F044004"/>
    <w:rsid w:val="5F7679E3"/>
    <w:rsid w:val="5FA6729F"/>
    <w:rsid w:val="5FF3571E"/>
    <w:rsid w:val="60311AF5"/>
    <w:rsid w:val="60AC7F36"/>
    <w:rsid w:val="612A6D98"/>
    <w:rsid w:val="61FC46FA"/>
    <w:rsid w:val="6270328E"/>
    <w:rsid w:val="627834B1"/>
    <w:rsid w:val="62B8223B"/>
    <w:rsid w:val="62CA0701"/>
    <w:rsid w:val="62DB460A"/>
    <w:rsid w:val="630839B6"/>
    <w:rsid w:val="633F4274"/>
    <w:rsid w:val="63BD7C10"/>
    <w:rsid w:val="640219D3"/>
    <w:rsid w:val="64594875"/>
    <w:rsid w:val="649E4B21"/>
    <w:rsid w:val="64AB1C3A"/>
    <w:rsid w:val="64E53EB8"/>
    <w:rsid w:val="64F458A3"/>
    <w:rsid w:val="651728C8"/>
    <w:rsid w:val="6520607E"/>
    <w:rsid w:val="65954AE8"/>
    <w:rsid w:val="65DB13DF"/>
    <w:rsid w:val="66336C28"/>
    <w:rsid w:val="6636079B"/>
    <w:rsid w:val="663C7D18"/>
    <w:rsid w:val="665A6252"/>
    <w:rsid w:val="666E3CBE"/>
    <w:rsid w:val="66A4444E"/>
    <w:rsid w:val="67611C38"/>
    <w:rsid w:val="678137FD"/>
    <w:rsid w:val="67980172"/>
    <w:rsid w:val="67C4324C"/>
    <w:rsid w:val="67E37932"/>
    <w:rsid w:val="684412BF"/>
    <w:rsid w:val="68B1799F"/>
    <w:rsid w:val="68CB4B42"/>
    <w:rsid w:val="68FB5B55"/>
    <w:rsid w:val="69601F00"/>
    <w:rsid w:val="69726C5B"/>
    <w:rsid w:val="69890277"/>
    <w:rsid w:val="69A04061"/>
    <w:rsid w:val="69A407FA"/>
    <w:rsid w:val="69A72AA1"/>
    <w:rsid w:val="69C021D8"/>
    <w:rsid w:val="6A1E6859"/>
    <w:rsid w:val="6A7A30FE"/>
    <w:rsid w:val="6AA529D3"/>
    <w:rsid w:val="6AE22A55"/>
    <w:rsid w:val="6AED31A3"/>
    <w:rsid w:val="6AF27491"/>
    <w:rsid w:val="6B0D30FE"/>
    <w:rsid w:val="6B112BF1"/>
    <w:rsid w:val="6B270BAD"/>
    <w:rsid w:val="6B5C5D3C"/>
    <w:rsid w:val="6B7143D8"/>
    <w:rsid w:val="6BB326B4"/>
    <w:rsid w:val="6BF63E90"/>
    <w:rsid w:val="6C151433"/>
    <w:rsid w:val="6C724E43"/>
    <w:rsid w:val="6D1278E4"/>
    <w:rsid w:val="6D51004E"/>
    <w:rsid w:val="6D533DF8"/>
    <w:rsid w:val="6D8919B0"/>
    <w:rsid w:val="6DB6633D"/>
    <w:rsid w:val="6DB92067"/>
    <w:rsid w:val="6DD2679A"/>
    <w:rsid w:val="6DEB13F7"/>
    <w:rsid w:val="6E8E74BF"/>
    <w:rsid w:val="6F0033CF"/>
    <w:rsid w:val="6F2479BB"/>
    <w:rsid w:val="6F305F17"/>
    <w:rsid w:val="6F576A46"/>
    <w:rsid w:val="6F72611D"/>
    <w:rsid w:val="6F82755C"/>
    <w:rsid w:val="6FBA6DB8"/>
    <w:rsid w:val="701B7484"/>
    <w:rsid w:val="701C4862"/>
    <w:rsid w:val="70682E70"/>
    <w:rsid w:val="70695FCF"/>
    <w:rsid w:val="707A3994"/>
    <w:rsid w:val="70F669E1"/>
    <w:rsid w:val="711D689F"/>
    <w:rsid w:val="7140607A"/>
    <w:rsid w:val="71891EB9"/>
    <w:rsid w:val="71A66178"/>
    <w:rsid w:val="71A834DF"/>
    <w:rsid w:val="71B039EC"/>
    <w:rsid w:val="71B15CB9"/>
    <w:rsid w:val="71E91755"/>
    <w:rsid w:val="72166F0C"/>
    <w:rsid w:val="722B4AF0"/>
    <w:rsid w:val="72411E4E"/>
    <w:rsid w:val="72AB139A"/>
    <w:rsid w:val="72D40070"/>
    <w:rsid w:val="73542254"/>
    <w:rsid w:val="73A32522"/>
    <w:rsid w:val="73A77581"/>
    <w:rsid w:val="73FD3E65"/>
    <w:rsid w:val="747F7530"/>
    <w:rsid w:val="759A639A"/>
    <w:rsid w:val="75A97CA5"/>
    <w:rsid w:val="75B27E06"/>
    <w:rsid w:val="75CA02C8"/>
    <w:rsid w:val="75EA13FD"/>
    <w:rsid w:val="76004C91"/>
    <w:rsid w:val="762835E4"/>
    <w:rsid w:val="763F75FE"/>
    <w:rsid w:val="764F5CB2"/>
    <w:rsid w:val="76B04E71"/>
    <w:rsid w:val="76E0667F"/>
    <w:rsid w:val="76E34885"/>
    <w:rsid w:val="778F38C6"/>
    <w:rsid w:val="77957652"/>
    <w:rsid w:val="77C06F6A"/>
    <w:rsid w:val="77F564E3"/>
    <w:rsid w:val="785F28A6"/>
    <w:rsid w:val="786020ED"/>
    <w:rsid w:val="7871522C"/>
    <w:rsid w:val="78985F5B"/>
    <w:rsid w:val="78AA1F33"/>
    <w:rsid w:val="78B752CC"/>
    <w:rsid w:val="78F42014"/>
    <w:rsid w:val="78FD5394"/>
    <w:rsid w:val="791A065E"/>
    <w:rsid w:val="791B4433"/>
    <w:rsid w:val="79F02CCD"/>
    <w:rsid w:val="7A295F71"/>
    <w:rsid w:val="7A4D1663"/>
    <w:rsid w:val="7AA4324D"/>
    <w:rsid w:val="7AA63CB3"/>
    <w:rsid w:val="7AEC51FB"/>
    <w:rsid w:val="7AF12A6C"/>
    <w:rsid w:val="7B1B4009"/>
    <w:rsid w:val="7C2E7AFA"/>
    <w:rsid w:val="7C3E777C"/>
    <w:rsid w:val="7C8F30E4"/>
    <w:rsid w:val="7CB54C32"/>
    <w:rsid w:val="7CBA56DC"/>
    <w:rsid w:val="7CC112A6"/>
    <w:rsid w:val="7D335BE7"/>
    <w:rsid w:val="7D4B192B"/>
    <w:rsid w:val="7D984CD3"/>
    <w:rsid w:val="7DB208E1"/>
    <w:rsid w:val="7E15060F"/>
    <w:rsid w:val="7E443C37"/>
    <w:rsid w:val="7EAE1A46"/>
    <w:rsid w:val="7F147DE7"/>
    <w:rsid w:val="7F527666"/>
    <w:rsid w:val="7F6D25F9"/>
    <w:rsid w:val="7F8405CC"/>
    <w:rsid w:val="7FB51AF7"/>
    <w:rsid w:val="7FC40B23"/>
    <w:rsid w:val="7FEC44E4"/>
    <w:rsid w:val="7FEF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240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line="240" w:lineRule="auto"/>
      <w:outlineLvl w:val="1"/>
    </w:pPr>
    <w:rPr>
      <w:b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3"/>
      </w:numPr>
      <w:spacing w:beforeLines="0" w:afterLines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3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3"/>
      </w:numPr>
      <w:spacing w:beforeLines="0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3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3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4">
    <w:name w:val="Body Text"/>
    <w:basedOn w:val="1"/>
    <w:semiHidden/>
    <w:qFormat/>
    <w:uiPriority w:val="0"/>
    <w:rPr>
      <w:color w:val="FF0000"/>
    </w:rPr>
  </w:style>
  <w:style w:type="paragraph" w:styleId="15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line="240" w:lineRule="auto"/>
    </w:p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3"/>
    <w:next w:val="13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字符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字符"/>
    <w:basedOn w:val="31"/>
    <w:link w:val="13"/>
    <w:qFormat/>
    <w:uiPriority w:val="99"/>
    <w:rPr>
      <w:kern w:val="2"/>
    </w:rPr>
  </w:style>
  <w:style w:type="character" w:customStyle="1" w:styleId="39">
    <w:name w:val="批注主题 字符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字符"/>
    <w:basedOn w:val="31"/>
    <w:link w:val="19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字符"/>
    <w:basedOn w:val="31"/>
    <w:link w:val="12"/>
    <w:semiHidden/>
    <w:qFormat/>
    <w:uiPriority w:val="99"/>
    <w:rPr>
      <w:rFonts w:ascii="宋体" w:hAnsi="Arial" w:cs="Arial"/>
      <w:kern w:val="2"/>
      <w:sz w:val="18"/>
      <w:szCs w:val="18"/>
    </w:rPr>
  </w:style>
  <w:style w:type="paragraph" w:customStyle="1" w:styleId="42">
    <w:name w:val="Revision"/>
    <w:hidden/>
    <w:semiHidden/>
    <w:qFormat/>
    <w:uiPriority w:val="99"/>
    <w:rPr>
      <w:rFonts w:ascii="Arial" w:hAnsi="Arial" w:eastAsia="宋体" w:cs="Arial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12.jpeg"/><Relationship Id="rId32" Type="http://schemas.openxmlformats.org/officeDocument/2006/relationships/image" Target="media/image11.png"/><Relationship Id="rId31" Type="http://schemas.openxmlformats.org/officeDocument/2006/relationships/image" Target="media/image10.png"/><Relationship Id="rId30" Type="http://schemas.openxmlformats.org/officeDocument/2006/relationships/image" Target="media/image9.png"/><Relationship Id="rId3" Type="http://schemas.openxmlformats.org/officeDocument/2006/relationships/footnotes" Target="footnotes.xml"/><Relationship Id="rId29" Type="http://schemas.openxmlformats.org/officeDocument/2006/relationships/image" Target="media/image8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26" Type="http://schemas.openxmlformats.org/officeDocument/2006/relationships/image" Target="media/image5.jpeg"/><Relationship Id="rId25" Type="http://schemas.openxmlformats.org/officeDocument/2006/relationships/image" Target="media/image4.jpeg"/><Relationship Id="rId24" Type="http://schemas.openxmlformats.org/officeDocument/2006/relationships/image" Target="media/image3.jpeg"/><Relationship Id="rId23" Type="http://schemas.openxmlformats.org/officeDocument/2006/relationships/image" Target="media/image2.jpeg"/><Relationship Id="rId22" Type="http://schemas.openxmlformats.org/officeDocument/2006/relationships/image" Target="media/image1.jpeg"/><Relationship Id="rId21" Type="http://schemas.openxmlformats.org/officeDocument/2006/relationships/theme" Target="theme/theme1.xml"/><Relationship Id="rId20" Type="http://schemas.openxmlformats.org/officeDocument/2006/relationships/footer" Target="footer6.xml"/><Relationship Id="rId2" Type="http://schemas.openxmlformats.org/officeDocument/2006/relationships/settings" Target="settings.xml"/><Relationship Id="rId19" Type="http://schemas.openxmlformats.org/officeDocument/2006/relationships/header" Target="header10.xml"/><Relationship Id="rId18" Type="http://schemas.openxmlformats.org/officeDocument/2006/relationships/header" Target="header9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1"/>
    <customShpInfo spid="_x0000_s1030"/>
    <customShpInfo spid="_x0000_s1029"/>
    <customShpInfo spid="_x0000_s1026" textRotate="1"/>
    <customShpInfo spid="_x0000_s1033"/>
    <customShpInfo spid="_x0000_s1032"/>
    <customShpInfo spid="_x0000_s1036"/>
    <customShpInfo spid="_x0000_s1035"/>
    <customShpInfo spid="_x0000_s1039"/>
    <customShpInfo spid="_x0000_s103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24</Pages>
  <Words>2937</Words>
  <Characters>4331</Characters>
  <Lines>44</Lines>
  <Paragraphs>12</Paragraphs>
  <TotalTime>2</TotalTime>
  <ScaleCrop>false</ScaleCrop>
  <LinksUpToDate>false</LinksUpToDate>
  <CharactersWithSpaces>4387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2023-02-02T09:34:23Z</cp:lastPrinted>
  <dcterms:modified xsi:type="dcterms:W3CDTF">2023-02-02T09:35:06Z</dcterms:modified>
  <dc:title>二、项目开发计划</dc:title>
  <cp:revision>247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79FB90D9E4F84AA0A85035B6517B1947</vt:lpwstr>
  </property>
</Properties>
</file>