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page" w:horzAnchor="page" w:tblpXSpec="center" w:tblpY="1584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5319"/>
        <w:gridCol w:w="2338"/>
        <w:gridCol w:w="183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</w:tcPr>
          <w:p>
            <w:pPr>
              <w:spacing w:before="156" w:beforeLines="50" w:after="156" w:afterLines="50" w:line="240" w:lineRule="exact"/>
              <w:jc w:val="left"/>
              <w:rPr>
                <w:rFonts w:hint="default" w:ascii="Times New Roman" w:hAnsi="Times New Roman" w:cs="Times New Roman"/>
                <w:szCs w:val="22"/>
              </w:rPr>
            </w:pPr>
          </w:p>
        </w:tc>
        <w:tc>
          <w:tcPr>
            <w:tcW w:w="5319" w:type="dxa"/>
          </w:tcPr>
          <w:p>
            <w:pPr>
              <w:spacing w:before="156" w:beforeLines="50" w:after="156" w:afterLines="50" w:line="240" w:lineRule="exact"/>
              <w:jc w:val="right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2338" w:type="dxa"/>
            <w:tcBorders>
              <w:right w:val="nil"/>
            </w:tcBorders>
          </w:tcPr>
          <w:p>
            <w:pPr>
              <w:spacing w:before="156" w:beforeLines="50" w:after="156" w:afterLines="50" w:line="240" w:lineRule="exact"/>
              <w:jc w:val="left"/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83" w:type="dxa"/>
            <w:tcBorders>
              <w:left w:val="nil"/>
            </w:tcBorders>
          </w:tcPr>
          <w:p>
            <w:pPr>
              <w:spacing w:before="156" w:beforeLines="50" w:after="156" w:afterLines="50" w:line="240" w:lineRule="exact"/>
              <w:jc w:val="left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</w:tcPr>
          <w:p>
            <w:pPr>
              <w:spacing w:before="156" w:beforeLines="50" w:after="156" w:afterLines="50" w:line="240" w:lineRule="exact"/>
              <w:jc w:val="left"/>
              <w:rPr>
                <w:rFonts w:hint="default" w:ascii="Times New Roman" w:hAnsi="Times New Roman" w:cs="Times New Roman"/>
                <w:szCs w:val="22"/>
              </w:rPr>
            </w:pPr>
          </w:p>
        </w:tc>
        <w:tc>
          <w:tcPr>
            <w:tcW w:w="5319" w:type="dxa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文件号：</w:t>
            </w:r>
          </w:p>
        </w:tc>
        <w:tc>
          <w:tcPr>
            <w:tcW w:w="2338" w:type="dxa"/>
            <w:tcBorders>
              <w:bottom w:val="single" w:color="auto" w:sz="4" w:space="0"/>
              <w:right w:val="nil"/>
            </w:tcBorders>
            <w:vAlign w:val="bottom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MS-002.10W011</w:t>
            </w:r>
          </w:p>
        </w:tc>
        <w:tc>
          <w:tcPr>
            <w:tcW w:w="183" w:type="dxa"/>
            <w:tcBorders>
              <w:left w:val="nil"/>
              <w:bottom w:val="nil"/>
            </w:tcBorders>
            <w:vAlign w:val="bottom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</w:rPr>
            </w:pPr>
          </w:p>
        </w:tc>
      </w:tr>
    </w:tbl>
    <w:p>
      <w:pPr>
        <w:snapToGrid w:val="0"/>
        <w:spacing w:before="156" w:beforeLines="50" w:after="156" w:afterLines="50" w:line="360" w:lineRule="exact"/>
        <w:rPr>
          <w:rFonts w:hint="default" w:ascii="Times New Roman" w:hAnsi="Times New Roman" w:cs="Times New Roman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hint="default" w:ascii="Times New Roman" w:hAnsi="Times New Roman" w:cs="Times New Roman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hint="default" w:ascii="Times New Roman" w:hAnsi="Times New Roman" w:cs="Times New Roman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hint="default" w:ascii="Times New Roman" w:hAnsi="Times New Roman" w:cs="Times New Roman"/>
          <w:b/>
          <w:kern w:val="0"/>
          <w:szCs w:val="21"/>
        </w:rPr>
      </w:pPr>
    </w:p>
    <w:p>
      <w:pPr>
        <w:snapToGrid w:val="0"/>
        <w:jc w:val="center"/>
        <w:rPr>
          <w:rFonts w:hint="default" w:ascii="Times New Roman" w:hAnsi="Times New Roman" w:cs="Times New Roman"/>
          <w:kern w:val="0"/>
          <w:sz w:val="52"/>
          <w:szCs w:val="52"/>
        </w:rPr>
      </w:pPr>
      <w:r>
        <w:rPr>
          <w:rFonts w:hint="default" w:ascii="Times New Roman" w:hAnsi="Times New Roman" w:cs="Times New Roman"/>
          <w:kern w:val="0"/>
          <w:sz w:val="52"/>
          <w:szCs w:val="52"/>
        </w:rPr>
        <w:t>设计开发计划书</w:t>
      </w:r>
    </w:p>
    <w:p>
      <w:pPr>
        <w:snapToGrid w:val="0"/>
        <w:rPr>
          <w:rFonts w:hint="default" w:ascii="Times New Roman" w:hAnsi="Times New Roman" w:cs="Times New Roman"/>
          <w:b/>
          <w:color w:val="0000FF"/>
          <w:kern w:val="0"/>
          <w:szCs w:val="21"/>
        </w:rPr>
      </w:pPr>
    </w:p>
    <w:p>
      <w:pPr>
        <w:snapToGrid w:val="0"/>
        <w:rPr>
          <w:rFonts w:hint="default" w:ascii="Times New Roman" w:hAnsi="Times New Roman" w:cs="Times New Roman"/>
          <w:b/>
          <w:color w:val="0000FF"/>
          <w:kern w:val="0"/>
          <w:szCs w:val="21"/>
        </w:rPr>
      </w:pPr>
    </w:p>
    <w:p>
      <w:pPr>
        <w:snapToGrid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骨科手术导航定位系统</w:t>
      </w:r>
    </w:p>
    <w:p>
      <w:pPr>
        <w:snapToGrid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MS-002</w:t>
      </w:r>
    </w:p>
    <w:p>
      <w:pPr>
        <w:snapToGrid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napToGrid w:val="0"/>
        <w:ind w:firstLine="1446" w:firstLineChars="600"/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snapToGrid w:val="0"/>
        <w:ind w:firstLine="1446" w:firstLineChars="600"/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snapToGrid w:val="0"/>
        <w:ind w:firstLine="1446" w:firstLineChars="600"/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snapToGrid w:val="0"/>
        <w:ind w:firstLine="1446" w:firstLineChars="600"/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snapToGrid w:val="0"/>
        <w:spacing w:before="312" w:beforeLines="100" w:line="480" w:lineRule="auto"/>
        <w:ind w:firstLine="3105" w:firstLineChars="1294"/>
        <w:rPr>
          <w:rFonts w:hint="default" w:ascii="Times New Roman" w:hAnsi="Times New Roman" w:cs="Times New Roman"/>
          <w:kern w:val="0"/>
          <w:sz w:val="24"/>
          <w:u w:val="single"/>
        </w:rPr>
      </w:pPr>
      <w:r>
        <w:rPr>
          <w:rFonts w:hint="default" w:ascii="Times New Roman" w:hAnsi="Times New Roman" w:cs="Times New Roman"/>
          <w:kern w:val="0"/>
          <w:sz w:val="24"/>
        </w:rPr>
        <w:t>编制：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312" w:beforeLines="100" w:line="480" w:lineRule="auto"/>
        <w:ind w:firstLine="3105" w:firstLineChars="1294"/>
        <w:rPr>
          <w:rFonts w:hint="default" w:ascii="Times New Roman" w:hAnsi="Times New Roman" w:cs="Times New Roman"/>
          <w:kern w:val="0"/>
          <w:sz w:val="24"/>
          <w:u w:val="single"/>
        </w:rPr>
      </w:pPr>
      <w:r>
        <w:rPr>
          <w:rFonts w:hint="default" w:ascii="Times New Roman" w:hAnsi="Times New Roman" w:cs="Times New Roman"/>
          <w:kern w:val="0"/>
          <w:sz w:val="24"/>
        </w:rPr>
        <w:t>审核：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312" w:beforeLines="100" w:line="480" w:lineRule="auto"/>
        <w:ind w:firstLine="3105" w:firstLineChars="1294"/>
        <w:rPr>
          <w:rFonts w:hint="default" w:ascii="Times New Roman" w:hAnsi="Times New Roman" w:cs="Times New Roman"/>
          <w:kern w:val="0"/>
          <w:sz w:val="24"/>
          <w:u w:val="single"/>
        </w:rPr>
      </w:pPr>
      <w:r>
        <w:rPr>
          <w:rFonts w:hint="default" w:ascii="Times New Roman" w:hAnsi="Times New Roman" w:cs="Times New Roman"/>
          <w:kern w:val="0"/>
          <w:sz w:val="24"/>
        </w:rPr>
        <w:t>批准：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156" w:beforeLines="50" w:after="156" w:afterLines="50" w:line="480" w:lineRule="auto"/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widowControl/>
        <w:snapToGrid w:val="0"/>
        <w:jc w:val="left"/>
        <w:rPr>
          <w:rFonts w:hint="default" w:ascii="Times New Roman" w:hAnsi="Times New Roman" w:cs="Times New Roman"/>
          <w:b/>
          <w:bCs/>
          <w:sz w:val="24"/>
        </w:rPr>
      </w:pPr>
    </w:p>
    <w:p>
      <w:pPr>
        <w:widowControl/>
        <w:snapToGrid w:val="0"/>
        <w:jc w:val="left"/>
        <w:rPr>
          <w:rFonts w:hint="default" w:ascii="Times New Roman" w:hAnsi="Times New Roman" w:cs="Times New Roman"/>
          <w:b/>
          <w:bCs/>
          <w:sz w:val="24"/>
        </w:rPr>
      </w:pPr>
    </w:p>
    <w:p>
      <w:pPr>
        <w:widowControl/>
        <w:snapToGrid w:val="0"/>
        <w:jc w:val="left"/>
        <w:rPr>
          <w:rFonts w:hint="default" w:ascii="Times New Roman" w:hAnsi="Times New Roman" w:cs="Times New Roman"/>
          <w:b/>
          <w:bCs/>
          <w:sz w:val="24"/>
        </w:rPr>
      </w:pPr>
    </w:p>
    <w:p>
      <w:pPr>
        <w:widowControl/>
        <w:snapToGrid w:val="0"/>
        <w:jc w:val="left"/>
        <w:rPr>
          <w:rFonts w:hint="default" w:ascii="Times New Roman" w:hAnsi="Times New Roman" w:cs="Times New Roman"/>
          <w:b/>
          <w:bCs/>
          <w:sz w:val="24"/>
        </w:rPr>
      </w:pPr>
    </w:p>
    <w:p>
      <w:pPr>
        <w:widowControl/>
        <w:snapToGrid w:val="0"/>
        <w:jc w:val="center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杭州三坛医疗科技有限公司</w:t>
      </w:r>
    </w:p>
    <w:p>
      <w:pPr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br w:type="page"/>
      </w:r>
    </w:p>
    <w:p>
      <w:pPr>
        <w:widowControl/>
        <w:snapToGrid w:val="0"/>
        <w:jc w:val="center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文档更改履历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467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洪洁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</w:tbl>
    <w:p>
      <w:pPr>
        <w:widowControl/>
        <w:snapToGrid w:val="0"/>
        <w:jc w:val="left"/>
        <w:rPr>
          <w:rFonts w:hint="default" w:ascii="Times New Roman" w:hAnsi="Times New Roman" w:cs="Times New Roman"/>
          <w:bCs/>
          <w:szCs w:val="21"/>
        </w:rPr>
      </w:pPr>
    </w:p>
    <w:p>
      <w:pPr>
        <w:widowControl/>
        <w:snapToGrid w:val="0"/>
        <w:jc w:val="left"/>
        <w:rPr>
          <w:rFonts w:hint="default" w:ascii="Times New Roman" w:hAnsi="Times New Roman" w:cs="Times New Roman"/>
          <w:bCs/>
          <w:szCs w:val="21"/>
        </w:rPr>
      </w:pPr>
    </w:p>
    <w:p>
      <w:pPr>
        <w:widowControl/>
        <w:snapToGrid w:val="0"/>
        <w:jc w:val="left"/>
        <w:rPr>
          <w:rFonts w:hint="default" w:ascii="Times New Roman" w:hAnsi="Times New Roman" w:cs="Times New Roman"/>
          <w:b/>
          <w:bCs/>
          <w:sz w:val="24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widowControl/>
        <w:snapToGrid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目  录</w:t>
      </w:r>
    </w:p>
    <w:p>
      <w:pPr>
        <w:pStyle w:val="13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TOC \o "1-3" \h \z \u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_Toc32318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1. 目的</w:t>
      </w:r>
      <w:r>
        <w:tab/>
      </w:r>
      <w:r>
        <w:fldChar w:fldCharType="begin"/>
      </w:r>
      <w:r>
        <w:instrText xml:space="preserve"> PAGEREF _Toc32318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_Toc23248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2. 读者范围</w:t>
      </w:r>
      <w:r>
        <w:tab/>
      </w:r>
      <w:r>
        <w:fldChar w:fldCharType="begin"/>
      </w:r>
      <w:r>
        <w:instrText xml:space="preserve"> PAGEREF _Toc23248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_Toc27096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3. 职责与权限</w:t>
      </w:r>
      <w:r>
        <w:tab/>
      </w:r>
      <w:r>
        <w:fldChar w:fldCharType="begin"/>
      </w:r>
      <w:r>
        <w:instrText xml:space="preserve"> PAGEREF _Toc27096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_Toc18740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4. 项目组成员</w:t>
      </w:r>
      <w:r>
        <w:tab/>
      </w:r>
      <w:r>
        <w:fldChar w:fldCharType="begin"/>
      </w:r>
      <w:r>
        <w:instrText xml:space="preserve"> PAGEREF _Toc18740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_Toc21942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5. 设计开发要求</w:t>
      </w:r>
      <w:r>
        <w:tab/>
      </w:r>
      <w:r>
        <w:fldChar w:fldCharType="begin"/>
      </w:r>
      <w:r>
        <w:instrText xml:space="preserve"> PAGEREF _Toc21942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_Toc158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宋体" w:hAnsi="宋体" w:eastAsia="宋体" w:cs="宋体"/>
        </w:rPr>
        <w:t xml:space="preserve">5.1. </w:t>
      </w:r>
      <w:r>
        <w:rPr>
          <w:rFonts w:hint="default" w:ascii="Times New Roman" w:hAnsi="Times New Roman" w:cs="Times New Roman"/>
        </w:rPr>
        <w:t>开发要求概述</w:t>
      </w:r>
      <w:r>
        <w:tab/>
      </w:r>
      <w:r>
        <w:fldChar w:fldCharType="begin"/>
      </w:r>
      <w:r>
        <w:instrText xml:space="preserve"> PAGEREF _Toc158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_Toc24078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宋体" w:hAnsi="宋体" w:eastAsia="宋体" w:cs="宋体"/>
        </w:rPr>
        <w:t xml:space="preserve">5.2. </w:t>
      </w:r>
      <w:r>
        <w:rPr>
          <w:rFonts w:hint="default" w:ascii="Times New Roman" w:hAnsi="Times New Roman" w:cs="Times New Roman"/>
        </w:rPr>
        <w:t>开发要求详述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_Toc31988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6. 设计开发计划</w:t>
      </w:r>
      <w:r>
        <w:tab/>
      </w:r>
      <w:r>
        <w:fldChar w:fldCharType="begin"/>
      </w:r>
      <w:r>
        <w:instrText xml:space="preserve"> PAGEREF _Toc31988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_Toc17808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7. 经费预算</w:t>
      </w:r>
      <w:r>
        <w:tab/>
      </w:r>
      <w:r>
        <w:fldChar w:fldCharType="begin"/>
      </w:r>
      <w:r>
        <w:instrText xml:space="preserve"> PAGEREF _Toc17808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_Toc23298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7.1. 材料</w:t>
      </w:r>
      <w:r>
        <w:tab/>
      </w:r>
      <w:r>
        <w:fldChar w:fldCharType="begin"/>
      </w:r>
      <w:r>
        <w:instrText xml:space="preserve"> PAGEREF _Toc23298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_Toc28491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7.2. 人工</w:t>
      </w:r>
      <w:r>
        <w:tab/>
      </w:r>
      <w:r>
        <w:fldChar w:fldCharType="begin"/>
      </w:r>
      <w:r>
        <w:instrText xml:space="preserve"> PAGEREF _Toc28491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HYPERLINK \l _Toc3397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</w:rPr>
        <w:t>8. 验收标准</w:t>
      </w:r>
      <w:r>
        <w:tab/>
      </w:r>
      <w:r>
        <w:fldChar w:fldCharType="begin"/>
      </w:r>
      <w:r>
        <w:instrText xml:space="preserve"> PAGEREF _Toc3397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fldChar w:fldCharType="end"/>
      </w:r>
    </w:p>
    <w:p>
      <w:pPr>
        <w:widowControl/>
        <w:snapToGrid w:val="0"/>
        <w:jc w:val="left"/>
        <w:rPr>
          <w:rFonts w:hint="default" w:ascii="Times New Roman" w:hAnsi="Times New Roman" w:cs="Times New Roman"/>
          <w:b/>
          <w:bCs/>
          <w:sz w:val="24"/>
        </w:rPr>
      </w:pPr>
    </w:p>
    <w:p>
      <w:pPr>
        <w:widowControl/>
        <w:snapToGrid w:val="0"/>
        <w:jc w:val="left"/>
        <w:rPr>
          <w:rFonts w:hint="default" w:ascii="Times New Roman" w:hAnsi="Times New Roman" w:cs="Times New Roman"/>
          <w:b/>
          <w:bCs/>
          <w:sz w:val="24"/>
        </w:rPr>
      </w:pPr>
    </w:p>
    <w:p>
      <w:pPr>
        <w:widowControl/>
        <w:snapToGrid w:val="0"/>
        <w:jc w:val="left"/>
        <w:rPr>
          <w:rFonts w:hint="default" w:ascii="Times New Roman" w:hAnsi="Times New Roman" w:cs="Times New Roman"/>
          <w:b/>
          <w:bCs/>
          <w:sz w:val="24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bookmarkStart w:id="0" w:name="_Toc32318"/>
      <w:r>
        <w:rPr>
          <w:rFonts w:hint="default" w:ascii="Times New Roman" w:hAnsi="Times New Roman" w:cs="Times New Roman"/>
        </w:rPr>
        <w:t>目的</w:t>
      </w:r>
      <w:bookmarkEnd w:id="0"/>
    </w:p>
    <w:p>
      <w:pPr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制定本计划的目的在于以文件的形式，对产品开发过程进行科学、合理、系统的分析；明确项目组内各成员及各小组的工作内容，对工作进度、所需时间等制定计划及安排，以便根据本计划开展工作，对开发结果进行确认验收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bookmarkStart w:id="1" w:name="_Toc23248"/>
      <w:r>
        <w:rPr>
          <w:rFonts w:hint="default" w:ascii="Times New Roman" w:hAnsi="Times New Roman" w:cs="Times New Roman"/>
        </w:rPr>
        <w:t>读者范围</w:t>
      </w:r>
      <w:bookmarkEnd w:id="1"/>
    </w:p>
    <w:p>
      <w:pPr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该产品所有开发设计人员。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bookmarkStart w:id="2" w:name="_Toc27096"/>
      <w:r>
        <w:rPr>
          <w:rFonts w:hint="default" w:ascii="Times New Roman" w:hAnsi="Times New Roman" w:cs="Times New Roman"/>
        </w:rPr>
        <w:t>职责与权限</w:t>
      </w:r>
      <w:bookmarkEnd w:id="2"/>
    </w:p>
    <w:p>
      <w:pPr>
        <w:ind w:left="42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参见ST-ZD-38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《</w:t>
      </w:r>
      <w:r>
        <w:rPr>
          <w:rFonts w:hint="default" w:ascii="Times New Roman" w:hAnsi="Times New Roman" w:cs="Times New Roman"/>
          <w:sz w:val="24"/>
          <w:szCs w:val="32"/>
        </w:rPr>
        <w:t>设计与开发流程角色和职责说明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》</w:t>
      </w:r>
      <w:r>
        <w:rPr>
          <w:rFonts w:hint="default" w:ascii="Times New Roman" w:hAnsi="Times New Roman" w:cs="Times New Roman"/>
          <w:sz w:val="24"/>
          <w:szCs w:val="32"/>
        </w:rPr>
        <w:t>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bookmarkStart w:id="3" w:name="_Toc18740"/>
      <w:r>
        <w:rPr>
          <w:rFonts w:hint="default" w:ascii="Times New Roman" w:hAnsi="Times New Roman" w:cs="Times New Roman"/>
        </w:rPr>
        <w:t>项目组成员</w:t>
      </w:r>
      <w:bookmarkEnd w:id="3"/>
    </w:p>
    <w:tbl>
      <w:tblPr>
        <w:tblStyle w:val="15"/>
        <w:tblW w:w="4946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476"/>
        <w:gridCol w:w="40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88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D966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角色</w:t>
            </w:r>
          </w:p>
        </w:tc>
        <w:tc>
          <w:tcPr>
            <w:tcW w:w="1256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D966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人员</w:t>
            </w:r>
          </w:p>
        </w:tc>
        <w:tc>
          <w:tcPr>
            <w:tcW w:w="2055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D966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经营管理团队（DCP评审</w:t>
            </w:r>
            <w:r>
              <w:rPr>
                <w:rFonts w:hint="eastAsia" w:cs="Times New Roman"/>
                <w:color w:val="000000"/>
                <w:kern w:val="0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总监及以上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重大决策，总体进展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技术专家团队（TR评审</w:t>
            </w:r>
            <w:r>
              <w:rPr>
                <w:rFonts w:hint="eastAsia" w:cs="Times New Roman"/>
                <w:color w:val="000000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各专业组（技术、临床）主管，医学专家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周例会，关键进展，风险点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 xml:space="preserve">项目经理 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洪洁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所有相关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 xml:space="preserve">上游产品经理 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严凌霄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周例会，关键进展，风险点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系统工程师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徐琦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涉及技术影响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临床经理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方华磊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涉及临床影响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开发经理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李明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研发内部资源调配，阶段成果物交付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生产经理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黄春建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涉及生产影响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 xml:space="preserve">采购经理 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戚利华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涉及采购影响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质量经理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詹佳丹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涉及质量影响，体系管控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注册经理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赵枫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涉及注册影响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 xml:space="preserve">配置管理员（CMO） 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吴辉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软件配置相关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 xml:space="preserve">硬件工程师 </w:t>
            </w:r>
            <w:r>
              <w:rPr>
                <w:rFonts w:hint="eastAsia" w:cs="Times New Roman"/>
                <w:color w:val="000000"/>
                <w:kern w:val="0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含嵌入式软件工程师</w:t>
            </w:r>
            <w:r>
              <w:rPr>
                <w:rFonts w:hint="eastAsia" w:cs="Times New Roman"/>
                <w:color w:val="000000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雷俊勇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电子、嵌软相关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 xml:space="preserve">软件工程师 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val="en-US" w:eastAsia="zh-CN"/>
              </w:rPr>
              <w:t>戴维焕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软件相关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 xml:space="preserve">结构工程师 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钱华芳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结构相关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测试工程师（软件/硬件）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王江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测试相关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学术经理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王沙沙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涉及学术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知识产权经理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林鹏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涉及专利影响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UI工程师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王冰倩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UI、排版等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新产品导入工程师（NPI）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赵常健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涉及生产转化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研发质量保证主管/工程师（DQA）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程焕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研发质量保证相关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HR经理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钟国银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绩效考核，教育培训等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88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下游产品经理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孙盼</w:t>
            </w:r>
          </w:p>
        </w:tc>
        <w:tc>
          <w:tcPr>
            <w:tcW w:w="2055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市场端沟通反馈，合作对接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bookmarkStart w:id="4" w:name="_Toc21942"/>
      <w:r>
        <w:rPr>
          <w:rFonts w:hint="default" w:ascii="Times New Roman" w:hAnsi="Times New Roman" w:cs="Times New Roman"/>
        </w:rPr>
        <w:t>设计开发要求</w:t>
      </w:r>
      <w:bookmarkEnd w:id="4"/>
    </w:p>
    <w:p>
      <w:pPr>
        <w:pStyle w:val="5"/>
        <w:numPr>
          <w:ilvl w:val="1"/>
          <w:numId w:val="2"/>
        </w:numPr>
        <w:rPr>
          <w:rFonts w:hint="default" w:ascii="Times New Roman" w:hAnsi="Times New Roman" w:cs="Times New Roman"/>
        </w:rPr>
      </w:pPr>
      <w:bookmarkStart w:id="5" w:name="_Toc158"/>
      <w:r>
        <w:rPr>
          <w:rFonts w:hint="default" w:ascii="Times New Roman" w:hAnsi="Times New Roman" w:cs="Times New Roman"/>
        </w:rPr>
        <w:t>开发要求概述</w:t>
      </w:r>
      <w:bookmarkEnd w:id="5"/>
    </w:p>
    <w:p>
      <w:pPr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本产品的开发要求输入概要由根据《MS-002系统方案设计》，如下：</w:t>
      </w:r>
    </w:p>
    <w:tbl>
      <w:tblPr>
        <w:tblStyle w:val="15"/>
        <w:tblpPr w:leftFromText="180" w:rightFromText="180" w:vertAnchor="text" w:horzAnchor="page" w:tblpX="1348" w:tblpY="237"/>
        <w:tblOverlap w:val="never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49"/>
        <w:gridCol w:w="3291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编号</w:t>
            </w:r>
          </w:p>
        </w:tc>
        <w:tc>
          <w:tcPr>
            <w:tcW w:w="1949" w:type="dxa"/>
            <w:vAlign w:val="center"/>
          </w:tcPr>
          <w:p>
            <w:pPr>
              <w:spacing w:line="300" w:lineRule="exact"/>
              <w:ind w:left="60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指标项目</w:t>
            </w:r>
          </w:p>
        </w:tc>
        <w:tc>
          <w:tcPr>
            <w:tcW w:w="3291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理想目标</w:t>
            </w:r>
          </w:p>
        </w:tc>
        <w:tc>
          <w:tcPr>
            <w:tcW w:w="3379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最低目标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主要功能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手术规划、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通道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定位、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工具导航、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体位监测和补偿、反馈验证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手术规划、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通道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定位、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工具导航、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体位监测和补偿、反馈验证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组份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导航台车、执行台车、操作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台车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、工具包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导航台车、执行台车、操作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台车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、工具包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适应症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lang w:bidi="ar"/>
              </w:rPr>
              <w:t>脊柱类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椎弓根通道的定位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。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lang w:bidi="ar"/>
              </w:rPr>
              <w:t>创伤类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：骨盆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、足踝、股骨颈、股骨、胫骨等螺钉通道的定位。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lang w:bidi="ar"/>
              </w:rPr>
              <w:t>创伤类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：骨盆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、足踝、股骨颈、股骨、胫骨等螺钉通道的定位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适配C臂机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符合DICOM协议的C臂机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符合DICOM协议的C臂机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术中定位精度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线性误差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≤1.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mm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，角度误差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≤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°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  <w:szCs w:val="28"/>
              </w:rPr>
              <w:t>系统线性误差</w:t>
            </w:r>
            <w:r>
              <w:rPr>
                <w:rFonts w:hint="eastAsia"/>
              </w:rPr>
              <w:t>≤1.5mm；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/>
              </w:rPr>
              <w:t>系统角度误差≤1.5°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电气安全、EMC、环境要求及网络安全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符合相关要求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符合相关要求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整机设备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有效期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8年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语言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中文</w:t>
            </w: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u w:val="none"/>
                <w:lang w:bidi="ar"/>
              </w:rPr>
              <w:t xml:space="preserve"> &amp; 英文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注册要求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NMPA, CE &amp; FDA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NMPA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</w:rPr>
      </w:pPr>
    </w:p>
    <w:p>
      <w:pPr>
        <w:pStyle w:val="5"/>
        <w:numPr>
          <w:ilvl w:val="1"/>
          <w:numId w:val="2"/>
        </w:numPr>
        <w:rPr>
          <w:rFonts w:hint="default" w:ascii="Times New Roman" w:hAnsi="Times New Roman" w:cs="Times New Roman"/>
        </w:rPr>
      </w:pPr>
      <w:bookmarkStart w:id="6" w:name="_Toc24078"/>
      <w:r>
        <w:rPr>
          <w:rFonts w:hint="default" w:ascii="Times New Roman" w:hAnsi="Times New Roman" w:cs="Times New Roman"/>
        </w:rPr>
        <w:t>开发要求详述</w:t>
      </w:r>
      <w:bookmarkEnd w:id="6"/>
    </w:p>
    <w:p>
      <w:pPr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本产品的设计开发详细计划针对《立项报告》进行开拓提取，针对《MS-002系统方案设计》进行了细化，形成详细的设计开发需求输入。其设计开发需求详见《MS-002技术需求规格书》。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bookmarkStart w:id="7" w:name="_Toc31988"/>
      <w:r>
        <w:rPr>
          <w:rFonts w:hint="default" w:ascii="Times New Roman" w:hAnsi="Times New Roman" w:cs="Times New Roman"/>
        </w:rPr>
        <w:t>设计开发计划</w:t>
      </w:r>
      <w:bookmarkEnd w:id="7"/>
    </w:p>
    <w:p>
      <w:pPr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设计开发计划详见《重要事项时间表》。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bookmarkStart w:id="8" w:name="_Toc17808"/>
      <w:r>
        <w:rPr>
          <w:rFonts w:hint="default" w:ascii="Times New Roman" w:hAnsi="Times New Roman" w:cs="Times New Roman"/>
        </w:rPr>
        <w:t>经费预算</w:t>
      </w:r>
      <w:bookmarkEnd w:id="8"/>
    </w:p>
    <w:p>
      <w:pPr>
        <w:pStyle w:val="5"/>
        <w:rPr>
          <w:rFonts w:hint="default" w:ascii="Times New Roman" w:hAnsi="Times New Roman" w:cs="Times New Roman"/>
        </w:rPr>
      </w:pPr>
      <w:bookmarkStart w:id="9" w:name="_Toc23298"/>
      <w:r>
        <w:rPr>
          <w:rFonts w:hint="default" w:ascii="Times New Roman" w:hAnsi="Times New Roman" w:cs="Times New Roman"/>
        </w:rPr>
        <w:t>7.1. 材料</w:t>
      </w:r>
      <w:bookmarkEnd w:id="9"/>
    </w:p>
    <w:tbl>
      <w:tblPr>
        <w:tblStyle w:val="15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1656"/>
        <w:gridCol w:w="2376"/>
        <w:gridCol w:w="1921"/>
        <w:gridCol w:w="1416"/>
        <w:gridCol w:w="17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831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名称</w:t>
            </w:r>
          </w:p>
        </w:tc>
        <w:tc>
          <w:tcPr>
            <w:tcW w:w="1192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主要零部件</w:t>
            </w:r>
          </w:p>
        </w:tc>
        <w:tc>
          <w:tcPr>
            <w:tcW w:w="964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数量（套）</w:t>
            </w:r>
          </w:p>
        </w:tc>
        <w:tc>
          <w:tcPr>
            <w:tcW w:w="710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单价（万）</w:t>
            </w:r>
          </w:p>
        </w:tc>
        <w:tc>
          <w:tcPr>
            <w:tcW w:w="858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总价（万）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机械臂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机械臂本体、控制箱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PC机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医疗显示器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A台车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B台车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C台车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升降立柱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1.5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7.5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UPS电源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工具包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hint="eastAsia" w:cs="Times New Roman"/>
                <w:color w:val="000000"/>
                <w:kern w:val="0"/>
                <w:sz w:val="24"/>
                <w:lang w:val="en-US" w:eastAsia="zh-CN" w:bidi="ar"/>
              </w:rPr>
              <w:t>0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双目相机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125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hint="eastAsia" w:cs="Times New Roman"/>
                <w:color w:val="000000"/>
                <w:kern w:val="0"/>
                <w:sz w:val="24"/>
                <w:lang w:val="en-US" w:eastAsia="zh-CN" w:bidi="ar"/>
              </w:rPr>
              <w:t>1</w:t>
            </w:r>
          </w:p>
        </w:tc>
        <w:tc>
          <w:tcPr>
            <w:tcW w:w="83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台车工业设计</w:t>
            </w:r>
          </w:p>
        </w:tc>
        <w:tc>
          <w:tcPr>
            <w:tcW w:w="119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9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2466" w:type="pct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74" w:type="pct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合计</w:t>
            </w:r>
          </w:p>
        </w:tc>
        <w:tc>
          <w:tcPr>
            <w:tcW w:w="858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hint="eastAsia" w:cs="Times New Roman"/>
                <w:color w:val="000000"/>
                <w:kern w:val="0"/>
                <w:sz w:val="24"/>
                <w:lang w:val="en-US" w:eastAsia="zh-CN" w:bidi="ar"/>
              </w:rPr>
              <w:t>77.5</w:t>
            </w:r>
          </w:p>
        </w:tc>
      </w:tr>
    </w:tbl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备注：（1）以上为关键部件成本情况；（2）以5套产品计算，则成本为9</w:t>
      </w:r>
      <w:r>
        <w:rPr>
          <w:rFonts w:hint="eastAsia" w:cs="Times New Roman"/>
          <w:sz w:val="24"/>
          <w:lang w:val="en-US" w:eastAsia="zh-CN"/>
        </w:rPr>
        <w:t>5.5</w:t>
      </w:r>
      <w:r>
        <w:rPr>
          <w:rFonts w:hint="default" w:ascii="Times New Roman" w:hAnsi="Times New Roman" w:cs="Times New Roman"/>
          <w:sz w:val="24"/>
        </w:rPr>
        <w:t>万/套。</w:t>
      </w:r>
    </w:p>
    <w:p>
      <w:pPr>
        <w:pStyle w:val="5"/>
        <w:rPr>
          <w:rFonts w:hint="default" w:ascii="Times New Roman" w:hAnsi="Times New Roman" w:cs="Times New Roman"/>
        </w:rPr>
      </w:pPr>
      <w:bookmarkStart w:id="10" w:name="_Toc28491"/>
      <w:r>
        <w:rPr>
          <w:rFonts w:hint="default" w:ascii="Times New Roman" w:hAnsi="Times New Roman" w:cs="Times New Roman"/>
        </w:rPr>
        <w:t>7.2. 人工</w:t>
      </w:r>
      <w:bookmarkEnd w:id="10"/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  涉及到的开发人员共有30人，涉及工期11个月，预估费用为825万。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bookmarkStart w:id="11" w:name="_Toc3397"/>
      <w:r>
        <w:rPr>
          <w:rFonts w:hint="default" w:ascii="Times New Roman" w:hAnsi="Times New Roman" w:cs="Times New Roman"/>
        </w:rPr>
        <w:t>验收标准</w:t>
      </w:r>
      <w:bookmarkEnd w:id="11"/>
    </w:p>
    <w:p>
      <w:pPr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按照设计开发要求进行验收。</w:t>
      </w:r>
    </w:p>
    <w:sectPr>
      <w:footerReference r:id="rId7" w:type="default"/>
      <w:pgSz w:w="11906" w:h="16838"/>
      <w:pgMar w:top="1440" w:right="1080" w:bottom="1440" w:left="108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DD4S7I&#10;7QEAANc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000000" w:sz="4" w:space="1"/>
      </w:pBdr>
    </w:pPr>
    <w:r>
      <w:rPr>
        <w:rFonts w:ascii="Times New Roman" w:hAnsi="Times New Roman"/>
      </w:rPr>
      <w:t>MS-002                                         设计开发计划书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219DD"/>
    <w:multiLevelType w:val="singleLevel"/>
    <w:tmpl w:val="A42219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DFE8AEF"/>
    <w:multiLevelType w:val="multilevel"/>
    <w:tmpl w:val="DDFE8A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5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lNzk3MDJhNDUxMGE2NWEyNDlhZTBlYTJlMTdkYjMifQ=="/>
  </w:docVars>
  <w:rsids>
    <w:rsidRoot w:val="002924C3"/>
    <w:rsid w:val="0002142D"/>
    <w:rsid w:val="0003284D"/>
    <w:rsid w:val="00032D79"/>
    <w:rsid w:val="00043D00"/>
    <w:rsid w:val="0004720B"/>
    <w:rsid w:val="00071637"/>
    <w:rsid w:val="00095668"/>
    <w:rsid w:val="000A6F9C"/>
    <w:rsid w:val="000B067F"/>
    <w:rsid w:val="000B7907"/>
    <w:rsid w:val="000F2092"/>
    <w:rsid w:val="000F3047"/>
    <w:rsid w:val="000F3217"/>
    <w:rsid w:val="000F57DF"/>
    <w:rsid w:val="0010140D"/>
    <w:rsid w:val="001116CF"/>
    <w:rsid w:val="00144EDD"/>
    <w:rsid w:val="001502B4"/>
    <w:rsid w:val="001519ED"/>
    <w:rsid w:val="0016071D"/>
    <w:rsid w:val="001662CE"/>
    <w:rsid w:val="0019786D"/>
    <w:rsid w:val="001B07DC"/>
    <w:rsid w:val="001B672D"/>
    <w:rsid w:val="001F398B"/>
    <w:rsid w:val="00204289"/>
    <w:rsid w:val="00217210"/>
    <w:rsid w:val="00236203"/>
    <w:rsid w:val="002447C6"/>
    <w:rsid w:val="00264D89"/>
    <w:rsid w:val="00271606"/>
    <w:rsid w:val="002742E5"/>
    <w:rsid w:val="00290AF5"/>
    <w:rsid w:val="002924C3"/>
    <w:rsid w:val="002B3718"/>
    <w:rsid w:val="002B4A18"/>
    <w:rsid w:val="002C675A"/>
    <w:rsid w:val="002C7D35"/>
    <w:rsid w:val="002F7295"/>
    <w:rsid w:val="003263EE"/>
    <w:rsid w:val="00366452"/>
    <w:rsid w:val="00370324"/>
    <w:rsid w:val="003803D0"/>
    <w:rsid w:val="0039639D"/>
    <w:rsid w:val="003C2F26"/>
    <w:rsid w:val="003D1D8D"/>
    <w:rsid w:val="003F0B34"/>
    <w:rsid w:val="003F26C5"/>
    <w:rsid w:val="003F4DF0"/>
    <w:rsid w:val="0043193D"/>
    <w:rsid w:val="0043456F"/>
    <w:rsid w:val="00445371"/>
    <w:rsid w:val="0044726A"/>
    <w:rsid w:val="00452541"/>
    <w:rsid w:val="004550AC"/>
    <w:rsid w:val="00457472"/>
    <w:rsid w:val="00464AC4"/>
    <w:rsid w:val="00470BB6"/>
    <w:rsid w:val="00486E1A"/>
    <w:rsid w:val="004923D6"/>
    <w:rsid w:val="004B211C"/>
    <w:rsid w:val="004B4CFF"/>
    <w:rsid w:val="004B5F14"/>
    <w:rsid w:val="004E2D3F"/>
    <w:rsid w:val="00503E53"/>
    <w:rsid w:val="005076C1"/>
    <w:rsid w:val="00525B04"/>
    <w:rsid w:val="00537698"/>
    <w:rsid w:val="00537782"/>
    <w:rsid w:val="005402C3"/>
    <w:rsid w:val="00543481"/>
    <w:rsid w:val="00544CD0"/>
    <w:rsid w:val="00551233"/>
    <w:rsid w:val="0055336D"/>
    <w:rsid w:val="00571EBD"/>
    <w:rsid w:val="005B5647"/>
    <w:rsid w:val="005B6560"/>
    <w:rsid w:val="005D1938"/>
    <w:rsid w:val="005D61FE"/>
    <w:rsid w:val="005E4C00"/>
    <w:rsid w:val="005F55DC"/>
    <w:rsid w:val="00631DB8"/>
    <w:rsid w:val="00636E5D"/>
    <w:rsid w:val="00641C10"/>
    <w:rsid w:val="00652E2A"/>
    <w:rsid w:val="00653CDF"/>
    <w:rsid w:val="0065418A"/>
    <w:rsid w:val="00690730"/>
    <w:rsid w:val="006C14A2"/>
    <w:rsid w:val="006F2339"/>
    <w:rsid w:val="006F4617"/>
    <w:rsid w:val="006F527E"/>
    <w:rsid w:val="00721262"/>
    <w:rsid w:val="007219BC"/>
    <w:rsid w:val="00727A2A"/>
    <w:rsid w:val="007446C1"/>
    <w:rsid w:val="00753726"/>
    <w:rsid w:val="007674BD"/>
    <w:rsid w:val="00796ED2"/>
    <w:rsid w:val="007B3D51"/>
    <w:rsid w:val="007B61E0"/>
    <w:rsid w:val="007D118B"/>
    <w:rsid w:val="00814E97"/>
    <w:rsid w:val="00820376"/>
    <w:rsid w:val="00876DB5"/>
    <w:rsid w:val="00892110"/>
    <w:rsid w:val="008A5ADB"/>
    <w:rsid w:val="008A7954"/>
    <w:rsid w:val="008B764D"/>
    <w:rsid w:val="008C5860"/>
    <w:rsid w:val="008D6404"/>
    <w:rsid w:val="009067FC"/>
    <w:rsid w:val="00935A68"/>
    <w:rsid w:val="00941218"/>
    <w:rsid w:val="00960755"/>
    <w:rsid w:val="00963397"/>
    <w:rsid w:val="0096494F"/>
    <w:rsid w:val="009A0E8F"/>
    <w:rsid w:val="009A773C"/>
    <w:rsid w:val="009B527D"/>
    <w:rsid w:val="009D1793"/>
    <w:rsid w:val="009E434C"/>
    <w:rsid w:val="00A60A94"/>
    <w:rsid w:val="00A6189D"/>
    <w:rsid w:val="00A6324C"/>
    <w:rsid w:val="00A806AF"/>
    <w:rsid w:val="00A93735"/>
    <w:rsid w:val="00A961E1"/>
    <w:rsid w:val="00AA0746"/>
    <w:rsid w:val="00AA18EA"/>
    <w:rsid w:val="00AD50B7"/>
    <w:rsid w:val="00AD5AF0"/>
    <w:rsid w:val="00AD7E49"/>
    <w:rsid w:val="00AE4652"/>
    <w:rsid w:val="00AE7235"/>
    <w:rsid w:val="00AF685B"/>
    <w:rsid w:val="00B01622"/>
    <w:rsid w:val="00B039AD"/>
    <w:rsid w:val="00B14F62"/>
    <w:rsid w:val="00B3071A"/>
    <w:rsid w:val="00B4161E"/>
    <w:rsid w:val="00B42FC8"/>
    <w:rsid w:val="00B51AC4"/>
    <w:rsid w:val="00B90650"/>
    <w:rsid w:val="00BB37AE"/>
    <w:rsid w:val="00BD693B"/>
    <w:rsid w:val="00BE3CF8"/>
    <w:rsid w:val="00C108A4"/>
    <w:rsid w:val="00C14FA5"/>
    <w:rsid w:val="00C242ED"/>
    <w:rsid w:val="00C30E04"/>
    <w:rsid w:val="00C35FD2"/>
    <w:rsid w:val="00C51F49"/>
    <w:rsid w:val="00C67699"/>
    <w:rsid w:val="00C82B54"/>
    <w:rsid w:val="00C8697E"/>
    <w:rsid w:val="00CB1DED"/>
    <w:rsid w:val="00CC50A7"/>
    <w:rsid w:val="00CD3038"/>
    <w:rsid w:val="00CD783C"/>
    <w:rsid w:val="00CF7DD6"/>
    <w:rsid w:val="00D0362C"/>
    <w:rsid w:val="00D14DFF"/>
    <w:rsid w:val="00D27343"/>
    <w:rsid w:val="00D75B26"/>
    <w:rsid w:val="00D83B96"/>
    <w:rsid w:val="00D86454"/>
    <w:rsid w:val="00D8680A"/>
    <w:rsid w:val="00DB4CC1"/>
    <w:rsid w:val="00DB72C0"/>
    <w:rsid w:val="00DD0960"/>
    <w:rsid w:val="00DD4186"/>
    <w:rsid w:val="00DD4F2E"/>
    <w:rsid w:val="00DE0B83"/>
    <w:rsid w:val="00DE751D"/>
    <w:rsid w:val="00DF66CF"/>
    <w:rsid w:val="00E06D64"/>
    <w:rsid w:val="00E333A7"/>
    <w:rsid w:val="00E80B4F"/>
    <w:rsid w:val="00EA1B5E"/>
    <w:rsid w:val="00EA6FEF"/>
    <w:rsid w:val="00EA7A88"/>
    <w:rsid w:val="00EE5136"/>
    <w:rsid w:val="00EF3AC1"/>
    <w:rsid w:val="00F1600D"/>
    <w:rsid w:val="00F35B21"/>
    <w:rsid w:val="00F4062A"/>
    <w:rsid w:val="00F41336"/>
    <w:rsid w:val="00F5498C"/>
    <w:rsid w:val="00F92062"/>
    <w:rsid w:val="00F97C7B"/>
    <w:rsid w:val="00FD0658"/>
    <w:rsid w:val="00FE642F"/>
    <w:rsid w:val="00FF2C7F"/>
    <w:rsid w:val="00FF69A0"/>
    <w:rsid w:val="01657A5E"/>
    <w:rsid w:val="024F31FD"/>
    <w:rsid w:val="03143FAD"/>
    <w:rsid w:val="035820AA"/>
    <w:rsid w:val="038B3ACF"/>
    <w:rsid w:val="03F117D3"/>
    <w:rsid w:val="04096B1C"/>
    <w:rsid w:val="043A07D8"/>
    <w:rsid w:val="04B950F7"/>
    <w:rsid w:val="04C021E4"/>
    <w:rsid w:val="06090189"/>
    <w:rsid w:val="06155511"/>
    <w:rsid w:val="06C4612E"/>
    <w:rsid w:val="081055D0"/>
    <w:rsid w:val="09306A08"/>
    <w:rsid w:val="09A66A0C"/>
    <w:rsid w:val="0AE368AE"/>
    <w:rsid w:val="0B6C7E91"/>
    <w:rsid w:val="0B6F6C3A"/>
    <w:rsid w:val="0B845AFF"/>
    <w:rsid w:val="0B9C0982"/>
    <w:rsid w:val="0BB56E98"/>
    <w:rsid w:val="0C2D5289"/>
    <w:rsid w:val="0C727732"/>
    <w:rsid w:val="0C7E36B8"/>
    <w:rsid w:val="0D016C72"/>
    <w:rsid w:val="0DD62651"/>
    <w:rsid w:val="0F595EF4"/>
    <w:rsid w:val="0F636D43"/>
    <w:rsid w:val="0FCD6938"/>
    <w:rsid w:val="0FF80892"/>
    <w:rsid w:val="105153E7"/>
    <w:rsid w:val="10C96169"/>
    <w:rsid w:val="11017BE2"/>
    <w:rsid w:val="11143BCB"/>
    <w:rsid w:val="112076B2"/>
    <w:rsid w:val="114F1689"/>
    <w:rsid w:val="11E445AD"/>
    <w:rsid w:val="12661C91"/>
    <w:rsid w:val="13B26ABD"/>
    <w:rsid w:val="13CD497D"/>
    <w:rsid w:val="1403586F"/>
    <w:rsid w:val="157F467D"/>
    <w:rsid w:val="162D08C2"/>
    <w:rsid w:val="16827BB4"/>
    <w:rsid w:val="17485460"/>
    <w:rsid w:val="17655F36"/>
    <w:rsid w:val="19B37969"/>
    <w:rsid w:val="19B805DB"/>
    <w:rsid w:val="1A362D37"/>
    <w:rsid w:val="1AB44CF0"/>
    <w:rsid w:val="1AE9438C"/>
    <w:rsid w:val="1B8925B6"/>
    <w:rsid w:val="1C593BAE"/>
    <w:rsid w:val="1CEB1129"/>
    <w:rsid w:val="1D402573"/>
    <w:rsid w:val="1D867C16"/>
    <w:rsid w:val="1E0F17DD"/>
    <w:rsid w:val="1E14532B"/>
    <w:rsid w:val="1E261542"/>
    <w:rsid w:val="1EF2067B"/>
    <w:rsid w:val="20D40D1B"/>
    <w:rsid w:val="223029B8"/>
    <w:rsid w:val="232C7BF4"/>
    <w:rsid w:val="242D0DA3"/>
    <w:rsid w:val="24375E3D"/>
    <w:rsid w:val="247E472C"/>
    <w:rsid w:val="24CD3EB4"/>
    <w:rsid w:val="24FD22F1"/>
    <w:rsid w:val="25496FEB"/>
    <w:rsid w:val="25DA28DC"/>
    <w:rsid w:val="26E53A11"/>
    <w:rsid w:val="292D7C75"/>
    <w:rsid w:val="2968670E"/>
    <w:rsid w:val="29AA5DE3"/>
    <w:rsid w:val="29EF4B13"/>
    <w:rsid w:val="2A447F4C"/>
    <w:rsid w:val="2AED239D"/>
    <w:rsid w:val="2C2877C9"/>
    <w:rsid w:val="2C293C6C"/>
    <w:rsid w:val="2C6E4525"/>
    <w:rsid w:val="2CE371B0"/>
    <w:rsid w:val="2CF90D9F"/>
    <w:rsid w:val="2D28629D"/>
    <w:rsid w:val="2D73785A"/>
    <w:rsid w:val="2D9C1DEB"/>
    <w:rsid w:val="2DD641C5"/>
    <w:rsid w:val="2E1845DF"/>
    <w:rsid w:val="2EFA258D"/>
    <w:rsid w:val="2F45562F"/>
    <w:rsid w:val="2FAE3C74"/>
    <w:rsid w:val="30BC0041"/>
    <w:rsid w:val="318E5219"/>
    <w:rsid w:val="31D74F0F"/>
    <w:rsid w:val="326A2915"/>
    <w:rsid w:val="32B13F0C"/>
    <w:rsid w:val="32F813EE"/>
    <w:rsid w:val="32FD71E0"/>
    <w:rsid w:val="33301F86"/>
    <w:rsid w:val="34435305"/>
    <w:rsid w:val="35383C69"/>
    <w:rsid w:val="35727C2D"/>
    <w:rsid w:val="36162793"/>
    <w:rsid w:val="37007949"/>
    <w:rsid w:val="375909C4"/>
    <w:rsid w:val="37684163"/>
    <w:rsid w:val="37DC3BB4"/>
    <w:rsid w:val="390D56C2"/>
    <w:rsid w:val="392F32CD"/>
    <w:rsid w:val="39E61B7D"/>
    <w:rsid w:val="3AE17F21"/>
    <w:rsid w:val="3B093EBF"/>
    <w:rsid w:val="3B630D86"/>
    <w:rsid w:val="3BA63205"/>
    <w:rsid w:val="3BDB215D"/>
    <w:rsid w:val="3BEC3A13"/>
    <w:rsid w:val="3D942D79"/>
    <w:rsid w:val="3DA74DC2"/>
    <w:rsid w:val="3DA90F14"/>
    <w:rsid w:val="3E575DEF"/>
    <w:rsid w:val="3F454C80"/>
    <w:rsid w:val="40175642"/>
    <w:rsid w:val="40355979"/>
    <w:rsid w:val="40DF469B"/>
    <w:rsid w:val="40E0159C"/>
    <w:rsid w:val="40F6687A"/>
    <w:rsid w:val="41BF5C51"/>
    <w:rsid w:val="42041472"/>
    <w:rsid w:val="42A772E9"/>
    <w:rsid w:val="42CB0EAA"/>
    <w:rsid w:val="439F6DA8"/>
    <w:rsid w:val="443A7101"/>
    <w:rsid w:val="458F22A7"/>
    <w:rsid w:val="4739410E"/>
    <w:rsid w:val="475F6A73"/>
    <w:rsid w:val="47D44AEF"/>
    <w:rsid w:val="48BA1B84"/>
    <w:rsid w:val="49353A13"/>
    <w:rsid w:val="4948595E"/>
    <w:rsid w:val="49F959E3"/>
    <w:rsid w:val="4A987DBB"/>
    <w:rsid w:val="4B69167A"/>
    <w:rsid w:val="4CEE489E"/>
    <w:rsid w:val="4CF033E9"/>
    <w:rsid w:val="4D2D0539"/>
    <w:rsid w:val="4D89398C"/>
    <w:rsid w:val="4D8B47CC"/>
    <w:rsid w:val="4D9F2DAA"/>
    <w:rsid w:val="4DAC748D"/>
    <w:rsid w:val="4DCA6936"/>
    <w:rsid w:val="4E011086"/>
    <w:rsid w:val="4E4C583C"/>
    <w:rsid w:val="4E7418D9"/>
    <w:rsid w:val="4F1D7D8D"/>
    <w:rsid w:val="4FE848E7"/>
    <w:rsid w:val="50615B3D"/>
    <w:rsid w:val="509D2C3E"/>
    <w:rsid w:val="50BF6D2B"/>
    <w:rsid w:val="510A62BD"/>
    <w:rsid w:val="518C7673"/>
    <w:rsid w:val="530A6935"/>
    <w:rsid w:val="53D76492"/>
    <w:rsid w:val="545158DF"/>
    <w:rsid w:val="545F3060"/>
    <w:rsid w:val="551E6969"/>
    <w:rsid w:val="56142A43"/>
    <w:rsid w:val="56F55FCC"/>
    <w:rsid w:val="57575D1E"/>
    <w:rsid w:val="577951F5"/>
    <w:rsid w:val="585F0399"/>
    <w:rsid w:val="58B76A90"/>
    <w:rsid w:val="58C65672"/>
    <w:rsid w:val="594F5444"/>
    <w:rsid w:val="597D7E5B"/>
    <w:rsid w:val="59BA56A0"/>
    <w:rsid w:val="5ABC06A3"/>
    <w:rsid w:val="5BBC5E6E"/>
    <w:rsid w:val="5D001858"/>
    <w:rsid w:val="5D0B0CE6"/>
    <w:rsid w:val="5D525D54"/>
    <w:rsid w:val="5F1814F7"/>
    <w:rsid w:val="5FA83001"/>
    <w:rsid w:val="601B3D22"/>
    <w:rsid w:val="60300BEB"/>
    <w:rsid w:val="60B16DEF"/>
    <w:rsid w:val="62565825"/>
    <w:rsid w:val="62737803"/>
    <w:rsid w:val="62D64338"/>
    <w:rsid w:val="630C7405"/>
    <w:rsid w:val="637E79F2"/>
    <w:rsid w:val="63AE59AA"/>
    <w:rsid w:val="63AF4960"/>
    <w:rsid w:val="63FA54F2"/>
    <w:rsid w:val="64BD383E"/>
    <w:rsid w:val="65472EEC"/>
    <w:rsid w:val="654E0DB1"/>
    <w:rsid w:val="655C4BD2"/>
    <w:rsid w:val="665509CB"/>
    <w:rsid w:val="67134639"/>
    <w:rsid w:val="67B40F02"/>
    <w:rsid w:val="68410872"/>
    <w:rsid w:val="692217E9"/>
    <w:rsid w:val="69845748"/>
    <w:rsid w:val="6AFA34A7"/>
    <w:rsid w:val="6CAB5AFA"/>
    <w:rsid w:val="6E8C6474"/>
    <w:rsid w:val="6E910E05"/>
    <w:rsid w:val="6ED23AEB"/>
    <w:rsid w:val="6EDD76F8"/>
    <w:rsid w:val="6F291CFE"/>
    <w:rsid w:val="6F3879AC"/>
    <w:rsid w:val="6FF43BA6"/>
    <w:rsid w:val="70B54177"/>
    <w:rsid w:val="71132260"/>
    <w:rsid w:val="71C07F40"/>
    <w:rsid w:val="72397666"/>
    <w:rsid w:val="725B3FA3"/>
    <w:rsid w:val="73C5509F"/>
    <w:rsid w:val="74663A38"/>
    <w:rsid w:val="74784BD0"/>
    <w:rsid w:val="75260F2C"/>
    <w:rsid w:val="75952D57"/>
    <w:rsid w:val="75BF1987"/>
    <w:rsid w:val="773C41FC"/>
    <w:rsid w:val="778656CC"/>
    <w:rsid w:val="77B90AC1"/>
    <w:rsid w:val="77E059FE"/>
    <w:rsid w:val="78530B5E"/>
    <w:rsid w:val="78AE76AE"/>
    <w:rsid w:val="79CE3608"/>
    <w:rsid w:val="7BC03728"/>
    <w:rsid w:val="7C6133E5"/>
    <w:rsid w:val="7CC86A4B"/>
    <w:rsid w:val="7E6822A5"/>
    <w:rsid w:val="7F0813FD"/>
    <w:rsid w:val="7F1E60A9"/>
    <w:rsid w:val="7F47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25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27"/>
    <w:autoRedefine/>
    <w:qFormat/>
    <w:uiPriority w:val="0"/>
    <w:pPr>
      <w:keepNext/>
      <w:jc w:val="left"/>
      <w:outlineLvl w:val="1"/>
    </w:pPr>
    <w:rPr>
      <w:b/>
      <w:bCs/>
      <w:kern w:val="0"/>
      <w:sz w:val="28"/>
    </w:rPr>
  </w:style>
  <w:style w:type="paragraph" w:styleId="5">
    <w:name w:val="heading 3"/>
    <w:basedOn w:val="1"/>
    <w:next w:val="1"/>
    <w:autoRedefine/>
    <w:qFormat/>
    <w:uiPriority w:val="9"/>
    <w:pPr>
      <w:keepNext/>
      <w:keepLines/>
      <w:spacing w:before="260" w:after="260" w:line="240" w:lineRule="auto"/>
      <w:outlineLvl w:val="2"/>
    </w:pPr>
    <w:rPr>
      <w:b/>
      <w:sz w:val="24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autoRedefine/>
    <w:qFormat/>
    <w:uiPriority w:val="0"/>
    <w:pPr>
      <w:spacing w:after="120"/>
      <w:ind w:left="1440" w:leftChars="700" w:right="700" w:rightChars="700"/>
    </w:pPr>
  </w:style>
  <w:style w:type="paragraph" w:styleId="6">
    <w:name w:val="Normal Indent"/>
    <w:basedOn w:val="1"/>
    <w:autoRedefine/>
    <w:qFormat/>
    <w:uiPriority w:val="0"/>
    <w:pPr>
      <w:spacing w:before="60"/>
      <w:ind w:firstLine="420" w:firstLineChars="200"/>
    </w:pPr>
  </w:style>
  <w:style w:type="paragraph" w:styleId="7">
    <w:name w:val="annotation text"/>
    <w:basedOn w:val="1"/>
    <w:link w:val="34"/>
    <w:autoRedefine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3"/>
    <w:unhideWhenUsed/>
    <w:qFormat/>
    <w:uiPriority w:val="99"/>
    <w:rPr>
      <w:kern w:val="0"/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1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annotation subject"/>
    <w:basedOn w:val="7"/>
    <w:next w:val="7"/>
    <w:link w:val="35"/>
    <w:autoRedefine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000FF"/>
      <w:u w:val="single"/>
    </w:rPr>
  </w:style>
  <w:style w:type="character" w:styleId="19">
    <w:name w:val="annotation reference"/>
    <w:basedOn w:val="17"/>
    <w:semiHidden/>
    <w:unhideWhenUsed/>
    <w:qFormat/>
    <w:uiPriority w:val="99"/>
    <w:rPr>
      <w:sz w:val="18"/>
      <w:szCs w:val="18"/>
    </w:rPr>
  </w:style>
  <w:style w:type="character" w:customStyle="1" w:styleId="20">
    <w:name w:val="font41"/>
    <w:basedOn w:val="17"/>
    <w:qFormat/>
    <w:uiPriority w:val="0"/>
    <w:rPr>
      <w:rFonts w:hint="eastAsia" w:ascii="微软雅黑 Light" w:hAnsi="微软雅黑 Light" w:eastAsia="微软雅黑 Light" w:cs="微软雅黑 Light"/>
      <w:color w:val="000000"/>
      <w:sz w:val="22"/>
      <w:szCs w:val="22"/>
      <w:u w:val="none"/>
    </w:rPr>
  </w:style>
  <w:style w:type="character" w:customStyle="1" w:styleId="21">
    <w:name w:val="font01"/>
    <w:basedOn w:val="17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22">
    <w:name w:val="頁尾 字元"/>
    <w:link w:val="10"/>
    <w:qFormat/>
    <w:uiPriority w:val="99"/>
    <w:rPr>
      <w:sz w:val="18"/>
      <w:szCs w:val="18"/>
    </w:rPr>
  </w:style>
  <w:style w:type="character" w:customStyle="1" w:styleId="23">
    <w:name w:val="註解方塊文字 字元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font51"/>
    <w:basedOn w:val="17"/>
    <w:qFormat/>
    <w:uiPriority w:val="0"/>
    <w:rPr>
      <w:rFonts w:hint="eastAsia" w:ascii="微软雅黑 Light" w:hAnsi="微软雅黑 Light" w:eastAsia="微软雅黑 Light" w:cs="微软雅黑 Light"/>
      <w:color w:val="000000"/>
      <w:sz w:val="22"/>
      <w:szCs w:val="22"/>
      <w:u w:val="none"/>
    </w:rPr>
  </w:style>
  <w:style w:type="character" w:customStyle="1" w:styleId="25">
    <w:name w:val="標題 1 字元"/>
    <w:basedOn w:val="17"/>
    <w:link w:val="3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6">
    <w:name w:val="font11"/>
    <w:basedOn w:val="1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7">
    <w:name w:val="標題 2 字元"/>
    <w:link w:val="4"/>
    <w:qFormat/>
    <w:uiPriority w:val="0"/>
    <w:rPr>
      <w:rFonts w:ascii="Times New Roman" w:hAnsi="Times New Roman" w:eastAsia="宋体"/>
      <w:b/>
      <w:bCs/>
      <w:sz w:val="28"/>
      <w:szCs w:val="24"/>
    </w:rPr>
  </w:style>
  <w:style w:type="character" w:customStyle="1" w:styleId="28">
    <w:name w:val="頁首 字元"/>
    <w:link w:val="11"/>
    <w:qFormat/>
    <w:uiPriority w:val="99"/>
    <w:rPr>
      <w:sz w:val="18"/>
      <w:szCs w:val="18"/>
    </w:rPr>
  </w:style>
  <w:style w:type="paragraph" w:customStyle="1" w:styleId="2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0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3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目錄標題1"/>
    <w:basedOn w:val="3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註解文字 字元"/>
    <w:basedOn w:val="17"/>
    <w:link w:val="7"/>
    <w:semiHidden/>
    <w:qFormat/>
    <w:uiPriority w:val="99"/>
    <w:rPr>
      <w:kern w:val="2"/>
      <w:sz w:val="21"/>
      <w:szCs w:val="24"/>
      <w:lang w:eastAsia="zh-CN"/>
    </w:rPr>
  </w:style>
  <w:style w:type="character" w:customStyle="1" w:styleId="35">
    <w:name w:val="註解主旨 字元"/>
    <w:basedOn w:val="34"/>
    <w:link w:val="14"/>
    <w:semiHidden/>
    <w:qFormat/>
    <w:uiPriority w:val="99"/>
    <w:rPr>
      <w:b/>
      <w:bCs/>
      <w:kern w:val="2"/>
      <w:sz w:val="21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1631</Words>
  <Characters>1839</Characters>
  <Lines>24</Lines>
  <Paragraphs>6</Paragraphs>
  <TotalTime>0</TotalTime>
  <ScaleCrop>false</ScaleCrop>
  <LinksUpToDate>false</LinksUpToDate>
  <CharactersWithSpaces>1941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2022-05-18T01:35:00Z</dcterms:created>
  <dc:creator>test</dc:creator>
  <cp:lastModifiedBy>123</cp:lastModifiedBy>
  <cp:lastPrinted>2021-01-22T09:59:00Z</cp:lastPrinted>
  <dcterms:modified xsi:type="dcterms:W3CDTF">2023-12-28T10:58:39Z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F6453EB6879A4D2CBEBB52D927EF73D3</vt:lpwstr>
  </property>
</Properties>
</file>