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文件号：</w:t>
      </w:r>
      <w:r>
        <w:rPr>
          <w:rFonts w:hint="eastAsia" w:ascii="宋体" w:hAnsi="宋体" w:cs="宋体"/>
          <w:sz w:val="28"/>
          <w:szCs w:val="28"/>
          <w:lang w:val="en-US" w:eastAsia="zh-CN"/>
        </w:rPr>
        <w:t>MS-003.10W011</w:t>
      </w:r>
    </w:p>
    <w:p>
      <w:pPr>
        <w:wordWrap w:val="0"/>
        <w:spacing w:line="480" w:lineRule="auto"/>
        <w:ind w:left="0" w:leftChars="0"/>
        <w:jc w:val="right"/>
        <w:rPr>
          <w:rFonts w:hint="default" w:ascii="宋体" w:hAnsi="宋体" w:eastAsia="宋体" w:cs="宋体"/>
          <w:szCs w:val="21"/>
          <w:lang w:val="en-US" w:eastAsia="zh-CN"/>
        </w:rPr>
      </w:pPr>
    </w:p>
    <w:p>
      <w:pPr>
        <w:spacing w:line="480" w:lineRule="auto"/>
        <w:jc w:val="center"/>
        <w:rPr>
          <w:rFonts w:hint="eastAsia" w:ascii="宋体" w:hAnsi="宋体" w:eastAsia="宋体" w:cs="宋体"/>
          <w:szCs w:val="21"/>
        </w:rPr>
      </w:pPr>
    </w:p>
    <w:p>
      <w:pPr>
        <w:spacing w:line="480" w:lineRule="auto"/>
        <w:jc w:val="center"/>
        <w:rPr>
          <w:rFonts w:hint="eastAsia" w:ascii="宋体" w:hAnsi="宋体" w:eastAsia="宋体" w:cs="宋体"/>
          <w:szCs w:val="21"/>
        </w:rPr>
      </w:pPr>
    </w:p>
    <w:p>
      <w:pPr>
        <w:spacing w:line="480" w:lineRule="auto"/>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MS-003</w:t>
      </w:r>
    </w:p>
    <w:p>
      <w:pPr>
        <w:spacing w:line="480" w:lineRule="auto"/>
        <w:jc w:val="center"/>
        <w:rPr>
          <w:rFonts w:hint="eastAsia" w:ascii="黑体" w:hAnsi="黑体" w:eastAsia="黑体" w:cs="黑体"/>
          <w:sz w:val="56"/>
          <w:szCs w:val="96"/>
          <w:lang w:val="en-US" w:eastAsia="zh-CN"/>
        </w:rPr>
      </w:pPr>
    </w:p>
    <w:p>
      <w:pPr>
        <w:jc w:val="center"/>
        <w:rPr>
          <w:rFonts w:hint="default" w:ascii="黑体" w:hAnsi="黑体" w:eastAsia="黑体" w:cs="黑体"/>
          <w:sz w:val="56"/>
          <w:szCs w:val="56"/>
          <w:lang w:val="en-US" w:eastAsia="zh-CN"/>
        </w:rPr>
      </w:pPr>
      <w:r>
        <w:rPr>
          <w:rFonts w:hint="eastAsia" w:ascii="黑体" w:hAnsi="黑体" w:eastAsia="黑体" w:cs="黑体"/>
          <w:sz w:val="56"/>
          <w:szCs w:val="56"/>
          <w:lang w:val="en-US" w:eastAsia="zh-CN"/>
        </w:rPr>
        <w:t>系统方案设计</w:t>
      </w:r>
    </w:p>
    <w:p>
      <w:pPr>
        <w:spacing w:line="480" w:lineRule="auto"/>
        <w:jc w:val="center"/>
        <w:rPr>
          <w:rFonts w:hint="eastAsia" w:ascii="宋体" w:hAnsi="宋体" w:eastAsia="宋体" w:cs="宋体"/>
          <w:sz w:val="52"/>
          <w:szCs w:val="52"/>
          <w:lang w:val="zh-CN"/>
        </w:rPr>
      </w:pPr>
    </w:p>
    <w:p>
      <w:pPr>
        <w:spacing w:line="480" w:lineRule="auto"/>
        <w:jc w:val="center"/>
        <w:rPr>
          <w:rFonts w:hint="eastAsia" w:ascii="宋体" w:hAnsi="宋体" w:eastAsia="宋体" w:cs="宋体"/>
          <w:sz w:val="52"/>
          <w:szCs w:val="52"/>
          <w:lang w:val="zh-CN"/>
        </w:rPr>
      </w:pPr>
    </w:p>
    <w:p>
      <w:pPr>
        <w:spacing w:line="480" w:lineRule="auto"/>
        <w:jc w:val="center"/>
        <w:rPr>
          <w:rFonts w:hint="eastAsia" w:ascii="宋体" w:hAnsi="宋体" w:eastAsia="宋体" w:cs="宋体"/>
          <w:sz w:val="52"/>
          <w:szCs w:val="52"/>
          <w:lang w:val="zh-CN"/>
        </w:rPr>
      </w:pPr>
    </w:p>
    <w:p>
      <w:pPr>
        <w:spacing w:before="156" w:after="156" w:line="600" w:lineRule="auto"/>
        <w:ind w:leftChars="1200"/>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ind w:leftChars="1200"/>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ind w:leftChars="1200"/>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sz w:val="24"/>
          <w:szCs w:val="24"/>
          <w:lang w:val="en-US" w:eastAsia="zh-CN"/>
        </w:rPr>
      </w:pPr>
    </w:p>
    <w:p>
      <w:pPr>
        <w:spacing w:line="360" w:lineRule="auto"/>
        <w:jc w:val="center"/>
        <w:rPr>
          <w:rFonts w:hint="eastAsia"/>
          <w:sz w:val="24"/>
          <w:szCs w:val="24"/>
          <w:lang w:val="en-US" w:eastAsia="zh-CN"/>
        </w:rPr>
      </w:pPr>
      <w:r>
        <w:rPr>
          <w:rFonts w:hint="eastAsia" w:ascii="宋体" w:hAnsi="宋体" w:cs="宋体"/>
          <w:bCs/>
          <w:sz w:val="24"/>
          <w:szCs w:val="24"/>
        </w:rPr>
        <w:t>杭州三坛医疗科技有限公司</w:t>
      </w:r>
    </w:p>
    <w:p>
      <w:pPr>
        <w:spacing w:line="360" w:lineRule="auto"/>
        <w:jc w:val="center"/>
        <w:rPr>
          <w:rFonts w:hint="eastAsia"/>
          <w:lang w:val="en-US" w:eastAsia="zh-CN"/>
        </w:rPr>
      </w:pPr>
    </w:p>
    <w:p>
      <w:pPr>
        <w:spacing w:line="360" w:lineRule="auto"/>
        <w:jc w:val="center"/>
        <w:rPr>
          <w:rFonts w:hint="eastAsia" w:ascii="宋体" w:hAnsi="宋体" w:cs="宋体"/>
          <w:bCs/>
          <w:sz w:val="24"/>
        </w:rPr>
        <w:sectPr>
          <w:headerReference r:id="rId5" w:type="default"/>
          <w:footerReference r:id="rId6" w:type="default"/>
          <w:pgSz w:w="11906" w:h="16838"/>
          <w:pgMar w:top="1440" w:right="1803" w:bottom="1440" w:left="1803" w:header="454" w:footer="992" w:gutter="0"/>
          <w:pgBorders>
            <w:top w:val="none" w:sz="0" w:space="0"/>
            <w:left w:val="none" w:sz="0" w:space="0"/>
            <w:bottom w:val="none" w:sz="0" w:space="0"/>
            <w:right w:val="none" w:sz="0" w:space="0"/>
          </w:pgBorders>
          <w:pgNumType w:fmt="decimal" w:start="1"/>
          <w:cols w:space="0" w:num="1"/>
          <w:titlePg/>
          <w:rtlGutter w:val="0"/>
          <w:docGrid w:type="lines" w:linePitch="312" w:charSpace="0"/>
        </w:sectPr>
      </w:pPr>
    </w:p>
    <w:p>
      <w:pPr>
        <w:spacing w:line="360" w:lineRule="auto"/>
        <w:jc w:val="center"/>
        <w:rPr>
          <w:rFonts w:hint="eastAsia" w:ascii="宋体" w:hAnsi="宋体" w:eastAsia="宋体" w:cs="宋体"/>
          <w:b/>
          <w:sz w:val="36"/>
          <w:szCs w:val="36"/>
        </w:rPr>
      </w:pPr>
      <w:r>
        <w:rPr>
          <w:rFonts w:hint="eastAsia" w:ascii="宋体" w:hAnsi="宋体" w:cs="宋体"/>
          <w:bCs/>
          <w:sz w:val="24"/>
        </w:rPr>
        <w:t>文档更改履历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740"/>
        <w:gridCol w:w="4010"/>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default" w:ascii="宋体" w:hAnsi="宋体" w:eastAsia="宋体" w:cs="宋体"/>
                <w:bCs/>
                <w:szCs w:val="21"/>
                <w:lang w:val="en-US" w:eastAsia="zh-CN"/>
              </w:rPr>
            </w:pPr>
            <w:r>
              <w:rPr>
                <w:rFonts w:hint="eastAsia" w:ascii="宋体" w:hAnsi="宋体" w:cs="宋体"/>
                <w:bCs/>
                <w:szCs w:val="21"/>
                <w:lang w:val="en-US" w:eastAsia="zh-CN"/>
              </w:rPr>
              <w:t>V1.0</w:t>
            </w:r>
          </w:p>
        </w:tc>
        <w:tc>
          <w:tcPr>
            <w:tcW w:w="1985" w:type="dxa"/>
            <w:vAlign w:val="center"/>
          </w:tcPr>
          <w:p>
            <w:pPr>
              <w:widowControl/>
              <w:spacing w:before="156" w:after="156" w:line="240" w:lineRule="auto"/>
              <w:jc w:val="center"/>
              <w:rPr>
                <w:rFonts w:hint="default" w:ascii="宋体" w:hAnsi="宋体" w:eastAsia="宋体" w:cs="宋体"/>
                <w:bCs/>
                <w:szCs w:val="21"/>
                <w:lang w:val="en-US" w:eastAsia="zh-CN"/>
              </w:rPr>
            </w:pPr>
          </w:p>
        </w:tc>
        <w:tc>
          <w:tcPr>
            <w:tcW w:w="4678" w:type="dxa"/>
            <w:vAlign w:val="center"/>
          </w:tcPr>
          <w:p>
            <w:pPr>
              <w:widowControl/>
              <w:spacing w:before="156" w:after="156" w:line="240" w:lineRule="auto"/>
              <w:jc w:val="center"/>
              <w:rPr>
                <w:rFonts w:hint="default" w:ascii="宋体" w:hAnsi="宋体" w:eastAsia="宋体" w:cs="宋体"/>
                <w:bCs/>
                <w:szCs w:val="21"/>
                <w:lang w:val="en-US" w:eastAsia="zh-CN"/>
              </w:rPr>
            </w:pPr>
            <w:r>
              <w:rPr>
                <w:rFonts w:hint="eastAsia" w:ascii="宋体" w:hAnsi="宋体" w:cs="宋体"/>
                <w:bCs/>
                <w:szCs w:val="21"/>
                <w:lang w:val="en-US" w:eastAsia="zh-CN"/>
              </w:rPr>
              <w:t>新编系统设计方案</w:t>
            </w:r>
          </w:p>
        </w:tc>
        <w:tc>
          <w:tcPr>
            <w:tcW w:w="1842" w:type="dxa"/>
            <w:vAlign w:val="center"/>
          </w:tcPr>
          <w:p>
            <w:pPr>
              <w:widowControl/>
              <w:spacing w:before="156" w:after="156" w:line="240" w:lineRule="auto"/>
              <w:jc w:val="center"/>
              <w:rPr>
                <w:rFonts w:hint="default" w:ascii="宋体" w:hAnsi="宋体" w:eastAsia="宋体" w:cs="宋体"/>
                <w:bCs/>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宋体" w:hAnsi="宋体" w:eastAsia="宋体" w:cs="宋体"/>
                <w:bCs/>
                <w:strike/>
                <w:szCs w:val="21"/>
                <w:highlight w:val="yellow"/>
                <w:lang w:eastAsia="zh-CN"/>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hint="default" w:ascii="宋体" w:hAnsi="宋体" w:eastAsia="宋体" w:cs="宋体"/>
                <w:bCs/>
                <w:strike/>
                <w:szCs w:val="21"/>
                <w:highlight w:val="yellow"/>
                <w:lang w:val="en-US" w:eastAsia="zh-CN"/>
              </w:rPr>
            </w:pPr>
          </w:p>
        </w:tc>
        <w:tc>
          <w:tcPr>
            <w:tcW w:w="1842" w:type="dxa"/>
            <w:vAlign w:val="center"/>
          </w:tcPr>
          <w:p>
            <w:pPr>
              <w:widowControl/>
              <w:spacing w:before="156" w:after="156" w:line="240" w:lineRule="auto"/>
              <w:jc w:val="center"/>
              <w:rPr>
                <w:rFonts w:hint="eastAsia" w:ascii="宋体" w:hAnsi="宋体" w:eastAsia="宋体" w:cs="宋体"/>
                <w:bCs/>
                <w:strike/>
                <w:szCs w:val="21"/>
                <w:highlight w:val="yellow"/>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pacing w:line="360" w:lineRule="auto"/>
        <w:rPr>
          <w:rFonts w:hint="eastAsia" w:ascii="宋体" w:hAnsi="宋体" w:eastAsia="宋体" w:cs="宋体"/>
          <w:b/>
          <w:szCs w:val="21"/>
        </w:rPr>
      </w:pPr>
    </w:p>
    <w:p>
      <w:pPr>
        <w:spacing w:line="360" w:lineRule="auto"/>
        <w:jc w:val="left"/>
        <w:rPr>
          <w:rFonts w:hint="eastAsia" w:ascii="宋体" w:hAnsi="宋体" w:eastAsia="宋体" w:cs="宋体"/>
          <w:szCs w:val="21"/>
        </w:rPr>
      </w:pPr>
    </w:p>
    <w:p>
      <w:pPr>
        <w:spacing w:line="360" w:lineRule="auto"/>
        <w:jc w:val="left"/>
        <w:rPr>
          <w:rFonts w:hint="eastAsia" w:ascii="宋体" w:hAnsi="宋体" w:eastAsia="宋体" w:cs="宋体"/>
          <w:szCs w:val="21"/>
        </w:rPr>
      </w:pPr>
    </w:p>
    <w:p>
      <w:pPr>
        <w:spacing w:line="360" w:lineRule="auto"/>
        <w:jc w:val="left"/>
        <w:rPr>
          <w:rFonts w:hint="eastAsia" w:ascii="宋体" w:hAnsi="宋体" w:eastAsia="宋体" w:cs="宋体"/>
          <w:szCs w:val="21"/>
        </w:rPr>
      </w:pPr>
    </w:p>
    <w:p>
      <w:pPr>
        <w:spacing w:line="360" w:lineRule="auto"/>
        <w:jc w:val="left"/>
        <w:rPr>
          <w:rFonts w:hint="eastAsia" w:ascii="宋体" w:hAnsi="宋体" w:eastAsia="宋体" w:cs="宋体"/>
          <w:szCs w:val="21"/>
        </w:rPr>
      </w:pPr>
    </w:p>
    <w:p>
      <w:pPr>
        <w:spacing w:line="360" w:lineRule="auto"/>
        <w:jc w:val="left"/>
        <w:rPr>
          <w:rFonts w:hint="eastAsia" w:ascii="宋体" w:hAnsi="宋体" w:eastAsia="宋体" w:cs="宋体"/>
          <w:szCs w:val="21"/>
        </w:rPr>
      </w:pPr>
    </w:p>
    <w:p>
      <w:pPr>
        <w:spacing w:line="360" w:lineRule="auto"/>
        <w:jc w:val="left"/>
        <w:rPr>
          <w:rFonts w:hint="eastAsia" w:ascii="宋体" w:hAnsi="宋体" w:eastAsia="宋体" w:cs="宋体"/>
          <w:szCs w:val="21"/>
        </w:rPr>
      </w:pPr>
    </w:p>
    <w:p>
      <w:pPr>
        <w:spacing w:line="360" w:lineRule="auto"/>
        <w:jc w:val="left"/>
        <w:rPr>
          <w:rFonts w:hint="eastAsia" w:ascii="宋体" w:hAnsi="宋体" w:eastAsia="宋体" w:cs="宋体"/>
          <w:b/>
          <w:szCs w:val="21"/>
        </w:rPr>
      </w:pPr>
      <w:r>
        <w:rPr>
          <w:rFonts w:hint="eastAsia" w:ascii="宋体" w:hAnsi="宋体" w:eastAsia="宋体" w:cs="宋体"/>
          <w:b/>
          <w:szCs w:val="21"/>
        </w:rPr>
        <w:t>保密条款</w:t>
      </w:r>
    </w:p>
    <w:p>
      <w:pPr>
        <w:spacing w:line="360" w:lineRule="auto"/>
        <w:jc w:val="left"/>
        <w:rPr>
          <w:rFonts w:hint="eastAsia" w:ascii="宋体" w:hAnsi="宋体" w:eastAsia="宋体" w:cs="宋体"/>
          <w:szCs w:val="21"/>
        </w:rPr>
      </w:pPr>
      <w:r>
        <w:rPr>
          <w:rFonts w:hint="eastAsia" w:ascii="宋体" w:hAnsi="宋体" w:eastAsia="宋体" w:cs="宋体"/>
          <w:szCs w:val="21"/>
        </w:rPr>
        <w:t>文档仅限项目组内流转，违者负相应法律责任</w:t>
      </w:r>
    </w:p>
    <w:p>
      <w:pPr>
        <w:spacing w:line="360" w:lineRule="auto"/>
        <w:jc w:val="left"/>
        <w:rPr>
          <w:rFonts w:hint="eastAsia" w:ascii="宋体" w:hAnsi="宋体" w:eastAsia="宋体" w:cs="宋体"/>
          <w:b/>
          <w:szCs w:val="21"/>
        </w:rPr>
      </w:pPr>
    </w:p>
    <w:p>
      <w:pPr>
        <w:spacing w:line="360" w:lineRule="auto"/>
        <w:jc w:val="both"/>
      </w:pPr>
    </w:p>
    <w:sdt>
      <w:sdtPr>
        <w:rPr>
          <w:rFonts w:ascii="宋体" w:hAnsi="宋体" w:eastAsia="宋体" w:cs="Times New Roman"/>
          <w:b/>
          <w:bCs/>
          <w:kern w:val="2"/>
          <w:sz w:val="36"/>
          <w:szCs w:val="36"/>
          <w:lang w:val="en-US" w:eastAsia="zh-CN" w:bidi="ar-SA"/>
        </w:rPr>
        <w:id w:val="147453504"/>
        <w15:color w:val="DBDBDB"/>
        <w:docPartObj>
          <w:docPartGallery w:val="Table of Contents"/>
          <w:docPartUnique/>
        </w:docPartObj>
      </w:sdtPr>
      <w:sdtEndPr>
        <w:rPr>
          <w:rFonts w:ascii="宋体" w:hAnsi="宋体" w:eastAsia="宋体" w:cs="Times New Roman"/>
          <w:b/>
          <w:bCs/>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b/>
              <w:bCs/>
              <w:sz w:val="32"/>
              <w:szCs w:val="32"/>
            </w:rPr>
          </w:pPr>
          <w:r>
            <w:rPr>
              <w:rFonts w:ascii="宋体" w:hAnsi="宋体" w:eastAsia="宋体"/>
              <w:b/>
              <w:bCs/>
              <w:sz w:val="32"/>
              <w:szCs w:val="32"/>
            </w:rPr>
            <w:t>目录</w:t>
          </w:r>
        </w:p>
        <w:p>
          <w:pPr>
            <w:pStyle w:val="10"/>
            <w:tabs>
              <w:tab w:val="right" w:leader="dot" w:pos="8300"/>
            </w:tabs>
          </w:pPr>
          <w:r>
            <w:fldChar w:fldCharType="begin"/>
          </w:r>
          <w:r>
            <w:instrText xml:space="preserve">TOC \o "1-2" \h \u </w:instrText>
          </w:r>
          <w:r>
            <w:fldChar w:fldCharType="separate"/>
          </w:r>
          <w:r>
            <w:fldChar w:fldCharType="begin"/>
          </w:r>
          <w:r>
            <w:instrText xml:space="preserve"> HYPERLINK \l _Toc2026 </w:instrText>
          </w:r>
          <w:r>
            <w:fldChar w:fldCharType="separate"/>
          </w:r>
          <w:r>
            <w:rPr>
              <w:rFonts w:hint="eastAsia" w:ascii="宋体" w:hAnsi="宋体" w:eastAsia="宋体" w:cs="宋体"/>
            </w:rPr>
            <w:t xml:space="preserve">第一章 </w:t>
          </w:r>
          <w:r>
            <w:rPr>
              <w:rFonts w:hint="eastAsia"/>
            </w:rPr>
            <w:t>引</w:t>
          </w:r>
          <w:r>
            <w:rPr>
              <w:rFonts w:hint="eastAsia"/>
              <w:lang w:val="en-US" w:eastAsia="zh-CN"/>
            </w:rPr>
            <w:t>言</w:t>
          </w:r>
          <w:r>
            <w:tab/>
          </w:r>
          <w:r>
            <w:fldChar w:fldCharType="begin"/>
          </w:r>
          <w:r>
            <w:instrText xml:space="preserve"> PAGEREF _Toc2026 \h </w:instrText>
          </w:r>
          <w:r>
            <w:fldChar w:fldCharType="separate"/>
          </w:r>
          <w:r>
            <w:t>1</w:t>
          </w:r>
          <w:r>
            <w:fldChar w:fldCharType="end"/>
          </w:r>
          <w:r>
            <w:fldChar w:fldCharType="end"/>
          </w:r>
        </w:p>
        <w:p>
          <w:pPr>
            <w:pStyle w:val="11"/>
            <w:tabs>
              <w:tab w:val="right" w:leader="dot" w:pos="8300"/>
            </w:tabs>
          </w:pPr>
          <w:r>
            <w:fldChar w:fldCharType="begin"/>
          </w:r>
          <w:r>
            <w:instrText xml:space="preserve"> HYPERLINK \l _Toc31822 </w:instrText>
          </w:r>
          <w:r>
            <w:fldChar w:fldCharType="separate"/>
          </w:r>
          <w:r>
            <w:rPr>
              <w:rFonts w:hint="eastAsia" w:ascii="宋体" w:hAnsi="宋体" w:eastAsia="宋体" w:cs="宋体"/>
            </w:rPr>
            <w:t xml:space="preserve">1.1. </w:t>
          </w:r>
          <w:r>
            <w:rPr>
              <w:rFonts w:hint="eastAsia"/>
            </w:rPr>
            <w:t>编写目的</w:t>
          </w:r>
          <w:r>
            <w:tab/>
          </w:r>
          <w:r>
            <w:fldChar w:fldCharType="begin"/>
          </w:r>
          <w:r>
            <w:instrText xml:space="preserve"> PAGEREF _Toc31822 \h </w:instrText>
          </w:r>
          <w:r>
            <w:fldChar w:fldCharType="separate"/>
          </w:r>
          <w:r>
            <w:t>1</w:t>
          </w:r>
          <w:r>
            <w:fldChar w:fldCharType="end"/>
          </w:r>
          <w:r>
            <w:fldChar w:fldCharType="end"/>
          </w:r>
        </w:p>
        <w:p>
          <w:pPr>
            <w:pStyle w:val="11"/>
            <w:tabs>
              <w:tab w:val="right" w:leader="dot" w:pos="8300"/>
            </w:tabs>
          </w:pPr>
          <w:r>
            <w:fldChar w:fldCharType="begin"/>
          </w:r>
          <w:r>
            <w:instrText xml:space="preserve"> HYPERLINK \l _Toc29640 </w:instrText>
          </w:r>
          <w:r>
            <w:fldChar w:fldCharType="separate"/>
          </w:r>
          <w:r>
            <w:rPr>
              <w:rFonts w:hint="eastAsia" w:ascii="宋体" w:hAnsi="宋体" w:eastAsia="宋体" w:cs="宋体"/>
            </w:rPr>
            <w:t xml:space="preserve">1.2. </w:t>
          </w:r>
          <w:r>
            <w:rPr>
              <w:rFonts w:hint="eastAsia"/>
            </w:rPr>
            <w:t>适用范围</w:t>
          </w:r>
          <w:r>
            <w:tab/>
          </w:r>
          <w:r>
            <w:fldChar w:fldCharType="begin"/>
          </w:r>
          <w:r>
            <w:instrText xml:space="preserve"> PAGEREF _Toc29640 \h </w:instrText>
          </w:r>
          <w:r>
            <w:fldChar w:fldCharType="separate"/>
          </w:r>
          <w:r>
            <w:t>1</w:t>
          </w:r>
          <w:r>
            <w:fldChar w:fldCharType="end"/>
          </w:r>
          <w:r>
            <w:fldChar w:fldCharType="end"/>
          </w:r>
        </w:p>
        <w:p>
          <w:pPr>
            <w:pStyle w:val="11"/>
            <w:tabs>
              <w:tab w:val="right" w:leader="dot" w:pos="8300"/>
            </w:tabs>
          </w:pPr>
          <w:r>
            <w:fldChar w:fldCharType="begin"/>
          </w:r>
          <w:r>
            <w:instrText xml:space="preserve"> HYPERLINK \l _Toc8787 </w:instrText>
          </w:r>
          <w:r>
            <w:fldChar w:fldCharType="separate"/>
          </w:r>
          <w:r>
            <w:rPr>
              <w:rFonts w:hint="eastAsia" w:ascii="宋体" w:hAnsi="宋体" w:eastAsia="宋体" w:cs="宋体"/>
            </w:rPr>
            <w:t xml:space="preserve">1.3. </w:t>
          </w:r>
          <w:r>
            <w:rPr>
              <w:rFonts w:hint="eastAsia"/>
            </w:rPr>
            <w:t>术语定义</w:t>
          </w:r>
          <w:r>
            <w:tab/>
          </w:r>
          <w:r>
            <w:fldChar w:fldCharType="begin"/>
          </w:r>
          <w:r>
            <w:instrText xml:space="preserve"> PAGEREF _Toc8787 \h </w:instrText>
          </w:r>
          <w:r>
            <w:fldChar w:fldCharType="separate"/>
          </w:r>
          <w:r>
            <w:t>1</w:t>
          </w:r>
          <w:r>
            <w:fldChar w:fldCharType="end"/>
          </w:r>
          <w:r>
            <w:fldChar w:fldCharType="end"/>
          </w:r>
        </w:p>
        <w:p>
          <w:pPr>
            <w:pStyle w:val="11"/>
            <w:tabs>
              <w:tab w:val="right" w:leader="dot" w:pos="8300"/>
            </w:tabs>
          </w:pPr>
          <w:r>
            <w:fldChar w:fldCharType="begin"/>
          </w:r>
          <w:r>
            <w:instrText xml:space="preserve"> HYPERLINK \l _Toc24316 </w:instrText>
          </w:r>
          <w:r>
            <w:fldChar w:fldCharType="separate"/>
          </w:r>
          <w:r>
            <w:rPr>
              <w:rFonts w:hint="eastAsia" w:ascii="宋体" w:hAnsi="宋体" w:eastAsia="宋体" w:cs="宋体"/>
            </w:rPr>
            <w:t xml:space="preserve">1.4. </w:t>
          </w:r>
          <w:r>
            <w:rPr>
              <w:rFonts w:hint="eastAsia"/>
              <w:lang w:val="en-US" w:eastAsia="zh-CN"/>
            </w:rPr>
            <w:t>输入资料</w:t>
          </w:r>
          <w:r>
            <w:tab/>
          </w:r>
          <w:r>
            <w:fldChar w:fldCharType="begin"/>
          </w:r>
          <w:r>
            <w:instrText xml:space="preserve"> PAGEREF _Toc24316 \h </w:instrText>
          </w:r>
          <w:r>
            <w:fldChar w:fldCharType="separate"/>
          </w:r>
          <w:r>
            <w:t>2</w:t>
          </w:r>
          <w:r>
            <w:fldChar w:fldCharType="end"/>
          </w:r>
          <w:r>
            <w:fldChar w:fldCharType="end"/>
          </w:r>
        </w:p>
        <w:p>
          <w:pPr>
            <w:pStyle w:val="10"/>
            <w:tabs>
              <w:tab w:val="right" w:leader="dot" w:pos="8300"/>
            </w:tabs>
          </w:pPr>
          <w:r>
            <w:fldChar w:fldCharType="begin"/>
          </w:r>
          <w:r>
            <w:instrText xml:space="preserve"> HYPERLINK \l _Toc31385 </w:instrText>
          </w:r>
          <w:r>
            <w:fldChar w:fldCharType="separate"/>
          </w:r>
          <w:r>
            <w:rPr>
              <w:rFonts w:hint="eastAsia" w:ascii="宋体" w:hAnsi="宋体" w:eastAsia="宋体" w:cs="宋体"/>
              <w:bCs/>
              <w:szCs w:val="44"/>
            </w:rPr>
            <w:t xml:space="preserve">第二章 </w:t>
          </w:r>
          <w:r>
            <w:rPr>
              <w:rFonts w:hint="eastAsia" w:ascii="宋体" w:hAnsi="宋体" w:cs="宋体"/>
              <w:lang w:val="en-US" w:eastAsia="zh-CN"/>
            </w:rPr>
            <w:t>系统</w:t>
          </w:r>
          <w:r>
            <w:rPr>
              <w:rFonts w:hint="eastAsia" w:ascii="宋体" w:hAnsi="宋体" w:cs="宋体"/>
              <w:bCs/>
              <w:szCs w:val="28"/>
              <w:lang w:val="en-US" w:eastAsia="zh-CN"/>
            </w:rPr>
            <w:t>设计目标</w:t>
          </w:r>
          <w:r>
            <w:tab/>
          </w:r>
          <w:r>
            <w:fldChar w:fldCharType="begin"/>
          </w:r>
          <w:r>
            <w:instrText xml:space="preserve"> PAGEREF _Toc31385 \h </w:instrText>
          </w:r>
          <w:r>
            <w:fldChar w:fldCharType="separate"/>
          </w:r>
          <w:r>
            <w:t>3</w:t>
          </w:r>
          <w:r>
            <w:fldChar w:fldCharType="end"/>
          </w:r>
          <w:r>
            <w:fldChar w:fldCharType="end"/>
          </w:r>
        </w:p>
        <w:p>
          <w:pPr>
            <w:pStyle w:val="10"/>
            <w:tabs>
              <w:tab w:val="right" w:leader="dot" w:pos="8300"/>
            </w:tabs>
          </w:pPr>
          <w:r>
            <w:fldChar w:fldCharType="begin"/>
          </w:r>
          <w:r>
            <w:instrText xml:space="preserve"> HYPERLINK \l _Toc29606 </w:instrText>
          </w:r>
          <w:r>
            <w:fldChar w:fldCharType="separate"/>
          </w:r>
          <w:r>
            <w:rPr>
              <w:rFonts w:hint="eastAsia" w:ascii="宋体" w:hAnsi="宋体" w:eastAsia="宋体" w:cs="宋体"/>
              <w:lang w:val="en-US" w:eastAsia="zh-CN"/>
            </w:rPr>
            <w:t xml:space="preserve">第三章 </w:t>
          </w:r>
          <w:r>
            <w:rPr>
              <w:rFonts w:hint="eastAsia" w:ascii="宋体" w:hAnsi="宋体" w:cs="宋体"/>
              <w:lang w:val="en-US" w:eastAsia="zh-CN"/>
            </w:rPr>
            <w:t>系统需求分析</w:t>
          </w:r>
          <w:r>
            <w:tab/>
          </w:r>
          <w:r>
            <w:fldChar w:fldCharType="begin"/>
          </w:r>
          <w:r>
            <w:instrText xml:space="preserve"> PAGEREF _Toc29606 \h </w:instrText>
          </w:r>
          <w:r>
            <w:fldChar w:fldCharType="separate"/>
          </w:r>
          <w:r>
            <w:t>4</w:t>
          </w:r>
          <w:r>
            <w:fldChar w:fldCharType="end"/>
          </w:r>
          <w:r>
            <w:fldChar w:fldCharType="end"/>
          </w:r>
        </w:p>
        <w:p>
          <w:pPr>
            <w:pStyle w:val="11"/>
            <w:tabs>
              <w:tab w:val="right" w:leader="dot" w:pos="8300"/>
            </w:tabs>
          </w:pPr>
          <w:r>
            <w:fldChar w:fldCharType="begin"/>
          </w:r>
          <w:r>
            <w:instrText xml:space="preserve"> HYPERLINK \l _Toc8892 </w:instrText>
          </w:r>
          <w:r>
            <w:fldChar w:fldCharType="separate"/>
          </w:r>
          <w:r>
            <w:rPr>
              <w:rFonts w:hint="eastAsia" w:ascii="宋体" w:hAnsi="宋体" w:eastAsia="宋体" w:cs="宋体"/>
              <w:lang w:val="en-US" w:eastAsia="zh-CN"/>
            </w:rPr>
            <w:t xml:space="preserve">3.1. </w:t>
          </w:r>
          <w:r>
            <w:rPr>
              <w:rFonts w:hint="eastAsia"/>
              <w:lang w:val="en-US" w:eastAsia="zh-CN"/>
            </w:rPr>
            <w:t>主要目标需求分析</w:t>
          </w:r>
          <w:r>
            <w:tab/>
          </w:r>
          <w:r>
            <w:fldChar w:fldCharType="begin"/>
          </w:r>
          <w:r>
            <w:instrText xml:space="preserve"> PAGEREF _Toc8892 \h </w:instrText>
          </w:r>
          <w:r>
            <w:fldChar w:fldCharType="separate"/>
          </w:r>
          <w:r>
            <w:t>4</w:t>
          </w:r>
          <w:r>
            <w:fldChar w:fldCharType="end"/>
          </w:r>
          <w:r>
            <w:fldChar w:fldCharType="end"/>
          </w:r>
        </w:p>
        <w:p>
          <w:pPr>
            <w:pStyle w:val="11"/>
            <w:tabs>
              <w:tab w:val="right" w:leader="dot" w:pos="8300"/>
            </w:tabs>
          </w:pPr>
          <w:r>
            <w:fldChar w:fldCharType="begin"/>
          </w:r>
          <w:r>
            <w:instrText xml:space="preserve"> HYPERLINK \l _Toc3321 </w:instrText>
          </w:r>
          <w:r>
            <w:fldChar w:fldCharType="separate"/>
          </w:r>
          <w:r>
            <w:rPr>
              <w:rFonts w:hint="eastAsia" w:ascii="宋体" w:hAnsi="宋体" w:eastAsia="宋体" w:cs="宋体"/>
              <w:lang w:val="en-US" w:eastAsia="zh-CN"/>
            </w:rPr>
            <w:t xml:space="preserve">3.2. </w:t>
          </w:r>
          <w:r>
            <w:rPr>
              <w:rFonts w:hint="eastAsia"/>
              <w:lang w:val="en-US" w:eastAsia="zh-CN"/>
            </w:rPr>
            <w:t>系统精度要求</w:t>
          </w:r>
          <w:r>
            <w:tab/>
          </w:r>
          <w:r>
            <w:fldChar w:fldCharType="begin"/>
          </w:r>
          <w:r>
            <w:instrText xml:space="preserve"> PAGEREF _Toc3321 \h </w:instrText>
          </w:r>
          <w:r>
            <w:fldChar w:fldCharType="separate"/>
          </w:r>
          <w:r>
            <w:t>6</w:t>
          </w:r>
          <w:r>
            <w:fldChar w:fldCharType="end"/>
          </w:r>
          <w:r>
            <w:fldChar w:fldCharType="end"/>
          </w:r>
        </w:p>
        <w:p>
          <w:pPr>
            <w:pStyle w:val="11"/>
            <w:tabs>
              <w:tab w:val="right" w:leader="dot" w:pos="8300"/>
            </w:tabs>
          </w:pPr>
          <w:r>
            <w:fldChar w:fldCharType="begin"/>
          </w:r>
          <w:r>
            <w:instrText xml:space="preserve"> HYPERLINK \l _Toc21819 </w:instrText>
          </w:r>
          <w:r>
            <w:fldChar w:fldCharType="separate"/>
          </w:r>
          <w:r>
            <w:rPr>
              <w:rFonts w:hint="eastAsia" w:ascii="宋体" w:hAnsi="宋体" w:eastAsia="宋体" w:cs="宋体"/>
              <w:lang w:val="en-US" w:eastAsia="zh-CN"/>
            </w:rPr>
            <w:t xml:space="preserve">3.3. </w:t>
          </w:r>
          <w:r>
            <w:rPr>
              <w:rFonts w:hint="eastAsia"/>
              <w:lang w:val="en-US" w:eastAsia="zh-CN"/>
            </w:rPr>
            <w:t>其他需求分析</w:t>
          </w:r>
          <w:r>
            <w:tab/>
          </w:r>
          <w:r>
            <w:fldChar w:fldCharType="begin"/>
          </w:r>
          <w:r>
            <w:instrText xml:space="preserve"> PAGEREF _Toc21819 \h </w:instrText>
          </w:r>
          <w:r>
            <w:fldChar w:fldCharType="separate"/>
          </w:r>
          <w:r>
            <w:t>6</w:t>
          </w:r>
          <w:r>
            <w:fldChar w:fldCharType="end"/>
          </w:r>
          <w:r>
            <w:fldChar w:fldCharType="end"/>
          </w:r>
        </w:p>
        <w:p>
          <w:pPr>
            <w:pStyle w:val="10"/>
            <w:tabs>
              <w:tab w:val="right" w:leader="dot" w:pos="8300"/>
            </w:tabs>
          </w:pPr>
          <w:r>
            <w:fldChar w:fldCharType="begin"/>
          </w:r>
          <w:r>
            <w:instrText xml:space="preserve"> HYPERLINK \l _Toc24373 </w:instrText>
          </w:r>
          <w:r>
            <w:fldChar w:fldCharType="separate"/>
          </w:r>
          <w:r>
            <w:rPr>
              <w:rFonts w:hint="eastAsia" w:ascii="宋体" w:hAnsi="宋体" w:eastAsia="宋体" w:cs="宋体"/>
              <w:lang w:val="en-US" w:eastAsia="zh-CN"/>
            </w:rPr>
            <w:t xml:space="preserve">第四章 </w:t>
          </w:r>
          <w:r>
            <w:rPr>
              <w:rFonts w:hint="eastAsia"/>
              <w:lang w:val="en-US" w:eastAsia="zh-CN"/>
            </w:rPr>
            <w:t>整机方案设计</w:t>
          </w:r>
          <w:r>
            <w:tab/>
          </w:r>
          <w:r>
            <w:fldChar w:fldCharType="begin"/>
          </w:r>
          <w:r>
            <w:instrText xml:space="preserve"> PAGEREF _Toc24373 \h </w:instrText>
          </w:r>
          <w:r>
            <w:fldChar w:fldCharType="separate"/>
          </w:r>
          <w:r>
            <w:t>7</w:t>
          </w:r>
          <w:r>
            <w:fldChar w:fldCharType="end"/>
          </w:r>
          <w:r>
            <w:fldChar w:fldCharType="end"/>
          </w:r>
        </w:p>
        <w:p>
          <w:pPr>
            <w:pStyle w:val="11"/>
            <w:tabs>
              <w:tab w:val="right" w:leader="dot" w:pos="8300"/>
            </w:tabs>
          </w:pPr>
          <w:r>
            <w:fldChar w:fldCharType="begin"/>
          </w:r>
          <w:r>
            <w:instrText xml:space="preserve"> HYPERLINK \l _Toc29170 </w:instrText>
          </w:r>
          <w:r>
            <w:fldChar w:fldCharType="separate"/>
          </w:r>
          <w:r>
            <w:rPr>
              <w:rFonts w:hint="eastAsia" w:ascii="宋体" w:hAnsi="宋体" w:eastAsia="宋体" w:cs="宋体"/>
              <w:lang w:val="en-US" w:eastAsia="zh-CN"/>
            </w:rPr>
            <w:t xml:space="preserve">4.1. </w:t>
          </w:r>
          <w:r>
            <w:rPr>
              <w:rFonts w:hint="eastAsia"/>
              <w:lang w:val="en-US" w:eastAsia="zh-CN"/>
            </w:rPr>
            <w:t>整体方案概述</w:t>
          </w:r>
          <w:r>
            <w:tab/>
          </w:r>
          <w:r>
            <w:fldChar w:fldCharType="begin"/>
          </w:r>
          <w:r>
            <w:instrText xml:space="preserve"> PAGEREF _Toc29170 \h </w:instrText>
          </w:r>
          <w:r>
            <w:fldChar w:fldCharType="separate"/>
          </w:r>
          <w:r>
            <w:t>7</w:t>
          </w:r>
          <w:r>
            <w:fldChar w:fldCharType="end"/>
          </w:r>
          <w:r>
            <w:fldChar w:fldCharType="end"/>
          </w:r>
        </w:p>
        <w:p>
          <w:pPr>
            <w:pStyle w:val="11"/>
            <w:tabs>
              <w:tab w:val="right" w:leader="dot" w:pos="8300"/>
            </w:tabs>
          </w:pPr>
          <w:r>
            <w:fldChar w:fldCharType="begin"/>
          </w:r>
          <w:r>
            <w:instrText xml:space="preserve"> HYPERLINK \l _Toc23785 </w:instrText>
          </w:r>
          <w:r>
            <w:fldChar w:fldCharType="separate"/>
          </w:r>
          <w:r>
            <w:rPr>
              <w:rFonts w:hint="eastAsia" w:ascii="宋体" w:hAnsi="宋体" w:eastAsia="宋体" w:cs="宋体"/>
              <w:lang w:val="en-US" w:eastAsia="zh-CN"/>
            </w:rPr>
            <w:t xml:space="preserve">4.2. </w:t>
          </w:r>
          <w:r>
            <w:rPr>
              <w:rFonts w:hint="eastAsia"/>
              <w:lang w:val="en-US" w:eastAsia="zh-CN"/>
            </w:rPr>
            <w:t>坐标统一的方案</w:t>
          </w:r>
          <w:r>
            <w:tab/>
          </w:r>
          <w:r>
            <w:fldChar w:fldCharType="begin"/>
          </w:r>
          <w:r>
            <w:instrText xml:space="preserve"> PAGEREF _Toc23785 \h </w:instrText>
          </w:r>
          <w:r>
            <w:fldChar w:fldCharType="separate"/>
          </w:r>
          <w:r>
            <w:t>8</w:t>
          </w:r>
          <w:r>
            <w:fldChar w:fldCharType="end"/>
          </w:r>
          <w:r>
            <w:fldChar w:fldCharType="end"/>
          </w:r>
        </w:p>
        <w:p>
          <w:pPr>
            <w:pStyle w:val="11"/>
            <w:tabs>
              <w:tab w:val="right" w:leader="dot" w:pos="8300"/>
            </w:tabs>
          </w:pPr>
          <w:r>
            <w:fldChar w:fldCharType="begin"/>
          </w:r>
          <w:r>
            <w:instrText xml:space="preserve"> HYPERLINK \l _Toc21228 </w:instrText>
          </w:r>
          <w:r>
            <w:fldChar w:fldCharType="separate"/>
          </w:r>
          <w:r>
            <w:rPr>
              <w:rFonts w:hint="eastAsia" w:ascii="宋体" w:hAnsi="宋体" w:eastAsia="宋体" w:cs="宋体"/>
              <w:lang w:val="en-US" w:eastAsia="zh-CN"/>
            </w:rPr>
            <w:t xml:space="preserve">4.3. </w:t>
          </w:r>
          <w:r>
            <w:rPr>
              <w:rFonts w:hint="eastAsia"/>
              <w:highlight w:val="none"/>
              <w:lang w:val="en-US" w:eastAsia="zh-CN"/>
            </w:rPr>
            <w:t>关键件误差分析</w:t>
          </w:r>
          <w:r>
            <w:tab/>
          </w:r>
          <w:r>
            <w:fldChar w:fldCharType="begin"/>
          </w:r>
          <w:r>
            <w:instrText xml:space="preserve"> PAGEREF _Toc21228 \h </w:instrText>
          </w:r>
          <w:r>
            <w:fldChar w:fldCharType="separate"/>
          </w:r>
          <w:r>
            <w:t>12</w:t>
          </w:r>
          <w:r>
            <w:fldChar w:fldCharType="end"/>
          </w:r>
          <w:r>
            <w:fldChar w:fldCharType="end"/>
          </w:r>
        </w:p>
        <w:p>
          <w:pPr>
            <w:pStyle w:val="11"/>
            <w:tabs>
              <w:tab w:val="right" w:leader="dot" w:pos="8300"/>
            </w:tabs>
          </w:pPr>
          <w:r>
            <w:fldChar w:fldCharType="begin"/>
          </w:r>
          <w:r>
            <w:instrText xml:space="preserve"> HYPERLINK \l _Toc10971 </w:instrText>
          </w:r>
          <w:r>
            <w:fldChar w:fldCharType="separate"/>
          </w:r>
          <w:r>
            <w:rPr>
              <w:rFonts w:hint="eastAsia" w:ascii="宋体" w:hAnsi="宋体" w:eastAsia="宋体" w:cs="宋体"/>
              <w:lang w:val="en-US" w:eastAsia="zh-CN"/>
            </w:rPr>
            <w:t xml:space="preserve">4.4. </w:t>
          </w:r>
          <w:r>
            <w:rPr>
              <w:rFonts w:hint="eastAsia"/>
              <w:lang w:val="en-US" w:eastAsia="zh-CN"/>
            </w:rPr>
            <w:t>工作流程</w:t>
          </w:r>
          <w:r>
            <w:tab/>
          </w:r>
          <w:r>
            <w:fldChar w:fldCharType="begin"/>
          </w:r>
          <w:r>
            <w:instrText xml:space="preserve"> PAGEREF _Toc10971 \h </w:instrText>
          </w:r>
          <w:r>
            <w:fldChar w:fldCharType="separate"/>
          </w:r>
          <w:r>
            <w:t>13</w:t>
          </w:r>
          <w:r>
            <w:fldChar w:fldCharType="end"/>
          </w:r>
          <w:r>
            <w:fldChar w:fldCharType="end"/>
          </w:r>
        </w:p>
        <w:p>
          <w:pPr>
            <w:pStyle w:val="11"/>
            <w:tabs>
              <w:tab w:val="right" w:leader="dot" w:pos="8300"/>
            </w:tabs>
          </w:pPr>
          <w:r>
            <w:fldChar w:fldCharType="begin"/>
          </w:r>
          <w:r>
            <w:instrText xml:space="preserve"> HYPERLINK \l _Toc6423 </w:instrText>
          </w:r>
          <w:r>
            <w:fldChar w:fldCharType="separate"/>
          </w:r>
          <w:r>
            <w:rPr>
              <w:rFonts w:hint="eastAsia" w:ascii="宋体" w:hAnsi="宋体" w:eastAsia="宋体" w:cs="宋体"/>
              <w:lang w:val="en-US" w:eastAsia="zh-CN"/>
            </w:rPr>
            <w:t xml:space="preserve">4.5. </w:t>
          </w:r>
          <w:r>
            <w:rPr>
              <w:rFonts w:hint="eastAsia"/>
              <w:lang w:val="en-US" w:eastAsia="zh-CN"/>
            </w:rPr>
            <w:t>软件安全级别</w:t>
          </w:r>
          <w:r>
            <w:tab/>
          </w:r>
          <w:r>
            <w:fldChar w:fldCharType="begin"/>
          </w:r>
          <w:r>
            <w:instrText xml:space="preserve"> PAGEREF _Toc6423 \h </w:instrText>
          </w:r>
          <w:r>
            <w:fldChar w:fldCharType="separate"/>
          </w:r>
          <w:r>
            <w:t>18</w:t>
          </w:r>
          <w:r>
            <w:fldChar w:fldCharType="end"/>
          </w:r>
          <w:r>
            <w:fldChar w:fldCharType="end"/>
          </w:r>
        </w:p>
        <w:p>
          <w:pPr>
            <w:pStyle w:val="10"/>
            <w:tabs>
              <w:tab w:val="right" w:leader="dot" w:pos="8300"/>
            </w:tabs>
          </w:pPr>
          <w:r>
            <w:fldChar w:fldCharType="begin"/>
          </w:r>
          <w:r>
            <w:instrText xml:space="preserve"> HYPERLINK \l _Toc16509 </w:instrText>
          </w:r>
          <w:r>
            <w:fldChar w:fldCharType="separate"/>
          </w:r>
          <w:r>
            <w:rPr>
              <w:rFonts w:hint="eastAsia" w:ascii="宋体" w:hAnsi="宋体" w:eastAsia="宋体" w:cs="宋体"/>
              <w:lang w:val="en-US" w:eastAsia="zh-CN"/>
            </w:rPr>
            <w:t xml:space="preserve">第五章 </w:t>
          </w:r>
          <w:r>
            <w:rPr>
              <w:rFonts w:hint="eastAsia"/>
              <w:lang w:val="en-US" w:eastAsia="zh-CN"/>
            </w:rPr>
            <w:t>组件设计方案</w:t>
          </w:r>
          <w:r>
            <w:tab/>
          </w:r>
          <w:r>
            <w:fldChar w:fldCharType="begin"/>
          </w:r>
          <w:r>
            <w:instrText xml:space="preserve"> PAGEREF _Toc16509 \h </w:instrText>
          </w:r>
          <w:r>
            <w:fldChar w:fldCharType="separate"/>
          </w:r>
          <w:r>
            <w:t>19</w:t>
          </w:r>
          <w:r>
            <w:fldChar w:fldCharType="end"/>
          </w:r>
          <w:r>
            <w:fldChar w:fldCharType="end"/>
          </w:r>
        </w:p>
        <w:p>
          <w:pPr>
            <w:pStyle w:val="11"/>
            <w:tabs>
              <w:tab w:val="right" w:leader="dot" w:pos="8300"/>
            </w:tabs>
          </w:pPr>
          <w:r>
            <w:fldChar w:fldCharType="begin"/>
          </w:r>
          <w:r>
            <w:instrText xml:space="preserve"> HYPERLINK \l _Toc14189 </w:instrText>
          </w:r>
          <w:r>
            <w:fldChar w:fldCharType="separate"/>
          </w:r>
          <w:r>
            <w:rPr>
              <w:rFonts w:hint="eastAsia" w:ascii="宋体" w:hAnsi="宋体" w:eastAsia="宋体" w:cs="宋体"/>
              <w:lang w:val="en-US" w:eastAsia="zh-CN"/>
            </w:rPr>
            <w:t xml:space="preserve">5.1. </w:t>
          </w:r>
          <w:r>
            <w:rPr>
              <w:rFonts w:hint="eastAsia"/>
              <w:lang w:val="en-US" w:eastAsia="zh-CN"/>
            </w:rPr>
            <w:t>导航台车设计</w:t>
          </w:r>
          <w:r>
            <w:tab/>
          </w:r>
          <w:r>
            <w:fldChar w:fldCharType="begin"/>
          </w:r>
          <w:r>
            <w:instrText xml:space="preserve"> PAGEREF _Toc14189 \h </w:instrText>
          </w:r>
          <w:r>
            <w:fldChar w:fldCharType="separate"/>
          </w:r>
          <w:r>
            <w:t>19</w:t>
          </w:r>
          <w:r>
            <w:fldChar w:fldCharType="end"/>
          </w:r>
          <w:r>
            <w:fldChar w:fldCharType="end"/>
          </w:r>
        </w:p>
        <w:p>
          <w:pPr>
            <w:pStyle w:val="11"/>
            <w:tabs>
              <w:tab w:val="right" w:leader="dot" w:pos="8300"/>
            </w:tabs>
          </w:pPr>
          <w:r>
            <w:fldChar w:fldCharType="begin"/>
          </w:r>
          <w:r>
            <w:instrText xml:space="preserve"> HYPERLINK \l _Toc230 </w:instrText>
          </w:r>
          <w:r>
            <w:fldChar w:fldCharType="separate"/>
          </w:r>
          <w:r>
            <w:rPr>
              <w:rFonts w:hint="eastAsia" w:ascii="宋体" w:hAnsi="宋体" w:eastAsia="宋体" w:cs="宋体"/>
              <w:lang w:val="en-US" w:eastAsia="zh-CN"/>
            </w:rPr>
            <w:t xml:space="preserve">5.2. </w:t>
          </w:r>
          <w:r>
            <w:rPr>
              <w:rFonts w:hint="eastAsia"/>
              <w:lang w:val="en-US" w:eastAsia="zh-CN"/>
            </w:rPr>
            <w:t>执行台车设计</w:t>
          </w:r>
          <w:r>
            <w:tab/>
          </w:r>
          <w:r>
            <w:fldChar w:fldCharType="begin"/>
          </w:r>
          <w:r>
            <w:instrText xml:space="preserve"> PAGEREF _Toc230 \h </w:instrText>
          </w:r>
          <w:r>
            <w:fldChar w:fldCharType="separate"/>
          </w:r>
          <w:r>
            <w:t>20</w:t>
          </w:r>
          <w:r>
            <w:fldChar w:fldCharType="end"/>
          </w:r>
          <w:r>
            <w:fldChar w:fldCharType="end"/>
          </w:r>
        </w:p>
        <w:p>
          <w:pPr>
            <w:pStyle w:val="11"/>
            <w:tabs>
              <w:tab w:val="right" w:leader="dot" w:pos="8300"/>
            </w:tabs>
          </w:pPr>
          <w:r>
            <w:fldChar w:fldCharType="begin"/>
          </w:r>
          <w:r>
            <w:instrText xml:space="preserve"> HYPERLINK \l _Toc30859 </w:instrText>
          </w:r>
          <w:r>
            <w:fldChar w:fldCharType="separate"/>
          </w:r>
          <w:r>
            <w:rPr>
              <w:rFonts w:hint="eastAsia" w:ascii="宋体" w:hAnsi="宋体" w:eastAsia="宋体" w:cs="宋体"/>
              <w:lang w:val="en-US" w:eastAsia="zh-CN"/>
            </w:rPr>
            <w:t xml:space="preserve">5.3. </w:t>
          </w:r>
          <w:r>
            <w:rPr>
              <w:rFonts w:hint="eastAsia"/>
              <w:lang w:val="en-US" w:eastAsia="zh-CN"/>
            </w:rPr>
            <w:t>操作台车设计</w:t>
          </w:r>
          <w:r>
            <w:tab/>
          </w:r>
          <w:r>
            <w:fldChar w:fldCharType="begin"/>
          </w:r>
          <w:r>
            <w:instrText xml:space="preserve"> PAGEREF _Toc30859 \h </w:instrText>
          </w:r>
          <w:r>
            <w:fldChar w:fldCharType="separate"/>
          </w:r>
          <w:r>
            <w:t>22</w:t>
          </w:r>
          <w:r>
            <w:fldChar w:fldCharType="end"/>
          </w:r>
          <w:r>
            <w:fldChar w:fldCharType="end"/>
          </w:r>
        </w:p>
        <w:p>
          <w:pPr>
            <w:pStyle w:val="11"/>
            <w:tabs>
              <w:tab w:val="right" w:leader="dot" w:pos="8300"/>
            </w:tabs>
          </w:pPr>
          <w:r>
            <w:fldChar w:fldCharType="begin"/>
          </w:r>
          <w:r>
            <w:instrText xml:space="preserve"> HYPERLINK \l _Toc14495 </w:instrText>
          </w:r>
          <w:r>
            <w:fldChar w:fldCharType="separate"/>
          </w:r>
          <w:r>
            <w:rPr>
              <w:rFonts w:hint="eastAsia" w:ascii="宋体" w:hAnsi="宋体" w:eastAsia="宋体" w:cs="宋体"/>
              <w:lang w:val="en-US" w:eastAsia="zh-CN"/>
            </w:rPr>
            <w:t xml:space="preserve">5.4. </w:t>
          </w:r>
          <w:r>
            <w:rPr>
              <w:rFonts w:hint="eastAsia"/>
              <w:lang w:val="en-US" w:eastAsia="zh-CN"/>
            </w:rPr>
            <w:t>配套定位附件及耗材</w:t>
          </w:r>
          <w:r>
            <w:tab/>
          </w:r>
          <w:r>
            <w:fldChar w:fldCharType="begin"/>
          </w:r>
          <w:r>
            <w:instrText xml:space="preserve"> PAGEREF _Toc14495 \h </w:instrText>
          </w:r>
          <w:r>
            <w:fldChar w:fldCharType="separate"/>
          </w:r>
          <w:r>
            <w:t>23</w:t>
          </w:r>
          <w:r>
            <w:fldChar w:fldCharType="end"/>
          </w:r>
          <w:r>
            <w:fldChar w:fldCharType="end"/>
          </w:r>
        </w:p>
        <w:p>
          <w:pPr>
            <w:keepNext w:val="0"/>
            <w:keepLines w:val="0"/>
            <w:pageBreakBefore w:val="0"/>
            <w:widowControl w:val="0"/>
            <w:kinsoku/>
            <w:wordWrap/>
            <w:overflowPunct/>
            <w:topLinePunct w:val="0"/>
            <w:autoSpaceDE/>
            <w:autoSpaceDN/>
            <w:bidi w:val="0"/>
            <w:adjustRightInd/>
            <w:snapToGrid w:val="0"/>
            <w:spacing w:line="168" w:lineRule="auto"/>
            <w:textAlignment w:val="auto"/>
          </w:pPr>
          <w:r>
            <w:fldChar w:fldCharType="end"/>
          </w:r>
        </w:p>
      </w:sdtContent>
    </w:sdt>
    <w:p>
      <w:pPr>
        <w:pStyle w:val="3"/>
        <w:bidi w:val="0"/>
        <w:rPr>
          <w:rFonts w:hint="eastAsia"/>
        </w:rPr>
        <w:sectPr>
          <w:footerReference r:id="rId8" w:type="first"/>
          <w:footerReference r:id="rId7" w:type="default"/>
          <w:pgSz w:w="11906" w:h="16838"/>
          <w:pgMar w:top="1440" w:right="1803" w:bottom="1440" w:left="1803" w:header="454" w:footer="992" w:gutter="0"/>
          <w:pgBorders>
            <w:top w:val="none" w:sz="0" w:space="0"/>
            <w:left w:val="none" w:sz="0" w:space="0"/>
            <w:bottom w:val="none" w:sz="0" w:space="0"/>
            <w:right w:val="none" w:sz="0" w:space="0"/>
          </w:pgBorders>
          <w:pgNumType w:fmt="decimal" w:start="1"/>
          <w:cols w:space="0" w:num="1"/>
          <w:titlePg/>
          <w:rtlGutter w:val="0"/>
          <w:docGrid w:type="lines" w:linePitch="312" w:charSpace="0"/>
        </w:sectPr>
      </w:pPr>
    </w:p>
    <w:p>
      <w:pPr>
        <w:pStyle w:val="3"/>
        <w:bidi w:val="0"/>
        <w:rPr>
          <w:rFonts w:hint="eastAsia"/>
        </w:rPr>
      </w:pPr>
      <w:bookmarkStart w:id="0" w:name="_Toc2026"/>
      <w:r>
        <w:rPr>
          <w:rFonts w:hint="eastAsia"/>
        </w:rPr>
        <w:t>引</w:t>
      </w:r>
      <w:r>
        <w:rPr>
          <w:rFonts w:hint="eastAsia"/>
          <w:lang w:val="en-US" w:eastAsia="zh-CN"/>
        </w:rPr>
        <w:t>言</w:t>
      </w:r>
      <w:bookmarkEnd w:id="0"/>
    </w:p>
    <w:p>
      <w:pPr>
        <w:pStyle w:val="4"/>
        <w:bidi w:val="0"/>
        <w:ind w:left="777" w:leftChars="0" w:hanging="567" w:firstLineChars="0"/>
        <w:rPr>
          <w:rFonts w:hint="eastAsia"/>
        </w:rPr>
      </w:pPr>
      <w:bookmarkStart w:id="1" w:name="_Toc9231"/>
      <w:bookmarkStart w:id="2" w:name="_Toc4258"/>
      <w:bookmarkStart w:id="3" w:name="_Toc31822"/>
      <w:r>
        <w:rPr>
          <w:rFonts w:hint="eastAsia"/>
        </w:rPr>
        <w:t>编写目的</w:t>
      </w:r>
      <w:bookmarkEnd w:id="1"/>
      <w:bookmarkEnd w:id="2"/>
      <w:bookmarkEnd w:id="3"/>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ind w:firstLine="420" w:firstLineChars="0"/>
        <w:textAlignment w:val="auto"/>
        <w:rPr>
          <w:rFonts w:hint="eastAsia" w:ascii="宋体" w:hAnsi="宋体" w:eastAsia="宋体" w:cs="宋体"/>
        </w:rPr>
      </w:pPr>
      <w:r>
        <w:rPr>
          <w:rFonts w:hint="eastAsia" w:ascii="宋体" w:hAnsi="宋体" w:eastAsia="宋体" w:cs="宋体"/>
        </w:rPr>
        <w:t>本文档是</w:t>
      </w:r>
      <w:r>
        <w:rPr>
          <w:rFonts w:hint="eastAsia" w:ascii="宋体" w:hAnsi="宋体" w:cs="宋体"/>
          <w:b w:val="0"/>
          <w:bCs w:val="0"/>
          <w:lang w:val="en-US" w:eastAsia="zh-CN"/>
        </w:rPr>
        <w:t>MS-003</w:t>
      </w:r>
      <w:r>
        <w:rPr>
          <w:rFonts w:hint="eastAsia" w:ascii="宋体" w:hAnsi="宋体" w:eastAsia="宋体" w:cs="宋体"/>
        </w:rPr>
        <w:t>的</w:t>
      </w:r>
      <w:r>
        <w:rPr>
          <w:rFonts w:hint="eastAsia" w:ascii="宋体" w:hAnsi="宋体" w:cs="宋体"/>
          <w:lang w:val="en-US" w:eastAsia="zh-CN"/>
        </w:rPr>
        <w:t>系统方案设计</w:t>
      </w:r>
      <w:r>
        <w:rPr>
          <w:rFonts w:hint="eastAsia" w:ascii="宋体" w:hAnsi="宋体" w:eastAsia="宋体" w:cs="宋体"/>
        </w:rPr>
        <w:t>说明书，用于描述产品的</w:t>
      </w:r>
      <w:r>
        <w:rPr>
          <w:rFonts w:hint="eastAsia" w:ascii="宋体" w:hAnsi="宋体" w:cs="宋体"/>
          <w:lang w:val="en-US" w:eastAsia="zh-CN"/>
        </w:rPr>
        <w:t>系统设计方案</w:t>
      </w:r>
      <w:r>
        <w:rPr>
          <w:rFonts w:hint="eastAsia" w:ascii="宋体" w:hAnsi="宋体" w:eastAsia="宋体" w:cs="宋体"/>
        </w:rPr>
        <w:t>。</w:t>
      </w:r>
    </w:p>
    <w:p>
      <w:pPr>
        <w:pStyle w:val="4"/>
        <w:bidi w:val="0"/>
        <w:ind w:left="777" w:leftChars="0" w:hanging="567" w:firstLineChars="0"/>
        <w:rPr>
          <w:rFonts w:hint="eastAsia"/>
        </w:rPr>
      </w:pPr>
      <w:bookmarkStart w:id="4" w:name="_Toc18424"/>
      <w:bookmarkStart w:id="5" w:name="_Toc1029"/>
      <w:bookmarkStart w:id="6" w:name="_Toc29640"/>
      <w:r>
        <w:rPr>
          <w:rFonts w:hint="eastAsia"/>
        </w:rPr>
        <w:t>适用范围</w:t>
      </w:r>
      <w:bookmarkEnd w:id="4"/>
      <w:bookmarkEnd w:id="5"/>
      <w:bookmarkEnd w:id="6"/>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ind w:firstLine="420" w:firstLineChars="0"/>
        <w:textAlignment w:val="auto"/>
        <w:rPr>
          <w:rFonts w:hint="eastAsia" w:ascii="宋体" w:hAnsi="宋体" w:eastAsia="宋体" w:cs="宋体"/>
        </w:rPr>
      </w:pPr>
      <w:r>
        <w:rPr>
          <w:rFonts w:hint="eastAsia" w:ascii="宋体" w:hAnsi="宋体" w:eastAsia="宋体" w:cs="宋体"/>
        </w:rPr>
        <w:t>适用于公司拟开发的MS-00</w:t>
      </w:r>
      <w:r>
        <w:rPr>
          <w:rFonts w:hint="eastAsia" w:ascii="宋体" w:hAnsi="宋体" w:cs="宋体"/>
          <w:lang w:val="en-US" w:eastAsia="zh-CN"/>
        </w:rPr>
        <w:t>3</w:t>
      </w:r>
      <w:r>
        <w:rPr>
          <w:rFonts w:hint="eastAsia" w:ascii="宋体" w:hAnsi="宋体" w:eastAsia="宋体" w:cs="宋体"/>
        </w:rPr>
        <w:t>系统，用于</w:t>
      </w:r>
      <w:r>
        <w:rPr>
          <w:rFonts w:hint="eastAsia" w:ascii="宋体" w:hAnsi="宋体" w:cs="宋体"/>
          <w:lang w:val="en-US" w:eastAsia="zh-CN"/>
        </w:rPr>
        <w:t>产品风险分析</w:t>
      </w:r>
      <w:r>
        <w:rPr>
          <w:rFonts w:hint="eastAsia" w:ascii="宋体" w:hAnsi="宋体" w:cs="宋体"/>
          <w:lang w:eastAsia="zh-CN"/>
        </w:rPr>
        <w:t>，</w:t>
      </w:r>
      <w:r>
        <w:rPr>
          <w:rFonts w:hint="eastAsia" w:ascii="宋体" w:hAnsi="宋体" w:eastAsia="宋体" w:cs="宋体"/>
        </w:rPr>
        <w:t>产品</w:t>
      </w:r>
      <w:r>
        <w:rPr>
          <w:rFonts w:hint="eastAsia" w:ascii="宋体" w:hAnsi="宋体" w:cs="宋体"/>
          <w:lang w:val="en-US" w:eastAsia="zh-CN"/>
        </w:rPr>
        <w:t>结构、电子、软件设计</w:t>
      </w:r>
      <w:r>
        <w:rPr>
          <w:rFonts w:hint="eastAsia" w:ascii="宋体" w:hAnsi="宋体" w:eastAsia="宋体" w:cs="宋体"/>
        </w:rPr>
        <w:t>等</w:t>
      </w:r>
      <w:r>
        <w:rPr>
          <w:rFonts w:hint="eastAsia" w:ascii="宋体" w:hAnsi="宋体" w:cs="宋体"/>
          <w:lang w:val="en-US" w:eastAsia="zh-CN"/>
        </w:rPr>
        <w:t>环节</w:t>
      </w:r>
      <w:r>
        <w:rPr>
          <w:rFonts w:hint="eastAsia" w:ascii="宋体" w:hAnsi="宋体" w:eastAsia="宋体" w:cs="宋体"/>
        </w:rPr>
        <w:t>的输入性文档。</w:t>
      </w:r>
    </w:p>
    <w:p>
      <w:pPr>
        <w:pStyle w:val="4"/>
        <w:bidi w:val="0"/>
        <w:ind w:left="777" w:leftChars="0" w:hanging="567" w:firstLineChars="0"/>
        <w:rPr>
          <w:rFonts w:hint="eastAsia"/>
        </w:rPr>
      </w:pPr>
      <w:bookmarkStart w:id="7" w:name="_Toc10450"/>
      <w:bookmarkStart w:id="8" w:name="_Toc3248"/>
      <w:bookmarkStart w:id="9" w:name="_Toc8787"/>
      <w:r>
        <w:rPr>
          <w:rFonts w:hint="eastAsia"/>
        </w:rPr>
        <w:t>术语定义</w:t>
      </w:r>
      <w:bookmarkEnd w:id="7"/>
      <w:bookmarkEnd w:id="8"/>
      <w:bookmarkEnd w:id="9"/>
    </w:p>
    <w:tbl>
      <w:tblPr>
        <w:tblStyle w:val="12"/>
        <w:tblW w:w="830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72"/>
        <w:gridCol w:w="6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8" w:hRule="atLeast"/>
          <w:jc w:val="center"/>
        </w:trPr>
        <w:tc>
          <w:tcPr>
            <w:tcW w:w="1672" w:type="dxa"/>
            <w:vAlign w:val="center"/>
          </w:tcPr>
          <w:p>
            <w:pPr>
              <w:pStyle w:val="15"/>
              <w:spacing w:before="25" w:line="240" w:lineRule="auto"/>
              <w:ind w:left="346" w:right="337"/>
              <w:jc w:val="center"/>
              <w:rPr>
                <w:rFonts w:hint="default" w:ascii="Times New Roman" w:hAnsi="Times New Roman" w:eastAsia="宋体" w:cs="Times New Roman"/>
                <w:b/>
                <w:sz w:val="24"/>
                <w:highlight w:val="none"/>
              </w:rPr>
            </w:pPr>
            <w:r>
              <w:rPr>
                <w:rFonts w:hint="default" w:ascii="Times New Roman" w:hAnsi="Times New Roman" w:eastAsia="宋体" w:cs="Times New Roman"/>
                <w:b/>
                <w:sz w:val="24"/>
                <w:highlight w:val="none"/>
              </w:rPr>
              <w:t>专有名词</w:t>
            </w:r>
          </w:p>
        </w:tc>
        <w:tc>
          <w:tcPr>
            <w:tcW w:w="6631" w:type="dxa"/>
            <w:vAlign w:val="center"/>
          </w:tcPr>
          <w:p>
            <w:pPr>
              <w:pStyle w:val="15"/>
              <w:keepNext w:val="0"/>
              <w:keepLines w:val="0"/>
              <w:pageBreakBefore w:val="0"/>
              <w:widowControl w:val="0"/>
              <w:kinsoku/>
              <w:wordWrap/>
              <w:overflowPunct/>
              <w:topLinePunct w:val="0"/>
              <w:autoSpaceDE w:val="0"/>
              <w:autoSpaceDN w:val="0"/>
              <w:bidi w:val="0"/>
              <w:adjustRightInd/>
              <w:snapToGrid/>
              <w:spacing w:before="0" w:line="240" w:lineRule="auto"/>
              <w:ind w:left="0" w:right="0"/>
              <w:jc w:val="center"/>
              <w:textAlignment w:val="auto"/>
              <w:rPr>
                <w:rFonts w:hint="default" w:ascii="Times New Roman" w:hAnsi="Times New Roman" w:eastAsia="宋体" w:cs="Times New Roman"/>
                <w:b/>
                <w:sz w:val="24"/>
                <w:highlight w:val="none"/>
                <w:lang w:val="en-US" w:eastAsia="zh-CN"/>
              </w:rPr>
            </w:pPr>
            <w:r>
              <w:rPr>
                <w:rFonts w:hint="default" w:ascii="Times New Roman" w:hAnsi="Times New Roman" w:eastAsia="宋体" w:cs="Times New Roman"/>
                <w:b/>
                <w:sz w:val="24"/>
                <w:highlight w:val="none"/>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eastAsia" w:cs="Times New Roman"/>
                <w:highlight w:val="none"/>
                <w:vertAlign w:val="baseline"/>
                <w:lang w:val="en-US" w:eastAsia="zh-CN"/>
              </w:rPr>
              <w:t>THA</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210" w:leftChars="100" w:firstLine="0" w:firstLineChars="0"/>
              <w:jc w:val="both"/>
              <w:textAlignment w:val="auto"/>
              <w:rPr>
                <w:rFonts w:hint="default" w:ascii="Times New Roman" w:hAnsi="Times New Roman" w:eastAsia="宋体" w:cs="Times New Roman"/>
                <w:color w:val="auto"/>
                <w:kern w:val="2"/>
                <w:sz w:val="21"/>
                <w:szCs w:val="22"/>
                <w:highlight w:val="none"/>
                <w:vertAlign w:val="baseline"/>
                <w:lang w:val="en-US" w:eastAsia="zh-CN" w:bidi="ar-SA"/>
              </w:rPr>
            </w:pPr>
            <w:r>
              <w:rPr>
                <w:rFonts w:hint="eastAsia"/>
                <w:sz w:val="21"/>
                <w:szCs w:val="21"/>
              </w:rPr>
              <w:t>全髋关节置换手术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eastAsia" w:cs="Times New Roman"/>
                <w:highlight w:val="none"/>
                <w:vertAlign w:val="baseline"/>
                <w:lang w:val="en-US" w:eastAsia="zh-CN"/>
              </w:rPr>
              <w:t>假体</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210" w:leftChars="100" w:firstLine="0" w:firstLineChars="0"/>
              <w:jc w:val="both"/>
              <w:textAlignment w:val="auto"/>
              <w:rPr>
                <w:rFonts w:hint="default" w:ascii="Times New Roman" w:hAnsi="Times New Roman" w:eastAsia="宋体" w:cs="Times New Roman"/>
                <w:kern w:val="2"/>
                <w:sz w:val="21"/>
                <w:szCs w:val="21"/>
                <w:lang w:val="en-US" w:eastAsia="zh-CN" w:bidi="ar-SA"/>
              </w:rPr>
            </w:pPr>
            <w:r>
              <w:rPr>
                <w:sz w:val="21"/>
                <w:szCs w:val="21"/>
              </w:rPr>
              <w:t>特指</w:t>
            </w:r>
            <w:r>
              <w:rPr>
                <w:rFonts w:hint="eastAsia"/>
                <w:sz w:val="21"/>
                <w:szCs w:val="21"/>
              </w:rPr>
              <w:t>关节置换手术</w:t>
            </w:r>
            <w:r>
              <w:rPr>
                <w:sz w:val="21"/>
                <w:szCs w:val="21"/>
              </w:rPr>
              <w:t>里使用的人工关节植入物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eastAsia" w:cs="Times New Roman"/>
                <w:highlight w:val="none"/>
                <w:vertAlign w:val="baseline"/>
                <w:lang w:val="en-US" w:eastAsia="zh-CN"/>
              </w:rPr>
              <w:t>耗材</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210" w:leftChars="100" w:firstLine="0" w:firstLineChars="0"/>
              <w:jc w:val="both"/>
              <w:textAlignment w:val="auto"/>
              <w:rPr>
                <w:rFonts w:hint="default" w:ascii="Times New Roman" w:hAnsi="Times New Roman" w:eastAsia="宋体" w:cs="Times New Roman"/>
                <w:kern w:val="2"/>
                <w:sz w:val="21"/>
                <w:szCs w:val="21"/>
                <w:lang w:val="en-US" w:eastAsia="zh-CN" w:bidi="ar-SA"/>
              </w:rPr>
            </w:pPr>
            <w:r>
              <w:rPr>
                <w:sz w:val="21"/>
                <w:szCs w:val="21"/>
              </w:rPr>
              <w:t>特指</w:t>
            </w:r>
            <w:r>
              <w:rPr>
                <w:rFonts w:hint="eastAsia"/>
                <w:sz w:val="21"/>
                <w:szCs w:val="21"/>
              </w:rPr>
              <w:t>导航辅助关节置换手术</w:t>
            </w:r>
            <w:r>
              <w:rPr>
                <w:sz w:val="21"/>
                <w:szCs w:val="21"/>
              </w:rPr>
              <w:t>配套使用的一次性工具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default" w:ascii="Times New Roman" w:hAnsi="Times New Roman" w:eastAsia="宋体" w:cs="Times New Roman"/>
                <w:highlight w:val="none"/>
                <w:vertAlign w:val="baseline"/>
                <w:lang w:val="en-US" w:eastAsia="zh-CN"/>
              </w:rPr>
              <w:t>DICOM</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210" w:leftChars="100" w:firstLine="0" w:firstLineChars="0"/>
              <w:jc w:val="both"/>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default" w:ascii="Times New Roman" w:hAnsi="Times New Roman" w:eastAsia="宋体" w:cs="Times New Roman"/>
                <w:color w:val="auto"/>
                <w:highlight w:val="none"/>
                <w:vertAlign w:val="baseline"/>
                <w:lang w:val="en-US" w:eastAsia="zh-CN"/>
              </w:rPr>
              <w:t>一种医疗图像格式</w:t>
            </w:r>
            <w:r>
              <w:rPr>
                <w:rFonts w:hint="eastAsia" w:ascii="Times New Roman" w:hAnsi="Times New Roman" w:cs="Times New Roman"/>
                <w:color w:val="auto"/>
                <w:highlight w:val="none"/>
                <w:vertAlign w:val="baseline"/>
                <w:lang w:val="en-US" w:eastAsia="zh-CN"/>
              </w:rPr>
              <w:t>，包含</w:t>
            </w:r>
            <w:r>
              <w:rPr>
                <w:rFonts w:hint="eastAsia" w:cs="Times New Roman"/>
                <w:color w:val="auto"/>
                <w:highlight w:val="none"/>
                <w:vertAlign w:val="baseline"/>
                <w:lang w:val="en-US" w:eastAsia="zh-CN"/>
              </w:rPr>
              <w:t>患者</w:t>
            </w:r>
            <w:r>
              <w:rPr>
                <w:rFonts w:hint="eastAsia" w:ascii="Times New Roman" w:hAnsi="Times New Roman" w:cs="Times New Roman"/>
                <w:color w:val="auto"/>
                <w:highlight w:val="none"/>
                <w:vertAlign w:val="baseline"/>
                <w:lang w:val="en-US" w:eastAsia="zh-CN"/>
              </w:rPr>
              <w:t>信息，图片信息，成像设备信息等</w:t>
            </w:r>
            <w:r>
              <w:rPr>
                <w:rFonts w:hint="default" w:ascii="Times New Roman" w:hAnsi="Times New Roman" w:eastAsia="宋体" w:cs="Times New Roman"/>
                <w:color w:val="auto"/>
                <w:highlight w:val="none"/>
                <w:vertAlign w:val="baseline"/>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default" w:ascii="Times New Roman" w:hAnsi="Times New Roman" w:eastAsia="宋体" w:cs="Times New Roman"/>
                <w:highlight w:val="none"/>
                <w:vertAlign w:val="baseline"/>
                <w:lang w:val="en-US" w:eastAsia="zh-CN"/>
              </w:rPr>
              <w:t>DRR</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210" w:leftChars="100" w:firstLine="0" w:firstLineChars="0"/>
              <w:jc w:val="both"/>
              <w:textAlignment w:val="auto"/>
              <w:rPr>
                <w:rFonts w:hint="default" w:ascii="Times New Roman" w:hAnsi="Times New Roman" w:eastAsia="宋体" w:cs="Times New Roman"/>
                <w:color w:val="auto"/>
                <w:kern w:val="2"/>
                <w:sz w:val="21"/>
                <w:szCs w:val="22"/>
                <w:highlight w:val="none"/>
                <w:vertAlign w:val="baseline"/>
                <w:lang w:val="en-US" w:eastAsia="zh-CN" w:bidi="ar-SA"/>
              </w:rPr>
            </w:pPr>
            <w:r>
              <w:rPr>
                <w:rFonts w:hint="eastAsia" w:ascii="Times New Roman" w:hAnsi="Times New Roman" w:cs="Times New Roman"/>
                <w:color w:val="auto"/>
                <w:highlight w:val="none"/>
                <w:vertAlign w:val="baseline"/>
                <w:lang w:val="en-US" w:eastAsia="zh-CN"/>
              </w:rPr>
              <w:t>数字重建放射影像，</w:t>
            </w:r>
            <w:r>
              <w:rPr>
                <w:rFonts w:hint="default" w:ascii="Times New Roman" w:hAnsi="Times New Roman" w:eastAsia="宋体" w:cs="Times New Roman"/>
                <w:color w:val="auto"/>
                <w:highlight w:val="none"/>
                <w:vertAlign w:val="baseline"/>
                <w:lang w:val="en-US" w:eastAsia="zh-CN"/>
              </w:rPr>
              <w:t>利用锥形</w:t>
            </w:r>
            <w:r>
              <w:rPr>
                <w:rFonts w:hint="eastAsia" w:ascii="Times New Roman" w:hAnsi="Times New Roman" w:cs="Times New Roman"/>
                <w:color w:val="auto"/>
                <w:highlight w:val="none"/>
                <w:vertAlign w:val="baseline"/>
                <w:lang w:val="en-US" w:eastAsia="zh-CN"/>
              </w:rPr>
              <w:t>光束对</w:t>
            </w:r>
            <w:r>
              <w:rPr>
                <w:rFonts w:hint="default" w:ascii="Times New Roman" w:hAnsi="Times New Roman" w:eastAsia="宋体" w:cs="Times New Roman"/>
                <w:color w:val="auto"/>
                <w:highlight w:val="none"/>
                <w:vertAlign w:val="baseline"/>
                <w:lang w:val="en-US" w:eastAsia="zh-CN"/>
              </w:rPr>
              <w:t>CT影像</w:t>
            </w:r>
            <w:r>
              <w:rPr>
                <w:rFonts w:hint="eastAsia" w:ascii="Times New Roman" w:hAnsi="Times New Roman" w:cs="Times New Roman"/>
                <w:color w:val="auto"/>
                <w:highlight w:val="none"/>
                <w:vertAlign w:val="baseline"/>
                <w:lang w:val="en-US" w:eastAsia="zh-CN"/>
              </w:rPr>
              <w:t>进行</w:t>
            </w:r>
            <w:r>
              <w:rPr>
                <w:rFonts w:hint="default" w:ascii="Times New Roman" w:hAnsi="Times New Roman" w:eastAsia="宋体" w:cs="Times New Roman"/>
                <w:color w:val="auto"/>
                <w:highlight w:val="none"/>
                <w:vertAlign w:val="baseline"/>
                <w:lang w:val="en-US" w:eastAsia="zh-CN"/>
              </w:rPr>
              <w:t>投影</w:t>
            </w:r>
            <w:r>
              <w:rPr>
                <w:rFonts w:hint="eastAsia" w:ascii="Times New Roman" w:hAnsi="Times New Roman" w:cs="Times New Roman"/>
                <w:color w:val="auto"/>
                <w:highlight w:val="none"/>
                <w:vertAlign w:val="baseline"/>
                <w:lang w:val="en-US" w:eastAsia="zh-CN"/>
              </w:rPr>
              <w:t>得到二维</w:t>
            </w:r>
            <w:r>
              <w:rPr>
                <w:rFonts w:hint="default" w:ascii="Times New Roman" w:hAnsi="Times New Roman" w:eastAsia="宋体" w:cs="Times New Roman"/>
                <w:color w:val="auto"/>
                <w:highlight w:val="none"/>
                <w:vertAlign w:val="baseline"/>
                <w:lang w:val="en-US" w:eastAsia="zh-CN"/>
              </w:rPr>
              <w:t>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highlight w:val="none"/>
                <w:vertAlign w:val="baseline"/>
                <w:lang w:val="en-US" w:eastAsia="zh-CN"/>
              </w:rPr>
            </w:pPr>
            <w:r>
              <w:rPr>
                <w:rFonts w:hint="default" w:ascii="Times New Roman" w:hAnsi="Times New Roman" w:eastAsia="宋体" w:cs="Times New Roman"/>
                <w:highlight w:val="none"/>
                <w:vertAlign w:val="baseline"/>
                <w:lang w:val="en-US" w:eastAsia="zh-CN"/>
              </w:rPr>
              <w:t>冠状位</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Chars="100"/>
              <w:jc w:val="both"/>
              <w:textAlignment w:val="auto"/>
              <w:rPr>
                <w:rFonts w:hint="default" w:ascii="Times New Roman" w:hAnsi="Times New Roman" w:eastAsia="宋体" w:cs="Times New Roman"/>
                <w:highlight w:val="none"/>
                <w:vertAlign w:val="baseline"/>
                <w:lang w:val="en-US" w:eastAsia="zh-CN"/>
              </w:rPr>
            </w:pPr>
            <w:r>
              <w:rPr>
                <w:rFonts w:hint="default" w:ascii="Times New Roman" w:hAnsi="Times New Roman" w:eastAsia="宋体" w:cs="Times New Roman"/>
                <w:highlight w:val="none"/>
                <w:vertAlign w:val="baseline"/>
                <w:lang w:val="en-US" w:eastAsia="zh-CN"/>
              </w:rPr>
              <w:t>为左,右方向将人体纵切为前后（腹背）两部分的断面</w:t>
            </w:r>
            <w:r>
              <w:rPr>
                <w:rFonts w:hint="eastAsia" w:cs="Times New Roman"/>
                <w:highlight w:val="none"/>
                <w:vertAlign w:val="baseline"/>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highlight w:val="none"/>
                <w:vertAlign w:val="baseline"/>
                <w:lang w:val="en-US" w:eastAsia="zh-CN"/>
              </w:rPr>
            </w:pPr>
            <w:r>
              <w:rPr>
                <w:rFonts w:hint="default" w:ascii="Times New Roman" w:hAnsi="Times New Roman" w:eastAsia="宋体" w:cs="Times New Roman"/>
                <w:highlight w:val="none"/>
                <w:vertAlign w:val="baseline"/>
                <w:lang w:val="en-US" w:eastAsia="zh-CN"/>
              </w:rPr>
              <w:t>矢状位</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Chars="100"/>
              <w:jc w:val="both"/>
              <w:textAlignment w:val="auto"/>
              <w:rPr>
                <w:rFonts w:hint="default" w:ascii="Times New Roman" w:hAnsi="Times New Roman" w:eastAsia="宋体" w:cs="Times New Roman"/>
                <w:highlight w:val="none"/>
                <w:vertAlign w:val="baseline"/>
                <w:lang w:val="en-US" w:eastAsia="zh-CN"/>
              </w:rPr>
            </w:pPr>
            <w:r>
              <w:rPr>
                <w:rFonts w:hint="default" w:ascii="Times New Roman" w:hAnsi="Times New Roman" w:eastAsia="宋体" w:cs="Times New Roman"/>
                <w:highlight w:val="none"/>
                <w:vertAlign w:val="baseline"/>
                <w:lang w:val="en-US" w:eastAsia="zh-CN"/>
              </w:rPr>
              <w:t>将躯体纵断为左右两部分的解剖平面</w:t>
            </w:r>
            <w:r>
              <w:rPr>
                <w:rFonts w:hint="eastAsia" w:cs="Times New Roman"/>
                <w:highlight w:val="none"/>
                <w:vertAlign w:val="baseline"/>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highlight w:val="none"/>
                <w:vertAlign w:val="baseline"/>
                <w:lang w:val="en-US" w:eastAsia="zh-CN"/>
              </w:rPr>
            </w:pPr>
            <w:r>
              <w:rPr>
                <w:rFonts w:hint="default" w:ascii="Times New Roman" w:hAnsi="Times New Roman" w:eastAsia="宋体" w:cs="Times New Roman"/>
                <w:highlight w:val="none"/>
                <w:vertAlign w:val="baseline"/>
                <w:lang w:val="en-US" w:eastAsia="zh-CN"/>
              </w:rPr>
              <w:t>横断位</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Chars="100"/>
              <w:jc w:val="both"/>
              <w:textAlignment w:val="auto"/>
              <w:rPr>
                <w:rFonts w:hint="default" w:ascii="Times New Roman" w:hAnsi="Times New Roman" w:eastAsia="宋体" w:cs="Times New Roman"/>
                <w:highlight w:val="none"/>
                <w:vertAlign w:val="baseline"/>
                <w:lang w:val="en-US" w:eastAsia="zh-CN"/>
              </w:rPr>
            </w:pPr>
            <w:r>
              <w:rPr>
                <w:rFonts w:hint="default" w:ascii="Times New Roman" w:hAnsi="Times New Roman" w:eastAsia="宋体" w:cs="Times New Roman"/>
                <w:highlight w:val="none"/>
                <w:vertAlign w:val="baseline"/>
                <w:lang w:val="en-US" w:eastAsia="zh-CN"/>
              </w:rPr>
              <w:t>将躯体纵断为上下两部分的解剖平面</w:t>
            </w:r>
            <w:r>
              <w:rPr>
                <w:rFonts w:hint="eastAsia" w:cs="Times New Roman"/>
                <w:highlight w:val="none"/>
                <w:vertAlign w:val="baseline"/>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highlight w:val="none"/>
                <w:vertAlign w:val="baseline"/>
                <w:lang w:val="en-US" w:eastAsia="zh-CN"/>
              </w:rPr>
            </w:pPr>
            <w:r>
              <w:rPr>
                <w:rFonts w:hint="default" w:ascii="Times New Roman" w:hAnsi="Times New Roman" w:eastAsia="宋体" w:cs="Times New Roman"/>
                <w:highlight w:val="none"/>
                <w:vertAlign w:val="baseline"/>
                <w:lang w:val="en-US" w:eastAsia="zh-CN"/>
              </w:rPr>
              <w:t>锥形投影</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Chars="100"/>
              <w:jc w:val="both"/>
              <w:textAlignment w:val="auto"/>
              <w:rPr>
                <w:rFonts w:hint="default" w:ascii="Times New Roman" w:hAnsi="Times New Roman" w:eastAsia="宋体" w:cs="Times New Roman"/>
                <w:highlight w:val="none"/>
                <w:vertAlign w:val="baseline"/>
                <w:lang w:val="en-US" w:eastAsia="zh-CN"/>
              </w:rPr>
            </w:pPr>
            <w:r>
              <w:rPr>
                <w:rFonts w:hint="default" w:ascii="Times New Roman" w:hAnsi="Times New Roman" w:eastAsia="宋体" w:cs="Times New Roman"/>
                <w:highlight w:val="none"/>
                <w:vertAlign w:val="baseline"/>
                <w:lang w:val="en-US" w:eastAsia="zh-CN"/>
              </w:rPr>
              <w:t>以点光源发射的锥形光束生成的投影图像，类似小孔成像原理。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highlight w:val="none"/>
                <w:vertAlign w:val="baseline"/>
                <w:lang w:val="en-US" w:eastAsia="zh-CN"/>
              </w:rPr>
            </w:pPr>
            <w:r>
              <w:rPr>
                <w:rFonts w:hint="default" w:ascii="Times New Roman" w:hAnsi="Times New Roman" w:eastAsia="宋体" w:cs="Times New Roman"/>
                <w:highlight w:val="none"/>
                <w:vertAlign w:val="baseline"/>
                <w:lang w:val="en-US" w:eastAsia="zh-CN"/>
              </w:rPr>
              <w:t>平行投影</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Chars="100"/>
              <w:jc w:val="both"/>
              <w:textAlignment w:val="auto"/>
              <w:rPr>
                <w:rFonts w:hint="default" w:ascii="Times New Roman" w:hAnsi="Times New Roman" w:eastAsia="宋体" w:cs="Times New Roman"/>
                <w:highlight w:val="none"/>
                <w:vertAlign w:val="baseline"/>
                <w:lang w:val="en-US" w:eastAsia="zh-CN"/>
              </w:rPr>
            </w:pPr>
            <w:r>
              <w:rPr>
                <w:rFonts w:hint="default" w:ascii="Times New Roman" w:hAnsi="Times New Roman" w:eastAsia="宋体" w:cs="Times New Roman"/>
                <w:highlight w:val="none"/>
                <w:vertAlign w:val="baseline"/>
                <w:lang w:val="en-US" w:eastAsia="zh-CN"/>
              </w:rPr>
              <w:t>以平行光穿透组织产生的投影图像。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firstLine="0" w:firstLineChars="0"/>
              <w:jc w:val="center"/>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eastAsia" w:cs="Times New Roman"/>
                <w:color w:val="auto"/>
                <w:highlight w:val="none"/>
                <w:vertAlign w:val="baseline"/>
                <w:lang w:val="en-US" w:eastAsia="zh-CN"/>
              </w:rPr>
              <w:t>双目</w:t>
            </w:r>
            <w:r>
              <w:rPr>
                <w:rFonts w:hint="eastAsia" w:ascii="Times New Roman" w:hAnsi="Times New Roman" w:cs="Times New Roman"/>
                <w:color w:val="auto"/>
                <w:highlight w:val="none"/>
                <w:vertAlign w:val="baseline"/>
                <w:lang w:val="en-US" w:eastAsia="zh-CN"/>
              </w:rPr>
              <w:t>相机</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ind w:left="210" w:leftChars="100" w:firstLine="0" w:firstLineChars="0"/>
              <w:jc w:val="left"/>
              <w:textAlignment w:val="auto"/>
              <w:rPr>
                <w:rFonts w:hint="default" w:ascii="Times New Roman" w:hAnsi="Times New Roman" w:eastAsia="宋体" w:cs="Times New Roman"/>
                <w:color w:val="auto"/>
                <w:kern w:val="2"/>
                <w:sz w:val="21"/>
                <w:szCs w:val="22"/>
                <w:highlight w:val="none"/>
                <w:vertAlign w:val="baseline"/>
                <w:lang w:val="en-US" w:eastAsia="zh-CN" w:bidi="ar-SA"/>
              </w:rPr>
            </w:pPr>
            <w:r>
              <w:rPr>
                <w:rFonts w:hint="eastAsia" w:ascii="Times New Roman" w:hAnsi="Times New Roman" w:cs="Times New Roman"/>
                <w:color w:val="auto"/>
                <w:highlight w:val="none"/>
                <w:vertAlign w:val="baseline"/>
                <w:lang w:val="en-US" w:eastAsia="zh-CN"/>
              </w:rPr>
              <w:t>双目红外光学相机</w:t>
            </w:r>
            <w:r>
              <w:rPr>
                <w:rFonts w:hint="eastAsia" w:cs="Times New Roman"/>
                <w:color w:val="auto"/>
                <w:highlight w:val="none"/>
                <w:vertAlign w:val="baseline"/>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firstLine="0" w:firstLineChars="0"/>
              <w:jc w:val="center"/>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eastAsia"/>
                <w:lang w:val="en-US" w:eastAsia="zh-CN"/>
              </w:rPr>
              <w:t>机械臂</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ind w:left="210" w:leftChars="100" w:firstLine="0" w:firstLineChars="0"/>
              <w:jc w:val="left"/>
              <w:textAlignment w:val="auto"/>
              <w:rPr>
                <w:rFonts w:hint="default" w:ascii="Times New Roman" w:hAnsi="Times New Roman" w:eastAsia="宋体" w:cs="Times New Roman"/>
                <w:color w:val="auto"/>
                <w:kern w:val="2"/>
                <w:sz w:val="21"/>
                <w:szCs w:val="22"/>
                <w:highlight w:val="none"/>
                <w:vertAlign w:val="baseline"/>
                <w:lang w:val="en-US" w:eastAsia="zh-CN" w:bidi="ar-SA"/>
              </w:rPr>
            </w:pPr>
            <w:r>
              <w:rPr>
                <w:rFonts w:hint="eastAsia" w:ascii="Times New Roman" w:hAnsi="Times New Roman" w:cs="Times New Roman"/>
                <w:color w:val="auto"/>
                <w:highlight w:val="none"/>
                <w:vertAlign w:val="baseline"/>
                <w:lang w:val="en-US" w:eastAsia="zh-CN"/>
              </w:rPr>
              <w:t>包含机械臂本体、</w:t>
            </w:r>
            <w:r>
              <w:rPr>
                <w:rFonts w:hint="eastAsia"/>
                <w:lang w:val="en-US" w:eastAsia="zh-CN"/>
              </w:rPr>
              <w:t>控制箱。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eastAsia" w:cs="Times New Roman"/>
                <w:highlight w:val="none"/>
                <w:vertAlign w:val="baseline"/>
                <w:lang w:val="en-US" w:eastAsia="zh-CN"/>
              </w:rPr>
              <w:t>系统涉及坐标系说明</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6" w:lineRule="atLeast"/>
              <w:ind w:leftChars="100"/>
              <w:textAlignment w:val="auto"/>
              <w:rPr>
                <w:rFonts w:hint="eastAsia"/>
                <w:lang w:val="en-US" w:eastAsia="zh-CN"/>
              </w:rPr>
            </w:pPr>
            <w:r>
              <w:rPr>
                <w:rFonts w:hint="eastAsia"/>
                <w:lang w:val="en-US" w:eastAsia="zh-CN"/>
              </w:rPr>
              <w:t>系统涉及的坐标系有双目视觉坐标系、CT坐标系、</w:t>
            </w:r>
            <w:r>
              <w:rPr>
                <w:rFonts w:hint="eastAsia"/>
                <w:sz w:val="21"/>
                <w:szCs w:val="21"/>
              </w:rPr>
              <w:t>术中患者坐标系</w:t>
            </w:r>
            <w:r>
              <w:rPr>
                <w:rFonts w:hint="eastAsia"/>
                <w:sz w:val="21"/>
                <w:szCs w:val="21"/>
                <w:lang w:eastAsia="zh-CN"/>
              </w:rPr>
              <w:t>、</w:t>
            </w:r>
            <w:r>
              <w:rPr>
                <w:rFonts w:hint="eastAsia"/>
                <w:lang w:val="en-US" w:eastAsia="zh-CN"/>
              </w:rPr>
              <w:t>机械臂法兰坐标系、工具TCP坐标系、磨锉杆示踪器坐标系、髋臼示踪器坐标系、股骨示踪器坐标系、探针坐标系、臼杯安放杆示踪器坐标系、标定器坐标系。</w:t>
            </w:r>
          </w:p>
          <w:p>
            <w:pPr>
              <w:keepNext w:val="0"/>
              <w:keepLines w:val="0"/>
              <w:pageBreakBefore w:val="0"/>
              <w:widowControl w:val="0"/>
              <w:kinsoku/>
              <w:wordWrap/>
              <w:overflowPunct/>
              <w:topLinePunct w:val="0"/>
              <w:autoSpaceDE/>
              <w:autoSpaceDN/>
              <w:bidi w:val="0"/>
              <w:adjustRightInd/>
              <w:snapToGrid/>
              <w:spacing w:line="26" w:lineRule="atLeast"/>
              <w:ind w:left="210" w:leftChars="100" w:firstLine="0" w:firstLineChars="0"/>
              <w:jc w:val="both"/>
              <w:textAlignment w:val="auto"/>
              <w:rPr>
                <w:rFonts w:hint="eastAsia" w:ascii="Times New Roman" w:hAnsi="Times New Roman" w:eastAsia="宋体" w:cs="Times New Roman"/>
                <w:kern w:val="2"/>
                <w:sz w:val="21"/>
                <w:szCs w:val="22"/>
                <w:highlight w:val="none"/>
                <w:vertAlign w:val="baseline"/>
                <w:lang w:val="en-US" w:eastAsia="zh-CN" w:bidi="ar-SA"/>
              </w:rPr>
            </w:pPr>
            <w:r>
              <w:rPr>
                <w:rFonts w:hint="eastAsia"/>
                <w:sz w:val="21"/>
                <w:szCs w:val="21"/>
                <w:lang w:val="en-US" w:eastAsia="zh-CN"/>
              </w:rPr>
              <w:t>通过探针采集</w:t>
            </w:r>
            <w:r>
              <w:rPr>
                <w:rFonts w:hint="eastAsia"/>
                <w:sz w:val="21"/>
                <w:szCs w:val="21"/>
              </w:rPr>
              <w:t>术中患者</w:t>
            </w:r>
            <w:r>
              <w:rPr>
                <w:rFonts w:hint="eastAsia"/>
                <w:sz w:val="21"/>
                <w:szCs w:val="21"/>
                <w:lang w:val="en-US" w:eastAsia="zh-CN"/>
              </w:rPr>
              <w:t>身上的点云在双目下的坐标信息，并</w:t>
            </w:r>
            <w:r>
              <w:rPr>
                <w:rFonts w:hint="eastAsia"/>
                <w:sz w:val="21"/>
                <w:szCs w:val="21"/>
              </w:rPr>
              <w:t>通过</w:t>
            </w:r>
            <w:r>
              <w:rPr>
                <w:rFonts w:hint="eastAsia"/>
                <w:sz w:val="21"/>
                <w:szCs w:val="21"/>
                <w:lang w:val="en-US" w:eastAsia="zh-CN"/>
              </w:rPr>
              <w:t>术中点云</w:t>
            </w:r>
            <w:r>
              <w:rPr>
                <w:rFonts w:hint="eastAsia"/>
                <w:sz w:val="21"/>
                <w:szCs w:val="21"/>
              </w:rPr>
              <w:t>配准</w:t>
            </w:r>
            <w:r>
              <w:rPr>
                <w:rFonts w:hint="eastAsia"/>
                <w:sz w:val="21"/>
                <w:szCs w:val="21"/>
                <w:lang w:val="en-US" w:eastAsia="zh-CN"/>
              </w:rPr>
              <w:t>技术将</w:t>
            </w:r>
            <w:r>
              <w:rPr>
                <w:rFonts w:hint="eastAsia"/>
                <w:sz w:val="21"/>
                <w:szCs w:val="21"/>
              </w:rPr>
              <w:t>术中患者坐标系统一到术前CT坐标系</w:t>
            </w:r>
            <w:r>
              <w:rPr>
                <w:rFonts w:hint="eastAsia"/>
                <w:sz w:val="21"/>
                <w:szCs w:val="21"/>
                <w:lang w:eastAsia="zh-CN"/>
              </w:rPr>
              <w:t>，</w:t>
            </w:r>
            <w:r>
              <w:rPr>
                <w:rFonts w:hint="eastAsia"/>
                <w:sz w:val="21"/>
                <w:szCs w:val="21"/>
                <w:lang w:val="en-US" w:eastAsia="zh-CN"/>
              </w:rPr>
              <w:t>并与双目系统坐标系建立联系</w:t>
            </w:r>
            <w:r>
              <w:rPr>
                <w:rFonts w:hint="eastAsia"/>
                <w:sz w:val="21"/>
                <w:szCs w:val="21"/>
              </w:rPr>
              <w:t>。机械臂坐标系</w:t>
            </w:r>
            <w:r>
              <w:rPr>
                <w:rFonts w:hint="eastAsia"/>
                <w:sz w:val="21"/>
                <w:szCs w:val="21"/>
                <w:lang w:val="en-US" w:eastAsia="zh-CN"/>
              </w:rPr>
              <w:t>工具上的</w:t>
            </w:r>
            <w:r>
              <w:rPr>
                <w:rFonts w:hint="eastAsia"/>
                <w:sz w:val="21"/>
                <w:szCs w:val="21"/>
              </w:rPr>
              <w:t>示踪器</w:t>
            </w:r>
            <w:r>
              <w:rPr>
                <w:rFonts w:hint="eastAsia"/>
                <w:sz w:val="21"/>
                <w:szCs w:val="21"/>
                <w:lang w:val="en-US" w:eastAsia="zh-CN"/>
              </w:rPr>
              <w:t>坐标系</w:t>
            </w:r>
            <w:r>
              <w:rPr>
                <w:rFonts w:hint="eastAsia"/>
                <w:sz w:val="21"/>
                <w:szCs w:val="21"/>
              </w:rPr>
              <w:t>与双目坐标系进行统一，工具</w:t>
            </w:r>
            <w:r>
              <w:rPr>
                <w:rFonts w:hint="eastAsia"/>
                <w:sz w:val="21"/>
                <w:szCs w:val="21"/>
                <w:lang w:val="en-US" w:eastAsia="zh-CN"/>
              </w:rPr>
              <w:t>TCP</w:t>
            </w:r>
            <w:r>
              <w:rPr>
                <w:rFonts w:hint="eastAsia"/>
                <w:sz w:val="21"/>
                <w:szCs w:val="21"/>
              </w:rPr>
              <w:t>坐标系</w:t>
            </w:r>
            <w:r>
              <w:rPr>
                <w:rFonts w:hint="eastAsia"/>
                <w:sz w:val="21"/>
                <w:szCs w:val="21"/>
                <w:lang w:val="en-US" w:eastAsia="zh-CN"/>
              </w:rPr>
              <w:t>与工具示踪器坐标系</w:t>
            </w:r>
            <w:r>
              <w:rPr>
                <w:rFonts w:hint="eastAsia"/>
                <w:sz w:val="21"/>
                <w:szCs w:val="21"/>
              </w:rPr>
              <w:t>通过</w:t>
            </w:r>
            <w:r>
              <w:rPr>
                <w:rFonts w:hint="eastAsia"/>
                <w:sz w:val="21"/>
                <w:szCs w:val="21"/>
                <w:lang w:val="en-US" w:eastAsia="zh-CN"/>
              </w:rPr>
              <w:t>三坐标预</w:t>
            </w:r>
            <w:r>
              <w:rPr>
                <w:rFonts w:hint="eastAsia"/>
                <w:sz w:val="21"/>
                <w:szCs w:val="21"/>
              </w:rPr>
              <w:t>标定</w:t>
            </w:r>
            <w:r>
              <w:rPr>
                <w:rFonts w:hint="eastAsia"/>
                <w:sz w:val="21"/>
                <w:szCs w:val="21"/>
                <w:lang w:val="en-US" w:eastAsia="zh-CN"/>
              </w:rPr>
              <w:t>获取</w:t>
            </w:r>
            <w:r>
              <w:rPr>
                <w:rFonts w:hint="eastAsia"/>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firstLine="0" w:firstLineChars="0"/>
              <w:jc w:val="center"/>
              <w:textAlignment w:val="auto"/>
              <w:rPr>
                <w:rFonts w:hint="default" w:ascii="Times New Roman" w:hAnsi="Times New Roman" w:eastAsia="宋体" w:cs="Times New Roman"/>
                <w:color w:val="auto"/>
                <w:kern w:val="2"/>
                <w:sz w:val="21"/>
                <w:szCs w:val="22"/>
                <w:highlight w:val="none"/>
                <w:vertAlign w:val="baseline"/>
                <w:lang w:val="en-US" w:eastAsia="zh-CN" w:bidi="ar-SA"/>
              </w:rPr>
            </w:pPr>
            <w:r>
              <w:rPr>
                <w:rFonts w:hint="eastAsia"/>
                <w:sz w:val="21"/>
                <w:szCs w:val="21"/>
              </w:rPr>
              <w:t>影像学前倾角</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ind w:left="210" w:leftChars="100" w:firstLine="0" w:firstLineChars="0"/>
              <w:jc w:val="both"/>
              <w:textAlignment w:val="auto"/>
              <w:rPr>
                <w:rFonts w:hint="default" w:ascii="Times New Roman" w:hAnsi="Times New Roman" w:eastAsia="宋体" w:cs="Times New Roman"/>
                <w:color w:val="auto"/>
                <w:kern w:val="2"/>
                <w:sz w:val="21"/>
                <w:szCs w:val="22"/>
                <w:highlight w:val="none"/>
                <w:vertAlign w:val="baseline"/>
                <w:lang w:val="en-US" w:eastAsia="zh-CN" w:bidi="ar-SA"/>
              </w:rPr>
            </w:pPr>
            <w:r>
              <w:rPr>
                <w:rFonts w:hint="eastAsia"/>
                <w:sz w:val="21"/>
                <w:szCs w:val="21"/>
              </w:rPr>
              <w:t>本产品采用的髋臼前倾角的定义为影像学前倾角，具体指髋臼轴与冠状面的夹角</w:t>
            </w:r>
            <w:r>
              <w:rPr>
                <w:rFonts w:hint="eastAsia"/>
                <w:sz w:val="21"/>
                <w:szCs w:val="21"/>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firstLine="0" w:firstLineChars="0"/>
              <w:jc w:val="center"/>
              <w:textAlignment w:val="auto"/>
              <w:rPr>
                <w:rFonts w:hint="default" w:ascii="Times New Roman" w:hAnsi="Times New Roman" w:eastAsia="宋体" w:cs="Times New Roman"/>
                <w:color w:val="auto"/>
                <w:kern w:val="2"/>
                <w:sz w:val="21"/>
                <w:szCs w:val="22"/>
                <w:highlight w:val="none"/>
                <w:vertAlign w:val="baseline"/>
                <w:lang w:val="en-US" w:eastAsia="zh-CN" w:bidi="ar-SA"/>
              </w:rPr>
            </w:pPr>
            <w:r>
              <w:rPr>
                <w:rFonts w:hint="eastAsia"/>
                <w:sz w:val="21"/>
                <w:szCs w:val="21"/>
              </w:rPr>
              <w:t>影像学</w:t>
            </w:r>
            <w:r>
              <w:rPr>
                <w:rFonts w:hint="eastAsia"/>
                <w:sz w:val="21"/>
                <w:szCs w:val="21"/>
                <w:lang w:val="en-US" w:eastAsia="zh-CN"/>
              </w:rPr>
              <w:t>外展</w:t>
            </w:r>
            <w:r>
              <w:rPr>
                <w:rFonts w:hint="eastAsia"/>
                <w:sz w:val="21"/>
                <w:szCs w:val="21"/>
              </w:rPr>
              <w:t>角</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ind w:left="210" w:leftChars="100" w:firstLine="0" w:firstLineChars="0"/>
              <w:jc w:val="left"/>
              <w:textAlignment w:val="auto"/>
              <w:rPr>
                <w:rFonts w:hint="default" w:ascii="Times New Roman" w:hAnsi="Times New Roman" w:eastAsia="宋体" w:cs="Times New Roman"/>
                <w:color w:val="auto"/>
                <w:kern w:val="2"/>
                <w:sz w:val="21"/>
                <w:szCs w:val="22"/>
                <w:highlight w:val="none"/>
                <w:vertAlign w:val="baseline"/>
                <w:lang w:val="en-US" w:eastAsia="zh-CN" w:bidi="ar-SA"/>
              </w:rPr>
            </w:pPr>
            <w:r>
              <w:rPr>
                <w:rFonts w:hint="eastAsia" w:ascii="Times New Roman" w:hAnsi="Times New Roman" w:cs="Times New Roman"/>
                <w:color w:val="auto"/>
                <w:highlight w:val="none"/>
                <w:vertAlign w:val="baseline"/>
                <w:lang w:val="en-US" w:eastAsia="zh-CN"/>
              </w:rPr>
              <w:t>本产品采用的髋臼外展角的定义为影像学外展角，即髋臼轴在冠状面上的投影与人体纵轴的夹角</w:t>
            </w:r>
            <w:r>
              <w:rPr>
                <w:rFonts w:hint="eastAsia" w:cs="Times New Roman"/>
                <w:color w:val="auto"/>
                <w:highlight w:val="none"/>
                <w:vertAlign w:val="baseline"/>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eastAsia" w:cs="Times New Roman"/>
                <w:highlight w:val="none"/>
                <w:vertAlign w:val="baseline"/>
                <w:lang w:val="en-US" w:eastAsia="zh-CN"/>
              </w:rPr>
              <w:t>影像重建</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210" w:leftChars="100" w:firstLine="0" w:firstLineChars="0"/>
              <w:jc w:val="both"/>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eastAsia" w:cs="Times New Roman"/>
                <w:highlight w:val="none"/>
                <w:vertAlign w:val="baseline"/>
                <w:lang w:val="en-US" w:eastAsia="zh-CN"/>
              </w:rPr>
              <w:t>将术前CT的断层数据重建成三维体数据，并进行三维渲染显示。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eastAsia" w:cs="Times New Roman"/>
                <w:highlight w:val="none"/>
                <w:vertAlign w:val="baseline"/>
                <w:lang w:val="en-US" w:eastAsia="zh-CN"/>
              </w:rPr>
              <w:t>数据处理</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210" w:leftChars="100" w:firstLine="0" w:firstLineChars="0"/>
              <w:jc w:val="both"/>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eastAsia" w:cs="Times New Roman"/>
                <w:highlight w:val="none"/>
                <w:vertAlign w:val="baseline"/>
                <w:lang w:val="en-US" w:eastAsia="zh-CN"/>
              </w:rPr>
              <w:t>对三维CT数据进行分割、配准等操作。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default" w:ascii="Times New Roman" w:hAnsi="Times New Roman" w:eastAsia="宋体" w:cs="Times New Roman"/>
                <w:highlight w:val="none"/>
                <w:vertAlign w:val="baseline"/>
                <w:lang w:val="en-US" w:eastAsia="zh-CN"/>
              </w:rPr>
              <w:t>手术规划</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210" w:leftChars="100" w:firstLine="0" w:firstLineChars="0"/>
              <w:jc w:val="both"/>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eastAsia" w:cs="Times New Roman"/>
                <w:kern w:val="2"/>
                <w:sz w:val="21"/>
                <w:szCs w:val="22"/>
                <w:highlight w:val="none"/>
                <w:vertAlign w:val="baseline"/>
                <w:lang w:val="en-US" w:eastAsia="zh-CN" w:bidi="ar-SA"/>
              </w:rPr>
              <w:t>基于完成分割的术前CT数据，</w:t>
            </w:r>
            <w:r>
              <w:rPr>
                <w:rFonts w:hint="default" w:ascii="Times New Roman" w:hAnsi="Times New Roman" w:eastAsia="宋体" w:cs="Times New Roman"/>
                <w:kern w:val="2"/>
                <w:sz w:val="21"/>
                <w:szCs w:val="22"/>
                <w:highlight w:val="none"/>
                <w:vertAlign w:val="baseline"/>
                <w:lang w:val="en-US" w:eastAsia="zh-CN" w:bidi="ar-SA"/>
              </w:rPr>
              <w:t>标记关键解剖结构，通过软件进行假体型号、位置规划，并预测手术效果。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eastAsia" w:cs="Times New Roman"/>
                <w:highlight w:val="none"/>
                <w:vertAlign w:val="baseline"/>
                <w:lang w:val="en-US" w:eastAsia="zh-CN"/>
              </w:rPr>
              <w:t>规划</w:t>
            </w:r>
            <w:r>
              <w:rPr>
                <w:rFonts w:hint="default" w:ascii="Times New Roman" w:hAnsi="Times New Roman" w:eastAsia="宋体" w:cs="Times New Roman"/>
                <w:highlight w:val="none"/>
                <w:vertAlign w:val="baseline"/>
                <w:lang w:val="en-US" w:eastAsia="zh-CN"/>
              </w:rPr>
              <w:t>仿真</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210" w:leftChars="100" w:firstLine="0" w:firstLineChars="0"/>
              <w:jc w:val="both"/>
              <w:textAlignment w:val="auto"/>
              <w:rPr>
                <w:rFonts w:hint="default" w:ascii="Times New Roman" w:hAnsi="Times New Roman" w:eastAsia="宋体" w:cs="Times New Roman"/>
                <w:kern w:val="2"/>
                <w:sz w:val="21"/>
                <w:szCs w:val="22"/>
                <w:highlight w:val="none"/>
                <w:vertAlign w:val="baseline"/>
                <w:lang w:val="en-US" w:eastAsia="zh-CN" w:bidi="ar-SA"/>
              </w:rPr>
            </w:pPr>
            <w:r>
              <w:rPr>
                <w:rFonts w:hint="default" w:ascii="Times New Roman" w:hAnsi="Times New Roman" w:eastAsia="宋体" w:cs="Times New Roman"/>
                <w:highlight w:val="none"/>
                <w:vertAlign w:val="baseline"/>
                <w:lang w:val="en-US" w:eastAsia="zh-CN"/>
              </w:rPr>
              <w:t>根据</w:t>
            </w:r>
            <w:r>
              <w:rPr>
                <w:rFonts w:hint="eastAsia" w:cs="Times New Roman"/>
                <w:highlight w:val="none"/>
                <w:vertAlign w:val="baseline"/>
                <w:lang w:val="en-US" w:eastAsia="zh-CN"/>
              </w:rPr>
              <w:t>给定的臼杯的前倾角度和外展角，对规划假体的运动范围进行模拟仿真</w:t>
            </w:r>
            <w:r>
              <w:rPr>
                <w:rFonts w:hint="default" w:ascii="Times New Roman" w:hAnsi="Times New Roman" w:eastAsia="宋体" w:cs="Times New Roman"/>
                <w:highlight w:val="none"/>
                <w:vertAlign w:val="baseline"/>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highlight w:val="none"/>
                <w:vertAlign w:val="baseline"/>
                <w:lang w:val="en-US" w:eastAsia="zh-CN"/>
              </w:rPr>
            </w:pPr>
            <w:r>
              <w:rPr>
                <w:rFonts w:hint="eastAsia" w:cs="Times New Roman"/>
                <w:highlight w:val="none"/>
                <w:vertAlign w:val="baseline"/>
                <w:lang w:val="en-US" w:eastAsia="zh-CN"/>
              </w:rPr>
              <w:t>点云配准</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Chars="100"/>
              <w:jc w:val="both"/>
              <w:textAlignment w:val="auto"/>
              <w:rPr>
                <w:rFonts w:hint="default" w:ascii="Times New Roman" w:hAnsi="Times New Roman" w:cs="Times New Roman"/>
                <w:color w:val="auto"/>
                <w:highlight w:val="none"/>
                <w:vertAlign w:val="baseline"/>
                <w:lang w:val="en-US" w:eastAsia="zh-CN"/>
              </w:rPr>
            </w:pPr>
            <w:r>
              <w:rPr>
                <w:rFonts w:hint="eastAsia" w:cs="Times New Roman"/>
                <w:color w:val="auto"/>
                <w:highlight w:val="none"/>
                <w:vertAlign w:val="baseline"/>
                <w:lang w:val="en-US" w:eastAsia="zh-CN"/>
              </w:rPr>
              <w:t>匹配术前CT提取的点云目标与术中双目采集的点云目标，计算CT坐标系与双目坐标系间的空间位姿变换关系。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highlight w:val="none"/>
                <w:vertAlign w:val="baseline"/>
                <w:lang w:val="en-US" w:eastAsia="zh-CN"/>
              </w:rPr>
            </w:pPr>
            <w:r>
              <w:rPr>
                <w:rFonts w:hint="eastAsia" w:cs="Times New Roman"/>
                <w:highlight w:val="none"/>
                <w:vertAlign w:val="baseline"/>
                <w:lang w:val="en-US" w:eastAsia="zh-CN"/>
              </w:rPr>
              <w:t>增强版流程</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Chars="100"/>
              <w:jc w:val="both"/>
              <w:textAlignment w:val="auto"/>
              <w:rPr>
                <w:rFonts w:hint="default" w:cs="Times New Roman"/>
                <w:color w:val="auto"/>
                <w:highlight w:val="none"/>
                <w:vertAlign w:val="baseline"/>
                <w:lang w:val="en-US" w:eastAsia="zh-CN"/>
              </w:rPr>
            </w:pPr>
            <w:r>
              <w:rPr>
                <w:rFonts w:hint="eastAsia" w:cs="Times New Roman"/>
                <w:color w:val="auto"/>
                <w:highlight w:val="none"/>
                <w:vertAlign w:val="baseline"/>
                <w:lang w:val="en-US" w:eastAsia="zh-CN"/>
              </w:rPr>
              <w:t>指全髋关节手术机器人的操作流程中包含股骨导航、截骨及联合前倾角评估的流程。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highlight w:val="none"/>
                <w:vertAlign w:val="baseline"/>
                <w:lang w:val="en-US" w:eastAsia="zh-CN"/>
              </w:rPr>
            </w:pPr>
            <w:r>
              <w:rPr>
                <w:rFonts w:hint="eastAsia" w:cs="Times New Roman"/>
                <w:highlight w:val="none"/>
                <w:vertAlign w:val="baseline"/>
                <w:lang w:val="en-US" w:eastAsia="zh-CN"/>
              </w:rPr>
              <w:t>快速版流程</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Chars="100"/>
              <w:jc w:val="both"/>
              <w:textAlignment w:val="auto"/>
              <w:rPr>
                <w:rFonts w:hint="default" w:cs="Times New Roman"/>
                <w:color w:val="auto"/>
                <w:highlight w:val="none"/>
                <w:vertAlign w:val="baseline"/>
                <w:lang w:val="en-US" w:eastAsia="zh-CN"/>
              </w:rPr>
            </w:pPr>
            <w:r>
              <w:rPr>
                <w:rFonts w:hint="eastAsia" w:cs="Times New Roman"/>
                <w:color w:val="auto"/>
                <w:highlight w:val="none"/>
                <w:vertAlign w:val="baseline"/>
                <w:lang w:val="en-US" w:eastAsia="zh-CN"/>
              </w:rPr>
              <w:t>指全髋关节手术机器人的操作流程中不包含股骨导航、截骨及联合前倾角评估的流程。</w:t>
            </w:r>
          </w:p>
        </w:tc>
      </w:tr>
    </w:tbl>
    <w:p>
      <w:pPr>
        <w:rPr>
          <w:rFonts w:hint="eastAsia"/>
        </w:rPr>
      </w:pPr>
    </w:p>
    <w:p>
      <w:pPr>
        <w:pStyle w:val="4"/>
        <w:bidi w:val="0"/>
        <w:ind w:left="777" w:leftChars="0" w:hanging="567" w:firstLineChars="0"/>
        <w:rPr>
          <w:rFonts w:hint="eastAsia"/>
        </w:rPr>
      </w:pPr>
      <w:bookmarkStart w:id="10" w:name="_Toc31227"/>
      <w:bookmarkStart w:id="11" w:name="_Toc24316"/>
      <w:r>
        <w:rPr>
          <w:rFonts w:hint="eastAsia"/>
          <w:lang w:val="en-US" w:eastAsia="zh-CN"/>
        </w:rPr>
        <w:t>输入资料</w:t>
      </w:r>
      <w:bookmarkEnd w:id="10"/>
      <w:bookmarkEnd w:id="11"/>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ind w:firstLine="420" w:firstLineChars="0"/>
        <w:textAlignment w:val="auto"/>
        <w:rPr>
          <w:rFonts w:hint="eastAsia" w:ascii="宋体" w:hAnsi="宋体" w:cs="宋体"/>
          <w:b w:val="0"/>
          <w:bCs w:val="0"/>
          <w:lang w:eastAsia="zh-CN"/>
        </w:rPr>
      </w:pPr>
      <w:r>
        <w:rPr>
          <w:rFonts w:hint="eastAsia" w:ascii="宋体" w:hAnsi="宋体" w:cs="宋体"/>
          <w:b w:val="0"/>
          <w:bCs w:val="0"/>
          <w:lang w:eastAsia="zh-CN"/>
        </w:rPr>
        <w:t>《</w:t>
      </w:r>
      <w:r>
        <w:rPr>
          <w:rFonts w:hint="eastAsia" w:ascii="宋体" w:hAnsi="宋体" w:cs="宋体"/>
          <w:b w:val="0"/>
          <w:bCs w:val="0"/>
          <w:lang w:val="en-US" w:eastAsia="zh-CN"/>
        </w:rPr>
        <w:t>产品开发提议书</w:t>
      </w:r>
      <w:r>
        <w:rPr>
          <w:rFonts w:hint="eastAsia" w:ascii="宋体" w:hAnsi="宋体" w:cs="宋体"/>
          <w:b w:val="0"/>
          <w:bCs w:val="0"/>
          <w:lang w:eastAsia="zh-CN"/>
        </w:rPr>
        <w:t>》</w:t>
      </w:r>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ind w:firstLine="420" w:firstLineChars="0"/>
        <w:textAlignment w:val="auto"/>
        <w:rPr>
          <w:rFonts w:hint="eastAsia" w:ascii="宋体" w:hAnsi="宋体" w:cs="宋体"/>
          <w:b w:val="0"/>
          <w:bCs w:val="0"/>
          <w:lang w:eastAsia="zh-CN"/>
        </w:rPr>
      </w:pPr>
      <w:r>
        <w:rPr>
          <w:rFonts w:hint="eastAsia" w:ascii="宋体" w:hAnsi="宋体" w:cs="宋体"/>
          <w:b w:val="0"/>
          <w:bCs w:val="0"/>
          <w:lang w:eastAsia="zh-CN"/>
        </w:rPr>
        <w:t>《</w:t>
      </w:r>
      <w:r>
        <w:rPr>
          <w:rFonts w:hint="eastAsia" w:ascii="宋体" w:hAnsi="宋体" w:cs="宋体"/>
          <w:b w:val="0"/>
          <w:bCs w:val="0"/>
          <w:lang w:val="en-US" w:eastAsia="zh-CN"/>
        </w:rPr>
        <w:t>技术</w:t>
      </w:r>
      <w:r>
        <w:rPr>
          <w:rFonts w:hint="eastAsia" w:ascii="宋体" w:hAnsi="宋体" w:cs="宋体"/>
          <w:b w:val="0"/>
          <w:bCs w:val="0"/>
          <w:lang w:eastAsia="zh-CN"/>
        </w:rPr>
        <w:t>可行性分析报告》</w:t>
      </w:r>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ind w:firstLine="420" w:firstLineChars="0"/>
        <w:textAlignment w:val="auto"/>
        <w:rPr>
          <w:rFonts w:hint="eastAsia" w:ascii="宋体" w:hAnsi="宋体" w:cs="宋体"/>
          <w:b w:val="0"/>
          <w:bCs w:val="0"/>
          <w:lang w:eastAsia="zh-CN"/>
        </w:rPr>
      </w:pPr>
      <w:r>
        <w:rPr>
          <w:rFonts w:hint="eastAsia" w:ascii="宋体" w:hAnsi="宋体" w:cs="宋体"/>
          <w:b w:val="0"/>
          <w:bCs w:val="0"/>
          <w:lang w:eastAsia="zh-CN"/>
        </w:rPr>
        <w:t>《</w:t>
      </w:r>
      <w:r>
        <w:rPr>
          <w:rFonts w:hint="eastAsia" w:ascii="宋体" w:hAnsi="宋体" w:cs="宋体"/>
          <w:b w:val="0"/>
          <w:bCs w:val="0"/>
          <w:lang w:val="en-US" w:eastAsia="zh-CN"/>
        </w:rPr>
        <w:t>市场</w:t>
      </w:r>
      <w:r>
        <w:rPr>
          <w:rFonts w:hint="eastAsia" w:ascii="宋体" w:hAnsi="宋体" w:cs="宋体"/>
          <w:b w:val="0"/>
          <w:bCs w:val="0"/>
          <w:lang w:eastAsia="zh-CN"/>
        </w:rPr>
        <w:t>可行性分析报告》</w:t>
      </w:r>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ind w:firstLine="420" w:firstLineChars="0"/>
        <w:textAlignment w:val="auto"/>
        <w:rPr>
          <w:rFonts w:hint="eastAsia"/>
          <w:lang w:eastAsia="zh-CN"/>
        </w:rPr>
      </w:pPr>
      <w:r>
        <w:rPr>
          <w:rFonts w:hint="eastAsia" w:ascii="宋体" w:hAnsi="宋体" w:cs="宋体"/>
          <w:b w:val="0"/>
          <w:bCs w:val="0"/>
          <w:lang w:eastAsia="zh-CN"/>
        </w:rPr>
        <w:t>《</w:t>
      </w:r>
      <w:r>
        <w:rPr>
          <w:rFonts w:hint="eastAsia" w:ascii="宋体" w:hAnsi="宋体" w:cs="宋体"/>
          <w:b w:val="0"/>
          <w:bCs w:val="0"/>
          <w:lang w:val="en-US" w:eastAsia="zh-CN"/>
        </w:rPr>
        <w:t>用户需求文档</w:t>
      </w:r>
      <w:r>
        <w:rPr>
          <w:rFonts w:hint="eastAsia" w:ascii="宋体" w:hAnsi="宋体" w:cs="宋体"/>
          <w:b w:val="0"/>
          <w:bCs w:val="0"/>
          <w:lang w:eastAsia="zh-CN"/>
        </w:rPr>
        <w:t>》</w:t>
      </w:r>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ind w:firstLine="420" w:firstLineChars="0"/>
        <w:textAlignment w:val="auto"/>
        <w:rPr>
          <w:rFonts w:hint="eastAsia" w:ascii="宋体" w:hAnsi="宋体" w:eastAsia="宋体" w:cs="宋体"/>
          <w:b/>
          <w:bCs/>
          <w:sz w:val="44"/>
          <w:szCs w:val="44"/>
        </w:rPr>
      </w:pPr>
      <w:r>
        <w:rPr>
          <w:rFonts w:hint="eastAsia" w:ascii="宋体" w:hAnsi="宋体" w:cs="宋体"/>
          <w:b w:val="0"/>
          <w:bCs w:val="0"/>
          <w:lang w:eastAsia="zh-CN"/>
        </w:rPr>
        <w:t>《</w:t>
      </w:r>
      <w:r>
        <w:rPr>
          <w:rFonts w:hint="eastAsia" w:ascii="宋体" w:hAnsi="宋体" w:cs="宋体"/>
          <w:b w:val="0"/>
          <w:bCs w:val="0"/>
          <w:lang w:val="en-US" w:eastAsia="zh-CN"/>
        </w:rPr>
        <w:t>用户需求表</w:t>
      </w:r>
      <w:r>
        <w:rPr>
          <w:rFonts w:hint="eastAsia" w:ascii="宋体" w:hAnsi="宋体" w:cs="宋体"/>
          <w:b w:val="0"/>
          <w:bCs w:val="0"/>
          <w:lang w:eastAsia="zh-CN"/>
        </w:rPr>
        <w:t>》</w:t>
      </w:r>
      <w:bookmarkStart w:id="12" w:name="_Toc22881"/>
    </w:p>
    <w:p>
      <w:pPr>
        <w:rPr>
          <w:rFonts w:hint="eastAsia" w:ascii="宋体" w:hAnsi="宋体" w:eastAsia="宋体" w:cs="宋体"/>
          <w:b/>
          <w:bCs/>
          <w:sz w:val="44"/>
          <w:szCs w:val="44"/>
        </w:rPr>
      </w:pPr>
      <w:r>
        <w:rPr>
          <w:rFonts w:hint="eastAsia" w:ascii="宋体" w:hAnsi="宋体" w:cs="宋体"/>
          <w:lang w:val="en-US" w:eastAsia="zh-CN"/>
        </w:rPr>
        <w:br w:type="page"/>
      </w:r>
    </w:p>
    <w:p>
      <w:pPr>
        <w:pStyle w:val="3"/>
        <w:bidi w:val="0"/>
        <w:spacing w:line="240" w:lineRule="auto"/>
        <w:rPr>
          <w:rFonts w:hint="eastAsia" w:ascii="宋体" w:hAnsi="宋体" w:eastAsia="宋体" w:cs="宋体"/>
          <w:b/>
          <w:bCs/>
          <w:sz w:val="44"/>
          <w:szCs w:val="44"/>
        </w:rPr>
      </w:pPr>
      <w:bookmarkStart w:id="13" w:name="_Toc31385"/>
      <w:r>
        <w:rPr>
          <w:rFonts w:hint="eastAsia" w:ascii="宋体" w:hAnsi="宋体" w:cs="宋体"/>
          <w:lang w:val="en-US" w:eastAsia="zh-CN"/>
        </w:rPr>
        <w:t>系统</w:t>
      </w:r>
      <w:r>
        <w:rPr>
          <w:rFonts w:hint="eastAsia" w:ascii="宋体" w:hAnsi="宋体" w:cs="宋体"/>
          <w:b/>
          <w:bCs/>
          <w:sz w:val="28"/>
          <w:szCs w:val="28"/>
          <w:lang w:val="en-US" w:eastAsia="zh-CN"/>
        </w:rPr>
        <w:t>设计目标</w:t>
      </w:r>
      <w:bookmarkEnd w:id="12"/>
      <w:bookmarkEnd w:id="13"/>
    </w:p>
    <w:tbl>
      <w:tblPr>
        <w:tblStyle w:val="12"/>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55"/>
        <w:gridCol w:w="1609"/>
        <w:gridCol w:w="6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555" w:type="dxa"/>
            <w:vAlign w:val="center"/>
          </w:tcPr>
          <w:p>
            <w:pPr>
              <w:spacing w:line="300" w:lineRule="exact"/>
              <w:jc w:val="center"/>
              <w:rPr>
                <w:rFonts w:hint="default" w:ascii="Times New Roman" w:hAnsi="Times New Roman" w:cs="Times New Roman" w:eastAsiaTheme="minorEastAsia"/>
                <w:sz w:val="24"/>
                <w:szCs w:val="24"/>
              </w:rPr>
            </w:pPr>
            <w:bookmarkStart w:id="14" w:name="_Toc510240306"/>
            <w:bookmarkStart w:id="15" w:name="_Toc510347212"/>
            <w:bookmarkStart w:id="16" w:name="_Toc9172777"/>
            <w:r>
              <w:rPr>
                <w:rFonts w:hint="default" w:ascii="Times New Roman" w:hAnsi="Times New Roman" w:cs="Times New Roman" w:eastAsiaTheme="minorEastAsia"/>
                <w:sz w:val="24"/>
                <w:szCs w:val="24"/>
              </w:rPr>
              <w:t>编号</w:t>
            </w:r>
          </w:p>
        </w:tc>
        <w:tc>
          <w:tcPr>
            <w:tcW w:w="1609" w:type="dxa"/>
            <w:vAlign w:val="center"/>
          </w:tcPr>
          <w:p>
            <w:pPr>
              <w:spacing w:line="300" w:lineRule="exact"/>
              <w:ind w:left="60"/>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项目</w:t>
            </w:r>
          </w:p>
        </w:tc>
        <w:tc>
          <w:tcPr>
            <w:tcW w:w="6340" w:type="dxa"/>
            <w:vAlign w:val="center"/>
          </w:tcPr>
          <w:p>
            <w:pPr>
              <w:spacing w:line="300" w:lineRule="exact"/>
              <w:jc w:val="center"/>
              <w:rPr>
                <w:rFonts w:hint="default" w:ascii="Times New Roman" w:hAnsi="Times New Roman" w:cs="Times New Roman" w:eastAsiaTheme="minorEastAsia"/>
                <w:sz w:val="24"/>
                <w:szCs w:val="24"/>
              </w:rPr>
            </w:pPr>
            <w:r>
              <w:rPr>
                <w:rFonts w:hint="eastAsia" w:cs="Times New Roman" w:eastAsiaTheme="minorEastAsia"/>
                <w:sz w:val="24"/>
                <w:szCs w:val="24"/>
                <w:lang w:val="en-US" w:eastAsia="zh-CN"/>
              </w:rPr>
              <w:t>设计</w:t>
            </w:r>
            <w:r>
              <w:rPr>
                <w:rFonts w:hint="default" w:ascii="Times New Roman" w:hAnsi="Times New Roman" w:cs="Times New Roman" w:eastAsiaTheme="minorEastAsia"/>
                <w:sz w:val="24"/>
                <w:szCs w:val="24"/>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555"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i w:val="0"/>
                <w:color w:val="000000"/>
                <w:kern w:val="0"/>
                <w:sz w:val="24"/>
                <w:szCs w:val="24"/>
                <w:u w:val="none"/>
                <w:lang w:val="en-US" w:eastAsia="zh-CN" w:bidi="ar"/>
              </w:rPr>
              <w:t>1</w:t>
            </w:r>
          </w:p>
        </w:tc>
        <w:tc>
          <w:tcPr>
            <w:tcW w:w="1609" w:type="dxa"/>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kern w:val="0"/>
                <w:sz w:val="21"/>
                <w:szCs w:val="21"/>
                <w:u w:val="none"/>
                <w:lang w:val="en-US" w:eastAsia="zh-CN" w:bidi="ar"/>
              </w:rPr>
            </w:pPr>
            <w:r>
              <w:rPr>
                <w:rFonts w:hint="eastAsia" w:cs="Times New Roman" w:eastAsiaTheme="minorEastAsia"/>
                <w:i w:val="0"/>
                <w:color w:val="000000"/>
                <w:kern w:val="0"/>
                <w:sz w:val="21"/>
                <w:szCs w:val="21"/>
                <w:u w:val="none"/>
                <w:lang w:val="en-US" w:eastAsia="zh-CN" w:bidi="ar"/>
              </w:rPr>
              <w:t>预期用途</w:t>
            </w:r>
          </w:p>
        </w:tc>
        <w:tc>
          <w:tcPr>
            <w:tcW w:w="6340" w:type="dxa"/>
            <w:vAlign w:val="center"/>
          </w:tcPr>
          <w:p>
            <w:pPr>
              <w:keepNext w:val="0"/>
              <w:keepLines w:val="0"/>
              <w:widowControl/>
              <w:suppressLineNumbers w:val="0"/>
              <w:ind w:leftChars="100"/>
              <w:jc w:val="left"/>
              <w:textAlignment w:val="center"/>
              <w:rPr>
                <w:rFonts w:hint="default" w:ascii="Times New Roman" w:hAnsi="Times New Roman" w:cs="Times New Roman" w:eastAsiaTheme="minorEastAsia"/>
                <w:sz w:val="24"/>
                <w:szCs w:val="24"/>
              </w:rPr>
            </w:pPr>
            <w:r>
              <w:rPr>
                <w:rFonts w:hint="eastAsia" w:cs="Times New Roman" w:eastAsiaTheme="minorEastAsia"/>
                <w:i w:val="0"/>
                <w:color w:val="000000"/>
                <w:kern w:val="0"/>
                <w:sz w:val="21"/>
                <w:szCs w:val="21"/>
                <w:u w:val="none"/>
                <w:lang w:val="en-US" w:eastAsia="zh-CN" w:bidi="ar"/>
              </w:rPr>
              <w:t>预期用于</w:t>
            </w:r>
            <w:r>
              <w:rPr>
                <w:rFonts w:hint="default" w:cs="Times New Roman" w:eastAsiaTheme="minorEastAsia"/>
                <w:i w:val="0"/>
                <w:color w:val="000000"/>
                <w:kern w:val="0"/>
                <w:sz w:val="21"/>
                <w:szCs w:val="21"/>
                <w:u w:val="none"/>
                <w:lang w:val="en-US" w:eastAsia="zh-CN" w:bidi="ar"/>
              </w:rPr>
              <w:t>髋关节置换手术过程中</w:t>
            </w:r>
            <w:r>
              <w:rPr>
                <w:rFonts w:hint="eastAsia" w:cs="Times New Roman" w:eastAsiaTheme="minorEastAsia"/>
                <w:i w:val="0"/>
                <w:color w:val="000000"/>
                <w:kern w:val="0"/>
                <w:sz w:val="21"/>
                <w:szCs w:val="21"/>
                <w:u w:val="none"/>
                <w:lang w:val="en-US" w:eastAsia="zh-CN" w:bidi="ar"/>
              </w:rPr>
              <w:t>的</w:t>
            </w:r>
            <w:r>
              <w:rPr>
                <w:rFonts w:hint="default" w:cs="Times New Roman" w:eastAsiaTheme="minorEastAsia"/>
                <w:i w:val="0"/>
                <w:color w:val="000000"/>
                <w:kern w:val="0"/>
                <w:sz w:val="21"/>
                <w:szCs w:val="21"/>
                <w:u w:val="none"/>
                <w:lang w:val="en-US" w:eastAsia="zh-CN" w:bidi="ar"/>
              </w:rPr>
              <w:t>手术工具和髋关节假体的导航定位。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555"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i w:val="0"/>
                <w:color w:val="000000"/>
                <w:kern w:val="0"/>
                <w:sz w:val="24"/>
                <w:szCs w:val="24"/>
                <w:u w:val="none"/>
                <w:lang w:val="en-US" w:eastAsia="zh-CN" w:bidi="ar"/>
              </w:rPr>
              <w:t>2</w:t>
            </w:r>
          </w:p>
        </w:tc>
        <w:tc>
          <w:tcPr>
            <w:tcW w:w="1609" w:type="dxa"/>
            <w:vAlign w:val="center"/>
          </w:tcPr>
          <w:p>
            <w:pPr>
              <w:keepNext w:val="0"/>
              <w:keepLines w:val="0"/>
              <w:widowControl/>
              <w:suppressLineNumbers w:val="0"/>
              <w:jc w:val="center"/>
              <w:textAlignment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1"/>
                <w:szCs w:val="21"/>
                <w:u w:val="none"/>
                <w:lang w:val="en-US" w:eastAsia="zh-CN" w:bidi="ar"/>
              </w:rPr>
              <w:t>主要功能</w:t>
            </w:r>
          </w:p>
        </w:tc>
        <w:tc>
          <w:tcPr>
            <w:tcW w:w="6340" w:type="dxa"/>
            <w:vAlign w:val="center"/>
          </w:tcPr>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12" w:lineRule="auto"/>
              <w:ind w:left="397" w:leftChars="0" w:firstLine="6" w:firstLineChars="0"/>
              <w:jc w:val="left"/>
              <w:textAlignment w:val="center"/>
              <w:rPr>
                <w:rFonts w:hint="default" w:cs="Times New Roman" w:eastAsiaTheme="minorEastAsia"/>
                <w:i w:val="0"/>
                <w:color w:val="000000"/>
                <w:kern w:val="0"/>
                <w:sz w:val="21"/>
                <w:szCs w:val="21"/>
                <w:u w:val="none"/>
                <w:lang w:val="en-US" w:eastAsia="zh-CN" w:bidi="ar"/>
              </w:rPr>
            </w:pPr>
            <w:r>
              <w:rPr>
                <w:rFonts w:hint="default" w:cs="Times New Roman" w:eastAsiaTheme="minorEastAsia"/>
                <w:i w:val="0"/>
                <w:color w:val="000000"/>
                <w:kern w:val="0"/>
                <w:sz w:val="21"/>
                <w:szCs w:val="21"/>
                <w:u w:val="none"/>
                <w:lang w:val="en-US" w:eastAsia="zh-CN" w:bidi="ar"/>
              </w:rPr>
              <w:t>术前图像处理及手术规划</w:t>
            </w:r>
            <w:r>
              <w:rPr>
                <w:rFonts w:hint="eastAsia" w:cs="Times New Roman" w:eastAsiaTheme="minorEastAsia"/>
                <w:i w:val="0"/>
                <w:color w:val="000000"/>
                <w:kern w:val="0"/>
                <w:sz w:val="21"/>
                <w:szCs w:val="21"/>
                <w:u w:val="none"/>
                <w:lang w:val="en-US" w:eastAsia="zh-CN" w:bidi="ar"/>
              </w:rPr>
              <w:t>，含CT分割、重建、关键解剖结构标注、臼杯规划、股骨柄规划及规划评估等。</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12" w:lineRule="auto"/>
              <w:ind w:left="397" w:leftChars="0" w:firstLine="6" w:firstLineChars="0"/>
              <w:jc w:val="left"/>
              <w:textAlignment w:val="center"/>
              <w:rPr>
                <w:rFonts w:hint="eastAsia" w:cs="Times New Roman" w:eastAsiaTheme="minorEastAsia"/>
                <w:i w:val="0"/>
                <w:color w:val="000000"/>
                <w:kern w:val="0"/>
                <w:sz w:val="21"/>
                <w:szCs w:val="21"/>
                <w:u w:val="none"/>
                <w:lang w:val="en-US" w:eastAsia="zh-CN" w:bidi="ar"/>
              </w:rPr>
            </w:pPr>
            <w:r>
              <w:rPr>
                <w:rFonts w:hint="eastAsia" w:cs="Times New Roman" w:eastAsiaTheme="minorEastAsia"/>
                <w:i w:val="0"/>
                <w:color w:val="000000"/>
                <w:kern w:val="0"/>
                <w:sz w:val="21"/>
                <w:szCs w:val="21"/>
                <w:u w:val="none"/>
                <w:lang w:val="en-US" w:eastAsia="zh-CN" w:bidi="ar"/>
              </w:rPr>
              <w:t>术中配准。</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12" w:lineRule="auto"/>
              <w:ind w:left="397" w:leftChars="0" w:firstLine="6" w:firstLineChars="0"/>
              <w:jc w:val="left"/>
              <w:textAlignment w:val="center"/>
              <w:rPr>
                <w:rFonts w:hint="default" w:cs="Times New Roman" w:eastAsiaTheme="minorEastAsia"/>
                <w:i w:val="0"/>
                <w:color w:val="000000"/>
                <w:kern w:val="0"/>
                <w:sz w:val="21"/>
                <w:szCs w:val="21"/>
                <w:u w:val="none"/>
                <w:lang w:val="en-US" w:eastAsia="zh-CN" w:bidi="ar"/>
              </w:rPr>
            </w:pPr>
            <w:r>
              <w:rPr>
                <w:rFonts w:hint="default" w:cs="Times New Roman" w:eastAsiaTheme="minorEastAsia"/>
                <w:i w:val="0"/>
                <w:color w:val="000000"/>
                <w:kern w:val="0"/>
                <w:sz w:val="21"/>
                <w:szCs w:val="21"/>
                <w:u w:val="none"/>
                <w:lang w:val="en-US" w:eastAsia="zh-CN" w:bidi="ar"/>
              </w:rPr>
              <w:t>机械臂辅助下执行手术规划</w:t>
            </w:r>
            <w:r>
              <w:rPr>
                <w:rFonts w:hint="eastAsia" w:cs="Times New Roman" w:eastAsiaTheme="minorEastAsia"/>
                <w:i w:val="0"/>
                <w:color w:val="000000"/>
                <w:kern w:val="0"/>
                <w:sz w:val="21"/>
                <w:szCs w:val="21"/>
                <w:u w:val="none"/>
                <w:lang w:val="en-US" w:eastAsia="zh-CN" w:bidi="ar"/>
              </w:rPr>
              <w:t>，含股骨导航、髋臼磨锉、臼杯安放等。</w:t>
            </w:r>
          </w:p>
          <w:p>
            <w:pPr>
              <w:pStyle w:val="2"/>
              <w:keepNext w:val="0"/>
              <w:keepLines w:val="0"/>
              <w:pageBreakBefore w:val="0"/>
              <w:numPr>
                <w:ilvl w:val="0"/>
                <w:numId w:val="2"/>
              </w:numPr>
              <w:kinsoku/>
              <w:wordWrap/>
              <w:overflowPunct/>
              <w:topLinePunct w:val="0"/>
              <w:autoSpaceDE/>
              <w:autoSpaceDN/>
              <w:bidi w:val="0"/>
              <w:adjustRightInd/>
              <w:snapToGrid/>
              <w:spacing w:line="312" w:lineRule="auto"/>
              <w:ind w:left="397" w:leftChars="0" w:firstLine="6" w:firstLineChars="0"/>
              <w:jc w:val="left"/>
              <w:rPr>
                <w:rFonts w:hint="default"/>
                <w:lang w:val="en-US" w:eastAsia="zh-CN"/>
              </w:rPr>
            </w:pPr>
            <w:r>
              <w:rPr>
                <w:rFonts w:hint="eastAsia"/>
                <w:sz w:val="21"/>
                <w:szCs w:val="21"/>
                <w:lang w:val="en-US" w:eastAsia="zh-CN"/>
              </w:rPr>
              <w:t>术后验证。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555"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i w:val="0"/>
                <w:color w:val="000000"/>
                <w:kern w:val="0"/>
                <w:sz w:val="24"/>
                <w:szCs w:val="24"/>
                <w:u w:val="none"/>
                <w:lang w:val="en-US" w:eastAsia="zh-CN" w:bidi="ar"/>
              </w:rPr>
              <w:t>3</w:t>
            </w:r>
          </w:p>
        </w:tc>
        <w:tc>
          <w:tcPr>
            <w:tcW w:w="1609" w:type="dxa"/>
            <w:vAlign w:val="center"/>
          </w:tcPr>
          <w:p>
            <w:pPr>
              <w:keepNext w:val="0"/>
              <w:keepLines w:val="0"/>
              <w:widowControl/>
              <w:suppressLineNumbers w:val="0"/>
              <w:jc w:val="center"/>
              <w:textAlignment w:val="center"/>
              <w:rPr>
                <w:rFonts w:hint="default" w:ascii="Times New Roman" w:hAnsi="Times New Roman" w:cs="Times New Roman" w:eastAsiaTheme="minorEastAsia"/>
                <w:sz w:val="24"/>
                <w:szCs w:val="24"/>
                <w:lang w:val="en-US"/>
              </w:rPr>
            </w:pPr>
            <w:r>
              <w:rPr>
                <w:rFonts w:hint="eastAsia" w:cs="Times New Roman" w:eastAsiaTheme="minorEastAsia"/>
                <w:i w:val="0"/>
                <w:color w:val="000000"/>
                <w:kern w:val="0"/>
                <w:sz w:val="21"/>
                <w:szCs w:val="21"/>
                <w:u w:val="none"/>
                <w:lang w:val="en-US" w:eastAsia="zh-CN" w:bidi="ar"/>
              </w:rPr>
              <w:t>基本</w:t>
            </w:r>
            <w:r>
              <w:rPr>
                <w:rFonts w:hint="default" w:ascii="Times New Roman" w:hAnsi="Times New Roman" w:cs="Times New Roman" w:eastAsiaTheme="minorEastAsia"/>
                <w:i w:val="0"/>
                <w:color w:val="000000"/>
                <w:kern w:val="0"/>
                <w:sz w:val="21"/>
                <w:szCs w:val="21"/>
                <w:u w:val="none"/>
                <w:lang w:val="en-US" w:eastAsia="zh-CN" w:bidi="ar"/>
              </w:rPr>
              <w:t>组</w:t>
            </w:r>
            <w:r>
              <w:rPr>
                <w:rFonts w:hint="eastAsia" w:cs="Times New Roman" w:eastAsiaTheme="minorEastAsia"/>
                <w:i w:val="0"/>
                <w:color w:val="000000"/>
                <w:kern w:val="0"/>
                <w:sz w:val="21"/>
                <w:szCs w:val="21"/>
                <w:u w:val="none"/>
                <w:lang w:val="en-US" w:eastAsia="zh-CN" w:bidi="ar"/>
              </w:rPr>
              <w:t>成</w:t>
            </w:r>
          </w:p>
        </w:tc>
        <w:tc>
          <w:tcPr>
            <w:tcW w:w="6340" w:type="dxa"/>
            <w:vAlign w:val="center"/>
          </w:tcPr>
          <w:p>
            <w:pPr>
              <w:keepNext w:val="0"/>
              <w:keepLines w:val="0"/>
              <w:widowControl/>
              <w:suppressLineNumbers w:val="0"/>
              <w:ind w:leftChars="100"/>
              <w:jc w:val="left"/>
              <w:textAlignment w:val="center"/>
              <w:rPr>
                <w:rFonts w:hint="default" w:cs="Times New Roman" w:eastAsiaTheme="minorEastAsia"/>
                <w:i w:val="0"/>
                <w:color w:val="000000"/>
                <w:kern w:val="0"/>
                <w:sz w:val="21"/>
                <w:szCs w:val="21"/>
                <w:u w:val="none"/>
                <w:lang w:val="en-US" w:eastAsia="zh-CN" w:bidi="ar"/>
              </w:rPr>
            </w:pPr>
            <w:r>
              <w:rPr>
                <w:rFonts w:hint="eastAsia" w:cs="Times New Roman" w:eastAsiaTheme="minorEastAsia"/>
                <w:i w:val="0"/>
                <w:color w:val="000000"/>
                <w:kern w:val="0"/>
                <w:sz w:val="21"/>
                <w:szCs w:val="21"/>
                <w:u w:val="none"/>
                <w:lang w:val="en-US" w:eastAsia="zh-CN" w:bidi="ar"/>
              </w:rPr>
              <w:t>系统应至少由软件、硬件平台，双目系统、机械臂及控制系统组成。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555"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i w:val="0"/>
                <w:color w:val="000000"/>
                <w:kern w:val="0"/>
                <w:sz w:val="24"/>
                <w:szCs w:val="24"/>
                <w:u w:val="none"/>
                <w:lang w:val="en-US" w:eastAsia="zh-CN" w:bidi="ar"/>
              </w:rPr>
              <w:t>4</w:t>
            </w:r>
          </w:p>
        </w:tc>
        <w:tc>
          <w:tcPr>
            <w:tcW w:w="1609" w:type="dxa"/>
            <w:vAlign w:val="center"/>
          </w:tcPr>
          <w:p>
            <w:pPr>
              <w:keepNext w:val="0"/>
              <w:keepLines w:val="0"/>
              <w:widowControl/>
              <w:suppressLineNumbers w:val="0"/>
              <w:jc w:val="center"/>
              <w:textAlignment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1"/>
                <w:szCs w:val="21"/>
                <w:u w:val="none"/>
                <w:lang w:val="en-US" w:eastAsia="zh-CN" w:bidi="ar"/>
              </w:rPr>
              <w:t>适应症</w:t>
            </w:r>
          </w:p>
        </w:tc>
        <w:tc>
          <w:tcPr>
            <w:tcW w:w="6340"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100"/>
              <w:jc w:val="left"/>
              <w:textAlignment w:val="center"/>
              <w:rPr>
                <w:rFonts w:hint="default" w:cs="Times New Roman" w:eastAsiaTheme="minorEastAsia"/>
                <w:i w:val="0"/>
                <w:color w:val="000000"/>
                <w:kern w:val="0"/>
                <w:sz w:val="21"/>
                <w:szCs w:val="21"/>
                <w:u w:val="none"/>
                <w:lang w:val="en-US" w:eastAsia="zh-CN" w:bidi="ar"/>
              </w:rPr>
            </w:pPr>
            <w:r>
              <w:rPr>
                <w:rFonts w:hint="eastAsia" w:cs="Times New Roman" w:eastAsiaTheme="minorEastAsia"/>
                <w:i w:val="0"/>
                <w:color w:val="000000"/>
                <w:kern w:val="0"/>
                <w:sz w:val="21"/>
                <w:szCs w:val="21"/>
                <w:highlight w:val="none"/>
                <w:u w:val="none"/>
                <w:lang w:val="en-US" w:eastAsia="zh-CN" w:bidi="ar"/>
              </w:rPr>
              <w:t>初次</w:t>
            </w:r>
            <w:r>
              <w:rPr>
                <w:rFonts w:hint="default" w:cs="Times New Roman" w:eastAsiaTheme="minorEastAsia"/>
                <w:i w:val="0"/>
                <w:color w:val="000000"/>
                <w:kern w:val="0"/>
                <w:sz w:val="21"/>
                <w:szCs w:val="21"/>
                <w:highlight w:val="none"/>
                <w:u w:val="none"/>
                <w:lang w:val="en-US" w:eastAsia="zh-CN" w:bidi="ar"/>
              </w:rPr>
              <w:t>髋关节置换手术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555"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i w:val="0"/>
                <w:color w:val="000000"/>
                <w:kern w:val="0"/>
                <w:sz w:val="24"/>
                <w:szCs w:val="24"/>
                <w:u w:val="none"/>
                <w:lang w:val="en-US" w:eastAsia="zh-CN" w:bidi="ar"/>
              </w:rPr>
              <w:t>5</w:t>
            </w:r>
          </w:p>
        </w:tc>
        <w:tc>
          <w:tcPr>
            <w:tcW w:w="1609"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i w:val="0"/>
                <w:color w:val="000000"/>
                <w:kern w:val="0"/>
                <w:sz w:val="21"/>
                <w:szCs w:val="21"/>
                <w:u w:val="none"/>
                <w:lang w:val="en-US" w:eastAsia="zh-CN" w:bidi="ar"/>
              </w:rPr>
            </w:pPr>
            <w:r>
              <w:rPr>
                <w:rFonts w:hint="eastAsia" w:cs="Times New Roman" w:eastAsiaTheme="minorEastAsia"/>
                <w:i w:val="0"/>
                <w:color w:val="000000"/>
                <w:kern w:val="0"/>
                <w:sz w:val="21"/>
                <w:szCs w:val="21"/>
                <w:u w:val="none"/>
                <w:lang w:val="en-US" w:eastAsia="zh-CN" w:bidi="ar"/>
              </w:rPr>
              <w:t>配套定位附件</w:t>
            </w:r>
          </w:p>
        </w:tc>
        <w:tc>
          <w:tcPr>
            <w:tcW w:w="6340" w:type="dxa"/>
            <w:vAlign w:val="center"/>
          </w:tcPr>
          <w:p>
            <w:pPr>
              <w:keepNext w:val="0"/>
              <w:keepLines w:val="0"/>
              <w:widowControl/>
              <w:suppressLineNumbers w:val="0"/>
              <w:ind w:left="210" w:leftChars="100" w:firstLine="0" w:firstLineChars="0"/>
              <w:jc w:val="left"/>
              <w:textAlignment w:val="center"/>
              <w:rPr>
                <w:rFonts w:hint="default" w:ascii="Times New Roman" w:hAnsi="Times New Roman" w:cs="Times New Roman" w:eastAsiaTheme="minorEastAsia"/>
                <w:i w:val="0"/>
                <w:color w:val="000000"/>
                <w:kern w:val="0"/>
                <w:sz w:val="21"/>
                <w:szCs w:val="21"/>
                <w:u w:val="none"/>
                <w:lang w:val="en-US" w:eastAsia="zh-CN" w:bidi="ar"/>
              </w:rPr>
            </w:pPr>
            <w:r>
              <w:rPr>
                <w:rFonts w:hint="eastAsia" w:cs="Times New Roman" w:eastAsiaTheme="minorEastAsia"/>
                <w:i w:val="0"/>
                <w:color w:val="auto"/>
                <w:kern w:val="0"/>
                <w:sz w:val="21"/>
                <w:szCs w:val="21"/>
                <w:u w:val="none"/>
                <w:shd w:val="clear"/>
                <w:lang w:val="en-US" w:eastAsia="zh-CN" w:bidi="ar"/>
              </w:rPr>
              <w:t>联合配套定位附件使用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555"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i w:val="0"/>
                <w:color w:val="000000"/>
                <w:kern w:val="0"/>
                <w:sz w:val="24"/>
                <w:szCs w:val="24"/>
                <w:u w:val="none"/>
                <w:lang w:val="en-US" w:eastAsia="zh-CN" w:bidi="ar"/>
              </w:rPr>
            </w:pPr>
            <w:r>
              <w:rPr>
                <w:rFonts w:hint="eastAsia" w:cs="Times New Roman" w:eastAsiaTheme="minorEastAsia"/>
                <w:i w:val="0"/>
                <w:color w:val="000000"/>
                <w:kern w:val="0"/>
                <w:sz w:val="24"/>
                <w:szCs w:val="24"/>
                <w:u w:val="none"/>
                <w:lang w:val="en-US" w:eastAsia="zh-CN" w:bidi="ar"/>
              </w:rPr>
              <w:t>6</w:t>
            </w:r>
          </w:p>
        </w:tc>
        <w:tc>
          <w:tcPr>
            <w:tcW w:w="1609"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i w:val="0"/>
                <w:color w:val="000000"/>
                <w:kern w:val="0"/>
                <w:sz w:val="21"/>
                <w:szCs w:val="21"/>
                <w:u w:val="none"/>
                <w:lang w:val="en-US" w:eastAsia="zh-CN" w:bidi="ar"/>
              </w:rPr>
            </w:pPr>
            <w:r>
              <w:rPr>
                <w:rFonts w:hint="eastAsia" w:cs="Times New Roman" w:eastAsiaTheme="minorEastAsia"/>
                <w:i w:val="0"/>
                <w:color w:val="000000"/>
                <w:kern w:val="0"/>
                <w:sz w:val="21"/>
                <w:szCs w:val="21"/>
                <w:u w:val="none"/>
                <w:lang w:val="en-US" w:eastAsia="zh-CN" w:bidi="ar"/>
              </w:rPr>
              <w:t>适配假体</w:t>
            </w:r>
          </w:p>
        </w:tc>
        <w:tc>
          <w:tcPr>
            <w:tcW w:w="6340" w:type="dxa"/>
            <w:vAlign w:val="center"/>
          </w:tcPr>
          <w:p>
            <w:pPr>
              <w:keepNext w:val="0"/>
              <w:keepLines w:val="0"/>
              <w:widowControl/>
              <w:suppressLineNumbers w:val="0"/>
              <w:ind w:left="210" w:leftChars="100" w:firstLine="0" w:firstLineChars="0"/>
              <w:jc w:val="left"/>
              <w:textAlignment w:val="center"/>
              <w:rPr>
                <w:rFonts w:hint="default" w:ascii="Times New Roman" w:hAnsi="Times New Roman" w:cs="Times New Roman" w:eastAsiaTheme="minorEastAsia"/>
                <w:i w:val="0"/>
                <w:color w:val="000000"/>
                <w:kern w:val="0"/>
                <w:sz w:val="21"/>
                <w:szCs w:val="21"/>
                <w:u w:val="none"/>
                <w:lang w:val="en-US" w:eastAsia="zh-CN" w:bidi="ar"/>
              </w:rPr>
            </w:pPr>
            <w:r>
              <w:rPr>
                <w:rFonts w:hint="eastAsia" w:cs="Times New Roman" w:eastAsiaTheme="minorEastAsia"/>
                <w:i w:val="0"/>
                <w:color w:val="auto"/>
                <w:kern w:val="0"/>
                <w:sz w:val="21"/>
                <w:szCs w:val="21"/>
                <w:u w:val="none"/>
                <w:lang w:val="en-US" w:eastAsia="zh-CN" w:bidi="ar"/>
              </w:rPr>
              <w:t>联合可适配假体使用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555"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i w:val="0"/>
                <w:color w:val="000000"/>
                <w:kern w:val="0"/>
                <w:sz w:val="24"/>
                <w:szCs w:val="24"/>
                <w:u w:val="none"/>
                <w:lang w:val="en-US" w:eastAsia="zh-CN" w:bidi="ar"/>
              </w:rPr>
            </w:pPr>
            <w:r>
              <w:rPr>
                <w:rFonts w:hint="eastAsia" w:cs="Times New Roman" w:eastAsiaTheme="minorEastAsia"/>
                <w:i w:val="0"/>
                <w:color w:val="000000"/>
                <w:kern w:val="0"/>
                <w:sz w:val="24"/>
                <w:szCs w:val="24"/>
                <w:u w:val="none"/>
                <w:lang w:val="en-US" w:eastAsia="zh-CN" w:bidi="ar"/>
              </w:rPr>
              <w:t>7</w:t>
            </w:r>
          </w:p>
        </w:tc>
        <w:tc>
          <w:tcPr>
            <w:tcW w:w="1609"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i w:val="0"/>
                <w:color w:val="000000"/>
                <w:kern w:val="0"/>
                <w:sz w:val="21"/>
                <w:szCs w:val="21"/>
                <w:u w:val="none"/>
                <w:lang w:val="en-US" w:eastAsia="zh-CN" w:bidi="ar"/>
              </w:rPr>
            </w:pPr>
            <w:r>
              <w:rPr>
                <w:rFonts w:hint="eastAsia" w:cs="Times New Roman" w:eastAsiaTheme="minorEastAsia"/>
                <w:i w:val="0"/>
                <w:color w:val="000000"/>
                <w:kern w:val="0"/>
                <w:sz w:val="21"/>
                <w:szCs w:val="21"/>
                <w:u w:val="none"/>
                <w:lang w:val="en-US" w:eastAsia="zh-CN" w:bidi="ar"/>
              </w:rPr>
              <w:t>无菌要求</w:t>
            </w:r>
          </w:p>
        </w:tc>
        <w:tc>
          <w:tcPr>
            <w:tcW w:w="6340" w:type="dxa"/>
            <w:vAlign w:val="center"/>
          </w:tcPr>
          <w:p>
            <w:pPr>
              <w:keepNext w:val="0"/>
              <w:keepLines w:val="0"/>
              <w:widowControl/>
              <w:suppressLineNumbers w:val="0"/>
              <w:ind w:left="210" w:leftChars="100" w:firstLine="0" w:firstLineChars="0"/>
              <w:jc w:val="left"/>
              <w:textAlignment w:val="center"/>
              <w:rPr>
                <w:rFonts w:hint="default" w:ascii="Times New Roman" w:hAnsi="Times New Roman" w:cs="Times New Roman" w:eastAsiaTheme="minorEastAsia"/>
                <w:i w:val="0"/>
                <w:color w:val="FF0000"/>
                <w:kern w:val="0"/>
                <w:sz w:val="21"/>
                <w:szCs w:val="21"/>
                <w:u w:val="none"/>
                <w:lang w:val="en-US" w:eastAsia="zh-CN" w:bidi="ar"/>
              </w:rPr>
            </w:pPr>
            <w:r>
              <w:rPr>
                <w:rFonts w:hint="eastAsia" w:cs="Times New Roman" w:eastAsiaTheme="minorEastAsia"/>
                <w:i w:val="0"/>
                <w:color w:val="auto"/>
                <w:kern w:val="0"/>
                <w:sz w:val="21"/>
                <w:szCs w:val="21"/>
                <w:u w:val="none"/>
                <w:lang w:val="en-US" w:eastAsia="zh-CN" w:bidi="ar"/>
              </w:rPr>
              <w:t>系统使用专用无菌罩实现无菌隔离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555" w:type="dxa"/>
            <w:vAlign w:val="center"/>
          </w:tcPr>
          <w:p>
            <w:pPr>
              <w:keepNext w:val="0"/>
              <w:keepLines w:val="0"/>
              <w:widowControl/>
              <w:suppressLineNumbers w:val="0"/>
              <w:ind w:left="0" w:leftChars="0" w:firstLine="0" w:firstLineChars="0"/>
              <w:jc w:val="center"/>
              <w:textAlignment w:val="center"/>
              <w:rPr>
                <w:rFonts w:hint="eastAsia" w:ascii="Times New Roman" w:hAnsi="Times New Roman" w:cs="Times New Roman" w:eastAsiaTheme="minorEastAsia"/>
                <w:kern w:val="2"/>
                <w:sz w:val="24"/>
                <w:szCs w:val="24"/>
                <w:lang w:val="en-US" w:eastAsia="zh-CN" w:bidi="ar-SA"/>
              </w:rPr>
            </w:pPr>
            <w:r>
              <w:rPr>
                <w:rFonts w:hint="eastAsia" w:cs="Times New Roman" w:eastAsiaTheme="minorEastAsia"/>
                <w:i w:val="0"/>
                <w:color w:val="000000"/>
                <w:kern w:val="0"/>
                <w:sz w:val="24"/>
                <w:szCs w:val="24"/>
                <w:u w:val="none"/>
                <w:lang w:val="en-US" w:eastAsia="zh-CN" w:bidi="ar"/>
              </w:rPr>
              <w:t>8</w:t>
            </w:r>
          </w:p>
        </w:tc>
        <w:tc>
          <w:tcPr>
            <w:tcW w:w="1609"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i w:val="0"/>
                <w:color w:val="000000"/>
                <w:kern w:val="0"/>
                <w:sz w:val="21"/>
                <w:szCs w:val="21"/>
                <w:u w:val="none"/>
                <w:lang w:val="en-US" w:eastAsia="zh-CN" w:bidi="ar"/>
              </w:rPr>
              <w:t>术中定位精度</w:t>
            </w:r>
          </w:p>
        </w:tc>
        <w:tc>
          <w:tcPr>
            <w:tcW w:w="6340" w:type="dxa"/>
            <w:vAlign w:val="center"/>
          </w:tcPr>
          <w:p>
            <w:pPr>
              <w:keepNext w:val="0"/>
              <w:keepLines w:val="0"/>
              <w:widowControl/>
              <w:suppressLineNumbers w:val="0"/>
              <w:ind w:left="210" w:leftChars="100" w:firstLine="0" w:firstLineChars="0"/>
              <w:jc w:val="left"/>
              <w:textAlignment w:val="center"/>
              <w:rPr>
                <w:rFonts w:hint="default" w:ascii="Times New Roman" w:hAnsi="Times New Roman" w:cs="Times New Roman" w:eastAsiaTheme="minorEastAsia"/>
                <w:kern w:val="2"/>
                <w:sz w:val="24"/>
                <w:szCs w:val="24"/>
                <w:lang w:val="en-US" w:eastAsia="zh-CN" w:bidi="ar-SA"/>
              </w:rPr>
            </w:pPr>
            <w:r>
              <w:rPr>
                <w:rFonts w:hint="eastAsia" w:cs="Times New Roman" w:eastAsiaTheme="minorEastAsia"/>
                <w:i w:val="0"/>
                <w:color w:val="auto"/>
                <w:kern w:val="0"/>
                <w:sz w:val="21"/>
                <w:szCs w:val="21"/>
                <w:u w:val="none"/>
                <w:lang w:val="en-US" w:eastAsia="zh-CN" w:bidi="ar"/>
              </w:rPr>
              <w:t>线性误差</w:t>
            </w:r>
            <w:r>
              <w:rPr>
                <w:rFonts w:hint="default" w:ascii="Times New Roman" w:hAnsi="Times New Roman" w:cs="Times New Roman" w:eastAsiaTheme="minorEastAsia"/>
                <w:i w:val="0"/>
                <w:color w:val="auto"/>
                <w:kern w:val="0"/>
                <w:sz w:val="21"/>
                <w:szCs w:val="21"/>
                <w:u w:val="none"/>
                <w:lang w:val="en-US" w:eastAsia="zh-CN" w:bidi="ar"/>
              </w:rPr>
              <w:t>≤</w:t>
            </w:r>
            <w:r>
              <w:rPr>
                <w:rFonts w:hint="eastAsia" w:cs="Times New Roman" w:eastAsiaTheme="minorEastAsia"/>
                <w:i w:val="0"/>
                <w:color w:val="auto"/>
                <w:kern w:val="0"/>
                <w:sz w:val="21"/>
                <w:szCs w:val="21"/>
                <w:u w:val="none"/>
                <w:lang w:val="en-US" w:eastAsia="zh-CN" w:bidi="ar"/>
              </w:rPr>
              <w:t>1.5</w:t>
            </w:r>
            <w:r>
              <w:rPr>
                <w:rFonts w:hint="default" w:ascii="Times New Roman" w:hAnsi="Times New Roman" w:cs="Times New Roman" w:eastAsiaTheme="minorEastAsia"/>
                <w:i w:val="0"/>
                <w:color w:val="auto"/>
                <w:kern w:val="0"/>
                <w:sz w:val="21"/>
                <w:szCs w:val="21"/>
                <w:u w:val="none"/>
                <w:lang w:val="en-US" w:eastAsia="zh-CN" w:bidi="ar"/>
              </w:rPr>
              <w:t>mm</w:t>
            </w:r>
            <w:r>
              <w:rPr>
                <w:rFonts w:hint="eastAsia" w:cs="Times New Roman" w:eastAsiaTheme="minorEastAsia"/>
                <w:i w:val="0"/>
                <w:color w:val="auto"/>
                <w:kern w:val="0"/>
                <w:sz w:val="21"/>
                <w:szCs w:val="21"/>
                <w:u w:val="none"/>
                <w:lang w:val="en-US" w:eastAsia="zh-CN" w:bidi="ar"/>
              </w:rPr>
              <w:t>，角度误差</w:t>
            </w:r>
            <w:r>
              <w:rPr>
                <w:rFonts w:hint="default" w:ascii="Times New Roman" w:hAnsi="Times New Roman" w:cs="Times New Roman" w:eastAsiaTheme="minorEastAsia"/>
                <w:i w:val="0"/>
                <w:color w:val="auto"/>
                <w:kern w:val="0"/>
                <w:sz w:val="21"/>
                <w:szCs w:val="21"/>
                <w:u w:val="none"/>
                <w:lang w:val="en-US" w:eastAsia="zh-CN" w:bidi="ar"/>
              </w:rPr>
              <w:t>≤</w:t>
            </w:r>
            <w:r>
              <w:rPr>
                <w:rFonts w:hint="eastAsia" w:cs="Times New Roman" w:eastAsiaTheme="minorEastAsia"/>
                <w:i w:val="0"/>
                <w:color w:val="auto"/>
                <w:kern w:val="0"/>
                <w:sz w:val="21"/>
                <w:szCs w:val="21"/>
                <w:u w:val="none"/>
                <w:lang w:val="en-US" w:eastAsia="zh-CN" w:bidi="ar"/>
              </w:rPr>
              <w:t>1</w:t>
            </w:r>
            <w:r>
              <w:rPr>
                <w:rFonts w:hint="default" w:ascii="Times New Roman" w:hAnsi="Times New Roman" w:cs="Times New Roman" w:eastAsiaTheme="minorEastAsia"/>
                <w:i w:val="0"/>
                <w:color w:val="auto"/>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555"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kern w:val="2"/>
                <w:sz w:val="24"/>
                <w:szCs w:val="24"/>
                <w:lang w:val="en-US" w:eastAsia="zh-CN" w:bidi="ar-SA"/>
              </w:rPr>
            </w:pPr>
            <w:r>
              <w:rPr>
                <w:rFonts w:hint="eastAsia" w:cs="Times New Roman" w:eastAsiaTheme="minorEastAsia"/>
                <w:i w:val="0"/>
                <w:color w:val="000000"/>
                <w:kern w:val="0"/>
                <w:sz w:val="24"/>
                <w:szCs w:val="24"/>
                <w:u w:val="none"/>
                <w:lang w:val="en-US" w:eastAsia="zh-CN" w:bidi="ar"/>
              </w:rPr>
              <w:t>9</w:t>
            </w:r>
          </w:p>
        </w:tc>
        <w:tc>
          <w:tcPr>
            <w:tcW w:w="1609"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i w:val="0"/>
                <w:color w:val="000000"/>
                <w:kern w:val="0"/>
                <w:sz w:val="21"/>
                <w:szCs w:val="21"/>
                <w:u w:val="none"/>
                <w:lang w:val="en-US" w:eastAsia="zh-CN" w:bidi="ar"/>
              </w:rPr>
            </w:pPr>
            <w:r>
              <w:rPr>
                <w:rFonts w:hint="eastAsia" w:cs="Times New Roman" w:eastAsiaTheme="minorEastAsia"/>
                <w:i w:val="0"/>
                <w:color w:val="000000"/>
                <w:kern w:val="0"/>
                <w:sz w:val="21"/>
                <w:szCs w:val="21"/>
                <w:u w:val="none"/>
                <w:lang w:val="en-US" w:eastAsia="zh-CN" w:bidi="ar"/>
              </w:rPr>
              <w:t>便捷性要求</w:t>
            </w:r>
          </w:p>
        </w:tc>
        <w:tc>
          <w:tcPr>
            <w:tcW w:w="6340" w:type="dxa"/>
            <w:vAlign w:val="center"/>
          </w:tcPr>
          <w:p>
            <w:pPr>
              <w:keepNext w:val="0"/>
              <w:keepLines w:val="0"/>
              <w:widowControl/>
              <w:suppressLineNumbers w:val="0"/>
              <w:ind w:left="210" w:leftChars="100" w:firstLine="0" w:firstLineChars="0"/>
              <w:jc w:val="left"/>
              <w:textAlignment w:val="center"/>
              <w:rPr>
                <w:rFonts w:hint="default" w:ascii="Times New Roman" w:hAnsi="Times New Roman" w:cs="Times New Roman" w:eastAsiaTheme="minorEastAsia"/>
                <w:i w:val="0"/>
                <w:color w:val="FF0000"/>
                <w:kern w:val="0"/>
                <w:sz w:val="21"/>
                <w:szCs w:val="21"/>
                <w:u w:val="none"/>
                <w:lang w:val="en-US" w:eastAsia="zh-CN" w:bidi="ar"/>
              </w:rPr>
            </w:pPr>
            <w:r>
              <w:rPr>
                <w:rFonts w:hint="eastAsia" w:cs="Times New Roman" w:eastAsiaTheme="minorEastAsia"/>
                <w:i w:val="0"/>
                <w:color w:val="auto"/>
                <w:kern w:val="0"/>
                <w:sz w:val="21"/>
                <w:szCs w:val="21"/>
                <w:u w:val="none"/>
                <w:lang w:val="en-US" w:eastAsia="zh-CN" w:bidi="ar"/>
              </w:rPr>
              <w:t>在手术室灵活搬运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555" w:type="dxa"/>
            <w:vAlign w:val="center"/>
          </w:tcPr>
          <w:p>
            <w:pPr>
              <w:keepNext w:val="0"/>
              <w:keepLines w:val="0"/>
              <w:widowControl/>
              <w:suppressLineNumbers w:val="0"/>
              <w:ind w:left="0" w:leftChars="0" w:firstLine="0" w:firstLineChars="0"/>
              <w:jc w:val="center"/>
              <w:textAlignment w:val="center"/>
              <w:rPr>
                <w:rFonts w:hint="eastAsia" w:ascii="Times New Roman" w:hAnsi="Times New Roman" w:cs="Times New Roman" w:eastAsiaTheme="minorEastAsia"/>
                <w:i w:val="0"/>
                <w:color w:val="000000"/>
                <w:kern w:val="0"/>
                <w:sz w:val="24"/>
                <w:szCs w:val="24"/>
                <w:u w:val="none"/>
                <w:lang w:val="en-US" w:eastAsia="zh-CN" w:bidi="ar"/>
              </w:rPr>
            </w:pPr>
            <w:r>
              <w:rPr>
                <w:rFonts w:hint="eastAsia" w:cs="Times New Roman" w:eastAsiaTheme="minorEastAsia"/>
                <w:i w:val="0"/>
                <w:color w:val="000000"/>
                <w:kern w:val="0"/>
                <w:sz w:val="24"/>
                <w:szCs w:val="24"/>
                <w:u w:val="none"/>
                <w:lang w:val="en-US" w:eastAsia="zh-CN" w:bidi="ar"/>
              </w:rPr>
              <w:t>10</w:t>
            </w:r>
          </w:p>
        </w:tc>
        <w:tc>
          <w:tcPr>
            <w:tcW w:w="1609"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i w:val="0"/>
                <w:color w:val="000000"/>
                <w:kern w:val="0"/>
                <w:sz w:val="21"/>
                <w:szCs w:val="21"/>
                <w:u w:val="none"/>
                <w:lang w:val="en-US" w:eastAsia="zh-CN" w:bidi="ar"/>
              </w:rPr>
              <w:t>电气安全、EMC、环境要求及网络安全</w:t>
            </w:r>
          </w:p>
        </w:tc>
        <w:tc>
          <w:tcPr>
            <w:tcW w:w="6340" w:type="dxa"/>
            <w:vAlign w:val="center"/>
          </w:tcPr>
          <w:p>
            <w:pPr>
              <w:keepNext w:val="0"/>
              <w:keepLines w:val="0"/>
              <w:widowControl/>
              <w:suppressLineNumbers w:val="0"/>
              <w:ind w:left="210" w:leftChars="100" w:firstLine="0" w:firstLineChars="0"/>
              <w:jc w:val="left"/>
              <w:textAlignment w:val="center"/>
              <w:rPr>
                <w:rFonts w:hint="eastAsia"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i w:val="0"/>
                <w:color w:val="000000"/>
                <w:kern w:val="0"/>
                <w:sz w:val="21"/>
                <w:szCs w:val="21"/>
                <w:u w:val="none"/>
                <w:lang w:val="en-US" w:eastAsia="zh-CN" w:bidi="ar"/>
              </w:rPr>
              <w:t>符合相关要求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555"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kern w:val="2"/>
                <w:sz w:val="24"/>
                <w:szCs w:val="24"/>
                <w:lang w:val="en-US" w:eastAsia="zh-CN" w:bidi="ar-SA"/>
              </w:rPr>
            </w:pPr>
            <w:r>
              <w:rPr>
                <w:rFonts w:hint="eastAsia" w:cs="Times New Roman" w:eastAsiaTheme="minorEastAsia"/>
                <w:i w:val="0"/>
                <w:color w:val="000000"/>
                <w:kern w:val="0"/>
                <w:sz w:val="24"/>
                <w:szCs w:val="24"/>
                <w:u w:val="none"/>
                <w:lang w:val="en-US" w:eastAsia="zh-CN" w:bidi="ar"/>
              </w:rPr>
              <w:t>11</w:t>
            </w:r>
          </w:p>
        </w:tc>
        <w:tc>
          <w:tcPr>
            <w:tcW w:w="1609"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kern w:val="2"/>
                <w:sz w:val="24"/>
                <w:szCs w:val="24"/>
                <w:lang w:val="en-US" w:eastAsia="zh-CN" w:bidi="ar-SA"/>
              </w:rPr>
            </w:pPr>
            <w:r>
              <w:rPr>
                <w:rFonts w:hint="eastAsia" w:cs="Times New Roman" w:eastAsiaTheme="minorEastAsia"/>
                <w:i w:val="0"/>
                <w:color w:val="000000"/>
                <w:kern w:val="0"/>
                <w:sz w:val="21"/>
                <w:szCs w:val="21"/>
                <w:u w:val="none"/>
                <w:lang w:val="en-US" w:eastAsia="zh-CN" w:bidi="ar"/>
              </w:rPr>
              <w:t>整机设备</w:t>
            </w:r>
            <w:r>
              <w:rPr>
                <w:rFonts w:hint="default" w:ascii="Times New Roman" w:hAnsi="Times New Roman" w:cs="Times New Roman" w:eastAsiaTheme="minorEastAsia"/>
                <w:i w:val="0"/>
                <w:color w:val="000000"/>
                <w:kern w:val="0"/>
                <w:sz w:val="21"/>
                <w:szCs w:val="21"/>
                <w:u w:val="none"/>
                <w:lang w:val="en-US" w:eastAsia="zh-CN" w:bidi="ar"/>
              </w:rPr>
              <w:t>有效期</w:t>
            </w:r>
          </w:p>
        </w:tc>
        <w:tc>
          <w:tcPr>
            <w:tcW w:w="6340" w:type="dxa"/>
            <w:vAlign w:val="center"/>
          </w:tcPr>
          <w:p>
            <w:pPr>
              <w:keepNext w:val="0"/>
              <w:keepLines w:val="0"/>
              <w:widowControl/>
              <w:suppressLineNumbers w:val="0"/>
              <w:ind w:left="210" w:leftChars="100" w:firstLine="0" w:firstLineChars="0"/>
              <w:jc w:val="left"/>
              <w:textAlignment w:val="cente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i w:val="0"/>
                <w:color w:val="000000"/>
                <w:kern w:val="0"/>
                <w:sz w:val="21"/>
                <w:szCs w:val="21"/>
                <w:u w:val="none"/>
                <w:lang w:val="en-US" w:eastAsia="zh-CN" w:bidi="ar"/>
              </w:rPr>
              <w:t>8年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555"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kern w:val="2"/>
                <w:sz w:val="24"/>
                <w:szCs w:val="24"/>
                <w:lang w:val="en-US" w:eastAsia="zh-CN" w:bidi="ar-SA"/>
              </w:rPr>
            </w:pPr>
            <w:r>
              <w:rPr>
                <w:rFonts w:hint="eastAsia" w:cs="Times New Roman" w:eastAsiaTheme="minorEastAsia"/>
                <w:sz w:val="24"/>
                <w:szCs w:val="24"/>
                <w:lang w:val="en-US" w:eastAsia="zh-CN"/>
              </w:rPr>
              <w:t>12</w:t>
            </w:r>
          </w:p>
        </w:tc>
        <w:tc>
          <w:tcPr>
            <w:tcW w:w="1609" w:type="dxa"/>
            <w:vAlign w:val="center"/>
          </w:tcPr>
          <w:p>
            <w:pPr>
              <w:keepNext w:val="0"/>
              <w:keepLines w:val="0"/>
              <w:widowControl/>
              <w:suppressLineNumbers w:val="0"/>
              <w:ind w:left="0" w:leftChars="0" w:firstLine="0" w:firstLineChars="0"/>
              <w:jc w:val="center"/>
              <w:textAlignment w:val="center"/>
              <w:rPr>
                <w:rFonts w:hint="eastAsia"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i w:val="0"/>
                <w:color w:val="000000"/>
                <w:kern w:val="0"/>
                <w:sz w:val="21"/>
                <w:szCs w:val="21"/>
                <w:u w:val="none"/>
                <w:lang w:val="en-US" w:eastAsia="zh-CN" w:bidi="ar"/>
              </w:rPr>
              <w:t>语言</w:t>
            </w:r>
          </w:p>
        </w:tc>
        <w:tc>
          <w:tcPr>
            <w:tcW w:w="6340" w:type="dxa"/>
            <w:vAlign w:val="center"/>
          </w:tcPr>
          <w:p>
            <w:pPr>
              <w:keepNext w:val="0"/>
              <w:keepLines w:val="0"/>
              <w:widowControl/>
              <w:suppressLineNumbers w:val="0"/>
              <w:ind w:left="210" w:leftChars="100" w:firstLine="0" w:firstLineChars="0"/>
              <w:jc w:val="left"/>
              <w:textAlignment w:val="center"/>
              <w:rPr>
                <w:rFonts w:hint="eastAsia"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i w:val="0"/>
                <w:color w:val="000000"/>
                <w:kern w:val="0"/>
                <w:sz w:val="21"/>
                <w:szCs w:val="21"/>
                <w:u w:val="none"/>
                <w:lang w:val="en-US" w:eastAsia="zh-CN" w:bidi="ar"/>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555"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kern w:val="2"/>
                <w:sz w:val="24"/>
                <w:szCs w:val="24"/>
                <w:lang w:val="en-US" w:eastAsia="zh-CN" w:bidi="ar-SA"/>
              </w:rPr>
            </w:pPr>
            <w:r>
              <w:rPr>
                <w:rFonts w:hint="eastAsia" w:cs="Times New Roman" w:eastAsiaTheme="minorEastAsia"/>
                <w:sz w:val="24"/>
                <w:szCs w:val="24"/>
                <w:lang w:val="en-US" w:eastAsia="zh-CN"/>
              </w:rPr>
              <w:t>13</w:t>
            </w:r>
          </w:p>
        </w:tc>
        <w:tc>
          <w:tcPr>
            <w:tcW w:w="1609" w:type="dxa"/>
            <w:vAlign w:val="center"/>
          </w:tcPr>
          <w:p>
            <w:pPr>
              <w:keepNext w:val="0"/>
              <w:keepLines w:val="0"/>
              <w:widowControl/>
              <w:suppressLineNumbers w:val="0"/>
              <w:ind w:left="0" w:leftChars="0" w:firstLine="0" w:firstLineChars="0"/>
              <w:jc w:val="center"/>
              <w:textAlignment w:val="cente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i w:val="0"/>
                <w:color w:val="000000"/>
                <w:kern w:val="0"/>
                <w:sz w:val="21"/>
                <w:szCs w:val="21"/>
                <w:u w:val="none"/>
                <w:lang w:val="en-US" w:eastAsia="zh-CN" w:bidi="ar"/>
              </w:rPr>
              <w:t>注册要求</w:t>
            </w:r>
          </w:p>
        </w:tc>
        <w:tc>
          <w:tcPr>
            <w:tcW w:w="6340" w:type="dxa"/>
            <w:vAlign w:val="center"/>
          </w:tcPr>
          <w:p>
            <w:pPr>
              <w:keepNext w:val="0"/>
              <w:keepLines w:val="0"/>
              <w:widowControl/>
              <w:suppressLineNumbers w:val="0"/>
              <w:ind w:left="210" w:leftChars="100" w:firstLine="0" w:firstLineChars="0"/>
              <w:jc w:val="left"/>
              <w:textAlignment w:val="cente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i w:val="0"/>
                <w:color w:val="000000"/>
                <w:kern w:val="0"/>
                <w:sz w:val="21"/>
                <w:szCs w:val="21"/>
                <w:u w:val="none"/>
                <w:lang w:val="en-US" w:eastAsia="zh-CN" w:bidi="ar"/>
              </w:rPr>
              <w:t>NMPA</w:t>
            </w:r>
          </w:p>
        </w:tc>
      </w:tr>
    </w:tbl>
    <w:p>
      <w:pPr>
        <w:rPr>
          <w:rFonts w:hint="default" w:ascii="宋体" w:hAnsi="宋体" w:cs="宋体"/>
          <w:lang w:val="en-US" w:eastAsia="zh-CN"/>
        </w:rPr>
      </w:pPr>
      <w:bookmarkStart w:id="17" w:name="_Toc19913"/>
      <w:r>
        <w:rPr>
          <w:rFonts w:hint="eastAsia" w:ascii="宋体" w:hAnsi="宋体" w:cs="宋体"/>
          <w:lang w:val="en-US" w:eastAsia="zh-CN"/>
        </w:rPr>
        <w:br w:type="page"/>
      </w:r>
    </w:p>
    <w:p>
      <w:pPr>
        <w:pStyle w:val="3"/>
        <w:bidi w:val="0"/>
        <w:spacing w:line="240" w:lineRule="auto"/>
        <w:rPr>
          <w:rFonts w:hint="default" w:ascii="宋体" w:hAnsi="宋体" w:cs="宋体"/>
          <w:lang w:val="en-US" w:eastAsia="zh-CN"/>
        </w:rPr>
      </w:pPr>
      <w:bookmarkStart w:id="18" w:name="_Toc29606"/>
      <w:r>
        <w:rPr>
          <w:rFonts w:hint="eastAsia" w:ascii="宋体" w:hAnsi="宋体" w:cs="宋体"/>
          <w:lang w:val="en-US" w:eastAsia="zh-CN"/>
        </w:rPr>
        <w:t>系统需求分析</w:t>
      </w:r>
      <w:bookmarkEnd w:id="17"/>
      <w:bookmarkEnd w:id="18"/>
    </w:p>
    <w:p>
      <w:pPr>
        <w:pStyle w:val="4"/>
        <w:bidi w:val="0"/>
        <w:spacing w:line="240" w:lineRule="auto"/>
        <w:rPr>
          <w:rFonts w:hint="eastAsia"/>
          <w:lang w:val="en-US" w:eastAsia="zh-CN"/>
        </w:rPr>
      </w:pPr>
      <w:bookmarkStart w:id="19" w:name="_Toc24437"/>
      <w:bookmarkStart w:id="20" w:name="_Ref7638"/>
      <w:bookmarkStart w:id="21" w:name="_Toc8892"/>
      <w:r>
        <w:rPr>
          <w:rFonts w:hint="eastAsia"/>
          <w:lang w:val="en-US" w:eastAsia="zh-CN"/>
        </w:rPr>
        <w:t>主要目标需求分析</w:t>
      </w:r>
      <w:bookmarkEnd w:id="19"/>
      <w:bookmarkEnd w:id="20"/>
      <w:bookmarkEnd w:id="21"/>
    </w:p>
    <w:bookmarkEnd w:id="14"/>
    <w:bookmarkEnd w:id="15"/>
    <w:bookmarkEnd w:id="16"/>
    <w:p>
      <w:pPr>
        <w:bidi w:val="0"/>
        <w:spacing w:line="360" w:lineRule="auto"/>
        <w:ind w:firstLine="420" w:firstLineChars="0"/>
        <w:rPr>
          <w:rFonts w:hint="eastAsia"/>
          <w:lang w:val="en-US" w:eastAsia="zh-CN"/>
        </w:rPr>
      </w:pPr>
      <w:r>
        <w:rPr>
          <w:rFonts w:hint="eastAsia"/>
          <w:lang w:val="en-US" w:eastAsia="zh-CN"/>
        </w:rPr>
        <w:t>为实现本系统的预期用途及主要功能要求，系统应具备的基本要求如下：</w:t>
      </w:r>
    </w:p>
    <w:p>
      <w:pPr>
        <w:pStyle w:val="2"/>
        <w:numPr>
          <w:ilvl w:val="0"/>
          <w:numId w:val="3"/>
        </w:numPr>
        <w:spacing w:line="360" w:lineRule="auto"/>
        <w:ind w:left="845" w:leftChars="0" w:hanging="425" w:firstLineChars="0"/>
        <w:jc w:val="left"/>
        <w:rPr>
          <w:rFonts w:hint="default"/>
          <w:lang w:val="en-US" w:eastAsia="zh-CN"/>
        </w:rPr>
      </w:pPr>
      <w:r>
        <w:rPr>
          <w:rFonts w:hint="default"/>
          <w:b/>
          <w:bCs/>
          <w:lang w:val="en-US" w:eastAsia="zh-CN"/>
        </w:rPr>
        <w:t>术前图像处理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default"/>
          <w:lang w:val="en-US" w:eastAsia="zh-CN"/>
        </w:rPr>
        <w:t>术前图像处理</w:t>
      </w:r>
      <w:r>
        <w:rPr>
          <w:rFonts w:hint="eastAsia"/>
          <w:lang w:val="en-US" w:eastAsia="zh-CN"/>
        </w:rPr>
        <w:t>功能</w:t>
      </w:r>
      <w:r>
        <w:rPr>
          <w:rFonts w:hint="default"/>
          <w:lang w:val="en-US" w:eastAsia="zh-CN"/>
        </w:rPr>
        <w:t>针对DICOM格式的医学图像，</w:t>
      </w:r>
      <w:r>
        <w:rPr>
          <w:rFonts w:hint="eastAsia"/>
          <w:lang w:val="en-US" w:eastAsia="zh-CN"/>
        </w:rPr>
        <w:t>能够</w:t>
      </w:r>
      <w:r>
        <w:rPr>
          <w:rFonts w:hint="default"/>
          <w:lang w:val="en-US" w:eastAsia="zh-CN"/>
        </w:rPr>
        <w:t>通过</w:t>
      </w:r>
      <w:r>
        <w:rPr>
          <w:rFonts w:hint="eastAsia"/>
          <w:lang w:val="en-US" w:eastAsia="zh-CN"/>
        </w:rPr>
        <w:t>GUI交互的手段实现</w:t>
      </w:r>
      <w:r>
        <w:rPr>
          <w:rFonts w:hint="default"/>
          <w:lang w:val="en-US" w:eastAsia="zh-CN"/>
        </w:rPr>
        <w:t>骨质本身、骨盆区域、股骨区域</w:t>
      </w:r>
      <w:r>
        <w:rPr>
          <w:rFonts w:hint="eastAsia"/>
          <w:lang w:val="en-US" w:eastAsia="zh-CN"/>
        </w:rPr>
        <w:t>的</w:t>
      </w:r>
      <w:r>
        <w:rPr>
          <w:rFonts w:hint="default"/>
          <w:lang w:val="en-US" w:eastAsia="zh-CN"/>
        </w:rPr>
        <w:t>精确分割，具</w:t>
      </w:r>
      <w:r>
        <w:rPr>
          <w:rFonts w:hint="eastAsia"/>
          <w:lang w:val="en-US" w:eastAsia="zh-CN"/>
        </w:rPr>
        <w:t>备相</w:t>
      </w:r>
      <w:r>
        <w:rPr>
          <w:rFonts w:hint="default"/>
          <w:lang w:val="en-US" w:eastAsia="zh-CN"/>
        </w:rPr>
        <w:t>应</w:t>
      </w:r>
      <w:r>
        <w:rPr>
          <w:rFonts w:hint="eastAsia"/>
          <w:lang w:val="en-US" w:eastAsia="zh-CN"/>
        </w:rPr>
        <w:t>的辅助</w:t>
      </w:r>
      <w:r>
        <w:rPr>
          <w:rFonts w:hint="default"/>
          <w:lang w:val="en-US" w:eastAsia="zh-CN"/>
        </w:rPr>
        <w:t>分割工具。</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eastAsia"/>
          <w:lang w:val="en-US" w:eastAsia="zh-CN"/>
        </w:rPr>
      </w:pPr>
      <w:r>
        <w:rPr>
          <w:rFonts w:hint="eastAsia"/>
          <w:lang w:val="en-US" w:eastAsia="zh-CN"/>
        </w:rPr>
        <w:t>功能</w:t>
      </w:r>
      <w:r>
        <w:rPr>
          <w:rFonts w:hint="default"/>
          <w:lang w:val="en-US" w:eastAsia="zh-CN"/>
        </w:rPr>
        <w:t>能够进行3D模型重建，</w:t>
      </w:r>
      <w:r>
        <w:rPr>
          <w:rFonts w:hint="eastAsia"/>
          <w:lang w:val="en-US" w:eastAsia="zh-CN"/>
        </w:rPr>
        <w:t>且能</w:t>
      </w:r>
      <w:r>
        <w:rPr>
          <w:rFonts w:hint="default"/>
          <w:lang w:val="en-US" w:eastAsia="zh-CN"/>
        </w:rPr>
        <w:t>在3D模型及CT断层上选中关键解剖结构，如髂前上棘、髋臼前缘、后缘特征点等。</w:t>
      </w:r>
      <w:r>
        <w:rPr>
          <w:rFonts w:hint="eastAsia"/>
          <w:lang w:val="en-US" w:eastAsia="zh-CN"/>
        </w:rPr>
        <w:t>并基于上述解剖点</w:t>
      </w:r>
      <w:r>
        <w:rPr>
          <w:rFonts w:hint="default"/>
          <w:lang w:val="en-US" w:eastAsia="zh-CN"/>
        </w:rPr>
        <w:t>对</w:t>
      </w:r>
      <w:r>
        <w:rPr>
          <w:rFonts w:hint="eastAsia"/>
          <w:lang w:val="en-US" w:eastAsia="zh-CN"/>
        </w:rPr>
        <w:t>目标</w:t>
      </w:r>
      <w:r>
        <w:rPr>
          <w:rFonts w:hint="default"/>
          <w:lang w:val="en-US" w:eastAsia="zh-CN"/>
        </w:rPr>
        <w:t>模型进行虚拟矫正</w:t>
      </w:r>
      <w:r>
        <w:rPr>
          <w:rFonts w:hint="eastAsia"/>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default"/>
          <w:lang w:val="en-US" w:eastAsia="zh-CN"/>
        </w:rPr>
        <w:t>术前图像处理</w:t>
      </w:r>
      <w:r>
        <w:rPr>
          <w:rFonts w:hint="eastAsia"/>
          <w:lang w:val="en-US" w:eastAsia="zh-CN"/>
        </w:rPr>
        <w:t>功能</w:t>
      </w:r>
      <w:r>
        <w:rPr>
          <w:rFonts w:hint="default"/>
          <w:lang w:val="en-US" w:eastAsia="zh-CN"/>
        </w:rPr>
        <w:t>还能够根据所选择的特征点计算关键轴线、及轴与面的关系，从而计算出患者术前的解剖参数，如术前髋臼旋转中心、股骨前倾角、双侧髋关节长度、双侧联合偏距值等。</w:t>
      </w:r>
    </w:p>
    <w:p>
      <w:pPr>
        <w:pStyle w:val="2"/>
        <w:numPr>
          <w:ilvl w:val="0"/>
          <w:numId w:val="3"/>
        </w:numPr>
        <w:ind w:left="845" w:leftChars="0" w:hanging="425" w:firstLineChars="0"/>
        <w:jc w:val="left"/>
        <w:rPr>
          <w:rFonts w:hint="default"/>
          <w:b/>
          <w:bCs/>
          <w:lang w:val="en-US" w:eastAsia="zh-CN"/>
        </w:rPr>
      </w:pPr>
      <w:r>
        <w:rPr>
          <w:rFonts w:hint="default"/>
          <w:b/>
          <w:bCs/>
          <w:lang w:val="en-US" w:eastAsia="zh-CN"/>
        </w:rPr>
        <w:t>手术规划</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default"/>
          <w:lang w:val="en-US" w:eastAsia="zh-CN"/>
        </w:rPr>
        <w:t>手术规划</w:t>
      </w:r>
      <w:r>
        <w:rPr>
          <w:rFonts w:hint="eastAsia"/>
          <w:lang w:val="en-US" w:eastAsia="zh-CN"/>
        </w:rPr>
        <w:t>功能可以</w:t>
      </w:r>
      <w:r>
        <w:rPr>
          <w:rFonts w:hint="default"/>
          <w:lang w:val="en-US" w:eastAsia="zh-CN"/>
        </w:rPr>
        <w:t>进行假体型号、位置规划，并预测手术效果</w:t>
      </w:r>
      <w:r>
        <w:rPr>
          <w:rFonts w:hint="eastAsia"/>
          <w:lang w:val="en-US" w:eastAsia="zh-CN"/>
        </w:rPr>
        <w:t>，包括</w:t>
      </w:r>
      <w:r>
        <w:rPr>
          <w:rFonts w:hint="default"/>
          <w:lang w:val="en-US" w:eastAsia="zh-CN"/>
        </w:rPr>
        <w:t>臼杯规划、股骨柄规划及规划评估</w:t>
      </w:r>
      <w:r>
        <w:rPr>
          <w:rFonts w:hint="eastAsia"/>
          <w:lang w:val="en-US" w:eastAsia="zh-CN"/>
        </w:rPr>
        <w:t>，详细说明如下：</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default"/>
          <w:b/>
          <w:bCs/>
          <w:lang w:val="en-US" w:eastAsia="zh-CN"/>
        </w:rPr>
        <w:t>臼杯规划：</w:t>
      </w:r>
      <w:r>
        <w:rPr>
          <w:rFonts w:hint="default"/>
          <w:lang w:val="en-US" w:eastAsia="zh-CN"/>
        </w:rPr>
        <w:t>能够选择臼杯外径、衬垫类型、股骨头大小、球头类型，并生成对应的3D臼杯模型，能够在3D骨骼模型及CT三个视图的每个断层上显示假体（臼杯）与解剖结构（髋臼）的相对关系，能够显示臼杯中心与解剖旋转中心，系统实时计算两中心在上下侧、内外侧、前后侧的距离；能够随意移动3D假体模型，并实时显示当前杯的前倾角和外展角</w:t>
      </w:r>
      <w:r>
        <w:rPr>
          <w:rFonts w:hint="eastAsia"/>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default"/>
          <w:b/>
          <w:bCs/>
          <w:lang w:val="en-US" w:eastAsia="zh-CN"/>
        </w:rPr>
        <w:t>股骨柄规划：</w:t>
      </w:r>
      <w:r>
        <w:rPr>
          <w:rFonts w:hint="default"/>
          <w:lang w:val="en-US" w:eastAsia="zh-CN"/>
        </w:rPr>
        <w:t>能够选择股骨柄型号、颈干角、股骨头长度，能够在3D股骨模型及CT三个视图的每个断层上显示假体（股骨柄）与解剖结构（股骨）的相对关系，能够显示上一步规划的臼杯中心点，能够显示股骨头解剖中心、股骨柄中心；能够随意移动3D假体模型，并根据型号及位置实时计算双侧髋关节长度差值及偏距差值</w:t>
      </w:r>
      <w:r>
        <w:rPr>
          <w:rFonts w:hint="eastAsia"/>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eastAsia"/>
          <w:b/>
          <w:bCs/>
          <w:lang w:val="en-US" w:eastAsia="zh-CN"/>
        </w:rPr>
        <w:t>规划评估</w:t>
      </w:r>
      <w:r>
        <w:rPr>
          <w:rFonts w:hint="default"/>
          <w:b/>
          <w:bCs/>
          <w:lang w:val="en-US" w:eastAsia="zh-CN"/>
        </w:rPr>
        <w:t>：</w:t>
      </w:r>
      <w:r>
        <w:rPr>
          <w:rFonts w:hint="default"/>
          <w:lang w:val="en-US" w:eastAsia="zh-CN"/>
        </w:rPr>
        <w:t>能够显示完整骨盆及双侧股骨，能够将股骨假体与臼杯假体组装在一起，并自动计算复位后的髋关节差值和联合偏距差值。</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default" w:ascii="Times New Roman" w:hAnsi="Times New Roman" w:eastAsia="宋体" w:cs="Times New Roman"/>
          <w:highlight w:val="none"/>
          <w:vertAlign w:val="baseline"/>
          <w:lang w:val="en-US" w:eastAsia="zh-CN"/>
        </w:rPr>
        <w:t>根据</w:t>
      </w:r>
      <w:r>
        <w:rPr>
          <w:rFonts w:hint="eastAsia" w:cs="Times New Roman"/>
          <w:highlight w:val="none"/>
          <w:vertAlign w:val="baseline"/>
          <w:lang w:val="en-US" w:eastAsia="zh-CN"/>
        </w:rPr>
        <w:t>规划给定的臼杯的前倾角和外展角，</w:t>
      </w:r>
      <w:r>
        <w:rPr>
          <w:rFonts w:hint="default"/>
          <w:lang w:val="en-US" w:eastAsia="zh-CN"/>
        </w:rPr>
        <w:t>模拟</w:t>
      </w:r>
      <w:r>
        <w:rPr>
          <w:rFonts w:hint="eastAsia"/>
          <w:lang w:val="en-US" w:eastAsia="zh-CN"/>
        </w:rPr>
        <w:t>假体</w:t>
      </w:r>
      <w:r>
        <w:rPr>
          <w:rFonts w:hint="default"/>
          <w:lang w:val="en-US" w:eastAsia="zh-CN"/>
        </w:rPr>
        <w:t>预期</w:t>
      </w:r>
      <w:r>
        <w:rPr>
          <w:rFonts w:hint="eastAsia"/>
          <w:lang w:val="en-US" w:eastAsia="zh-CN"/>
        </w:rPr>
        <w:t>的运动范围及</w:t>
      </w:r>
      <w:r>
        <w:rPr>
          <w:rFonts w:hint="default"/>
          <w:lang w:val="en-US" w:eastAsia="zh-CN"/>
        </w:rPr>
        <w:t>效果。</w:t>
      </w:r>
    </w:p>
    <w:p>
      <w:pPr>
        <w:pStyle w:val="2"/>
        <w:numPr>
          <w:ilvl w:val="0"/>
          <w:numId w:val="3"/>
        </w:numPr>
        <w:ind w:left="845" w:leftChars="0" w:hanging="425" w:firstLineChars="0"/>
        <w:jc w:val="left"/>
        <w:rPr>
          <w:rFonts w:hint="default"/>
          <w:color w:val="auto"/>
          <w:lang w:val="en-US" w:eastAsia="zh-CN"/>
        </w:rPr>
      </w:pPr>
      <w:r>
        <w:rPr>
          <w:rFonts w:hint="default"/>
          <w:b/>
          <w:bCs/>
          <w:color w:val="auto"/>
          <w:lang w:val="en-US" w:eastAsia="zh-CN"/>
        </w:rPr>
        <w:t>术中配准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eastAsia"/>
          <w:lang w:val="en-US" w:eastAsia="zh-CN"/>
        </w:rPr>
        <w:t>术中配准包括髋臼侧的配准与股骨侧的配准。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default"/>
          <w:lang w:val="en-US" w:eastAsia="zh-CN"/>
        </w:rPr>
        <w:t>髋臼侧的术中术前</w:t>
      </w:r>
      <w:r>
        <w:rPr>
          <w:rFonts w:hint="eastAsia"/>
          <w:lang w:val="en-US" w:eastAsia="zh-CN"/>
        </w:rPr>
        <w:t>点云</w:t>
      </w:r>
      <w:r>
        <w:rPr>
          <w:rFonts w:hint="default"/>
          <w:lang w:val="en-US" w:eastAsia="zh-CN"/>
        </w:rPr>
        <w:t>配准</w:t>
      </w:r>
      <w:r>
        <w:rPr>
          <w:rFonts w:hint="eastAsia"/>
          <w:lang w:val="en-US" w:eastAsia="zh-CN"/>
        </w:rPr>
        <w:t>：</w:t>
      </w:r>
      <w:r>
        <w:rPr>
          <w:rFonts w:hint="default"/>
          <w:lang w:val="en-US" w:eastAsia="zh-CN"/>
        </w:rPr>
        <w:t>同时支持仰卧位与侧卧位</w:t>
      </w:r>
      <w:r>
        <w:rPr>
          <w:rFonts w:hint="eastAsia"/>
          <w:lang w:val="en-US" w:eastAsia="zh-CN"/>
        </w:rPr>
        <w:t>的点云</w:t>
      </w:r>
      <w:r>
        <w:rPr>
          <w:rFonts w:hint="default"/>
          <w:lang w:val="en-US" w:eastAsia="zh-CN"/>
        </w:rPr>
        <w:t>配准。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eastAsia"/>
          <w:lang w:val="en-US" w:eastAsia="zh-CN"/>
        </w:rPr>
        <w:t>股骨</w:t>
      </w:r>
      <w:r>
        <w:rPr>
          <w:rFonts w:hint="default"/>
          <w:lang w:val="en-US" w:eastAsia="zh-CN"/>
        </w:rPr>
        <w:t>侧的术中术前</w:t>
      </w:r>
      <w:r>
        <w:rPr>
          <w:rFonts w:hint="eastAsia"/>
          <w:lang w:val="en-US" w:eastAsia="zh-CN"/>
        </w:rPr>
        <w:t>点云</w:t>
      </w:r>
      <w:r>
        <w:rPr>
          <w:rFonts w:hint="default"/>
          <w:lang w:val="en-US" w:eastAsia="zh-CN"/>
        </w:rPr>
        <w:t>配准</w:t>
      </w:r>
      <w:r>
        <w:rPr>
          <w:rFonts w:hint="eastAsia"/>
          <w:lang w:val="en-US" w:eastAsia="zh-CN"/>
        </w:rPr>
        <w:t>：</w:t>
      </w:r>
      <w:r>
        <w:rPr>
          <w:rFonts w:hint="default"/>
          <w:lang w:val="en-US" w:eastAsia="zh-CN"/>
        </w:rPr>
        <w:t>同时支持仰卧位与侧卧位</w:t>
      </w:r>
      <w:r>
        <w:rPr>
          <w:rFonts w:hint="eastAsia"/>
          <w:lang w:val="en-US" w:eastAsia="zh-CN"/>
        </w:rPr>
        <w:t>的点云</w:t>
      </w:r>
      <w:r>
        <w:rPr>
          <w:rFonts w:hint="default"/>
          <w:lang w:val="en-US" w:eastAsia="zh-CN"/>
        </w:rPr>
        <w:t>配准</w:t>
      </w:r>
      <w:r>
        <w:rPr>
          <w:rFonts w:hint="eastAsia"/>
          <w:lang w:val="en-US" w:eastAsia="zh-CN"/>
        </w:rPr>
        <w:t>，用户可以按需使用或不使用股骨侧的术中配准</w:t>
      </w:r>
      <w:r>
        <w:rPr>
          <w:rFonts w:hint="default"/>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eastAsia"/>
          <w:lang w:val="en-US" w:eastAsia="zh-CN"/>
        </w:rPr>
        <w:t>本功能需要</w:t>
      </w:r>
      <w:r>
        <w:rPr>
          <w:rFonts w:hint="eastAsia"/>
          <w:b/>
          <w:bCs/>
          <w:lang w:val="en-US" w:eastAsia="zh-CN"/>
        </w:rPr>
        <w:t>联合配套定位附件</w:t>
      </w:r>
      <w:r>
        <w:rPr>
          <w:rFonts w:hint="eastAsia"/>
          <w:lang w:val="en-US" w:eastAsia="zh-CN"/>
        </w:rPr>
        <w:t>使用。系统配准精度应≤1mm。</w:t>
      </w:r>
    </w:p>
    <w:p>
      <w:pPr>
        <w:pStyle w:val="2"/>
        <w:numPr>
          <w:ilvl w:val="0"/>
          <w:numId w:val="3"/>
        </w:numPr>
        <w:ind w:left="845" w:leftChars="0" w:hanging="425" w:firstLineChars="0"/>
        <w:jc w:val="left"/>
        <w:rPr>
          <w:rFonts w:hint="default"/>
          <w:b/>
          <w:bCs/>
          <w:lang w:val="en-US" w:eastAsia="zh-CN"/>
        </w:rPr>
      </w:pPr>
      <w:r>
        <w:rPr>
          <w:rFonts w:hint="default"/>
          <w:b/>
          <w:bCs/>
          <w:lang w:val="en-US" w:eastAsia="zh-CN"/>
        </w:rPr>
        <w:t>机械臂辅助执行</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eastAsia"/>
          <w:lang w:val="en-US" w:eastAsia="zh-CN"/>
        </w:rPr>
        <w:t>机械臂辅助执行用于实现</w:t>
      </w:r>
      <w:r>
        <w:rPr>
          <w:rFonts w:hint="default"/>
          <w:lang w:val="en-US" w:eastAsia="zh-CN"/>
        </w:rPr>
        <w:t>股骨导航、髋臼</w:t>
      </w:r>
      <w:r>
        <w:rPr>
          <w:rFonts w:hint="eastAsia"/>
          <w:lang w:val="en-US" w:eastAsia="zh-CN"/>
        </w:rPr>
        <w:t>磨锉</w:t>
      </w:r>
      <w:r>
        <w:rPr>
          <w:rFonts w:hint="default"/>
          <w:lang w:val="en-US" w:eastAsia="zh-CN"/>
        </w:rPr>
        <w:t>、臼杯安放等</w:t>
      </w:r>
      <w:r>
        <w:rPr>
          <w:rFonts w:hint="eastAsia"/>
          <w:lang w:val="en-US" w:eastAsia="zh-CN"/>
        </w:rPr>
        <w:t>操作</w:t>
      </w:r>
      <w:r>
        <w:rPr>
          <w:rFonts w:hint="default"/>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eastAsia"/>
          <w:lang w:val="en-US" w:eastAsia="zh-CN"/>
        </w:rPr>
      </w:pPr>
      <w:r>
        <w:rPr>
          <w:rFonts w:hint="eastAsia"/>
          <w:lang w:val="en-US" w:eastAsia="zh-CN"/>
        </w:rPr>
        <w:t>该模块在术前准备阶段应进行机械臂的自检工作。</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eastAsia"/>
          <w:lang w:val="en-US" w:eastAsia="zh-CN"/>
        </w:rPr>
        <w:t>自检任务应包含机械臂的刹车检验任务等。</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default"/>
          <w:lang w:val="en-US" w:eastAsia="zh-CN"/>
        </w:rPr>
        <w:t>在</w:t>
      </w:r>
      <w:r>
        <w:rPr>
          <w:rFonts w:hint="eastAsia"/>
          <w:lang w:val="en-US" w:eastAsia="zh-CN"/>
        </w:rPr>
        <w:t>术中磨锉</w:t>
      </w:r>
      <w:r>
        <w:rPr>
          <w:rFonts w:hint="default"/>
          <w:lang w:val="en-US" w:eastAsia="zh-CN"/>
        </w:rPr>
        <w:t>环节，机械臂辅助执行能够实时显示</w:t>
      </w:r>
      <w:r>
        <w:rPr>
          <w:rFonts w:hint="eastAsia"/>
          <w:lang w:val="en-US" w:eastAsia="zh-CN"/>
        </w:rPr>
        <w:t>磨锉</w:t>
      </w:r>
      <w:r>
        <w:rPr>
          <w:rFonts w:hint="default"/>
          <w:lang w:val="en-US" w:eastAsia="zh-CN"/>
        </w:rPr>
        <w:t>及安放过程中的前倾角及外展角，显示上/下侧、内/外侧、前/后侧打磨剩余距离值。系统能够根据</w:t>
      </w:r>
      <w:r>
        <w:rPr>
          <w:rFonts w:hint="eastAsia"/>
          <w:lang w:val="en-US" w:eastAsia="zh-CN"/>
        </w:rPr>
        <w:t>磨锉</w:t>
      </w:r>
      <w:r>
        <w:rPr>
          <w:rFonts w:hint="default"/>
          <w:lang w:val="en-US" w:eastAsia="zh-CN"/>
        </w:rPr>
        <w:t>进程，在髋臼3D模型上切换不同的颜色，以提示用户当前的</w:t>
      </w:r>
      <w:r>
        <w:rPr>
          <w:rFonts w:hint="eastAsia"/>
          <w:lang w:val="en-US" w:eastAsia="zh-CN"/>
        </w:rPr>
        <w:t>磨锉</w:t>
      </w:r>
      <w:r>
        <w:rPr>
          <w:rFonts w:hint="default"/>
          <w:lang w:val="en-US" w:eastAsia="zh-CN"/>
        </w:rPr>
        <w:t>状态：绿色代表规划</w:t>
      </w:r>
      <w:r>
        <w:rPr>
          <w:rFonts w:hint="eastAsia"/>
          <w:lang w:val="en-US" w:eastAsia="zh-CN"/>
        </w:rPr>
        <w:t>磨锉</w:t>
      </w:r>
      <w:r>
        <w:rPr>
          <w:rFonts w:hint="default"/>
          <w:lang w:val="en-US" w:eastAsia="zh-CN"/>
        </w:rPr>
        <w:t>部分，白色代表</w:t>
      </w:r>
      <w:r>
        <w:rPr>
          <w:rFonts w:hint="eastAsia"/>
          <w:lang w:val="en-US" w:eastAsia="zh-CN"/>
        </w:rPr>
        <w:t>磨锉</w:t>
      </w:r>
      <w:r>
        <w:rPr>
          <w:rFonts w:hint="default"/>
          <w:lang w:val="en-US" w:eastAsia="zh-CN"/>
        </w:rPr>
        <w:t xml:space="preserve">完成部分。红色代表超过规划1.0mm，若超过虚拟边界2.3mm </w:t>
      </w:r>
      <w:r>
        <w:rPr>
          <w:rFonts w:hint="eastAsia"/>
          <w:lang w:val="en-US" w:eastAsia="zh-CN"/>
        </w:rPr>
        <w:t>髋臼钻</w:t>
      </w:r>
      <w:r>
        <w:rPr>
          <w:rFonts w:hint="default"/>
          <w:lang w:val="en-US" w:eastAsia="zh-CN"/>
        </w:rPr>
        <w:t>将自动断电。</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default"/>
          <w:lang w:val="en-US" w:eastAsia="zh-CN"/>
        </w:rPr>
        <w:t>在臼杯安放环节，系统能够追踪敲击的深度及剩余敲击距离。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eastAsia"/>
          <w:lang w:val="en-US" w:eastAsia="zh-CN"/>
        </w:rPr>
      </w:pPr>
      <w:r>
        <w:rPr>
          <w:rFonts w:hint="eastAsia"/>
          <w:lang w:val="en-US" w:eastAsia="zh-CN"/>
        </w:rPr>
        <w:t>机械臂辅助执行至少应提供四种机械臂工作模式，分别用于磨锉、安放环节，即智能磨锉模式、自由磨锉模式、自由拖动模式及智能定位模式。髋臼钻的启停控制应与机械臂的工作模式关联。</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b/>
          <w:bCs/>
          <w:lang w:val="en-US" w:eastAsia="zh-CN"/>
        </w:rPr>
      </w:pPr>
      <w:r>
        <w:rPr>
          <w:rFonts w:hint="eastAsia"/>
          <w:b/>
          <w:bCs/>
          <w:lang w:val="en-US" w:eastAsia="zh-CN"/>
        </w:rPr>
        <w:t>智能磨锉：</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eastAsia"/>
          <w:lang w:val="en-US" w:eastAsia="zh-CN"/>
        </w:rPr>
      </w:pPr>
      <w:r>
        <w:rPr>
          <w:rFonts w:hint="eastAsia"/>
          <w:lang w:val="en-US" w:eastAsia="zh-CN"/>
        </w:rPr>
        <w:t>智能磨锉下，配合脚踏控制，机械臂可以自由的被操作者拖拽。此状态下髋臼钻的</w:t>
      </w:r>
      <w:r>
        <w:rPr>
          <w:rFonts w:hint="eastAsia"/>
          <w:highlight w:val="none"/>
          <w:lang w:val="en-US" w:eastAsia="zh-CN"/>
        </w:rPr>
        <w:t>启动开关无法起作用（即此时无法开启</w:t>
      </w:r>
      <w:r>
        <w:rPr>
          <w:rFonts w:hint="eastAsia"/>
          <w:lang w:val="en-US" w:eastAsia="zh-CN"/>
        </w:rPr>
        <w:t>髋臼钻</w:t>
      </w:r>
      <w:r>
        <w:rPr>
          <w:rFonts w:hint="eastAsia"/>
          <w:highlight w:val="none"/>
          <w:lang w:val="en-US" w:eastAsia="zh-CN"/>
        </w:rPr>
        <w:t>）</w:t>
      </w:r>
      <w:r>
        <w:rPr>
          <w:rFonts w:hint="eastAsia"/>
          <w:lang w:val="en-US" w:eastAsia="zh-CN"/>
        </w:rPr>
        <w:t>。当机械臂末端进入安全磨锉区域内（根据磨锉球的直径、髋臼直径及规划方向来确定）时，机械臂进入虚拟边界保护模式。此时髋臼钻的开关控制被打开，即操作者可以</w:t>
      </w:r>
      <w:r>
        <w:rPr>
          <w:rFonts w:hint="eastAsia"/>
          <w:highlight w:val="none"/>
          <w:lang w:val="en-US" w:eastAsia="zh-CN"/>
        </w:rPr>
        <w:t>开启</w:t>
      </w:r>
      <w:r>
        <w:rPr>
          <w:rFonts w:hint="eastAsia"/>
          <w:lang w:val="en-US" w:eastAsia="zh-CN"/>
        </w:rPr>
        <w:t>髋臼钻。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default"/>
          <w:lang w:val="en-US" w:eastAsia="zh-CN"/>
        </w:rPr>
        <w:t>安全磨锉区域也可进行分级设计，如I级安全磨锉区域、II级安全磨锉区域等。II级安全磨锉区域处于I级安全磨锉区域外。I级安全磨锉区域内，机械臂处于虚拟边界保护控制，同时髋臼钻可以被启用。II级安全磨锉区域内，机械臂处于虚拟边界保护控制，但髋臼钻不可以被启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eastAsia"/>
          <w:lang w:val="en-US" w:eastAsia="zh-CN"/>
        </w:rPr>
        <w:t>当机械臂末端退出安全磨锉区域后，机械臂退出虚拟边界保护。此时髋臼钻的</w:t>
      </w:r>
      <w:r>
        <w:rPr>
          <w:rFonts w:hint="eastAsia"/>
          <w:highlight w:val="none"/>
          <w:lang w:val="en-US" w:eastAsia="zh-CN"/>
        </w:rPr>
        <w:t>启动开关无法起作用</w:t>
      </w:r>
      <w:r>
        <w:rPr>
          <w:rFonts w:hint="eastAsia"/>
          <w:lang w:val="en-US" w:eastAsia="zh-CN"/>
        </w:rPr>
        <w:t>。</w:t>
      </w:r>
      <w:r>
        <w:rPr>
          <w:rFonts w:hint="default"/>
          <w:lang w:val="en-US" w:eastAsia="zh-CN"/>
        </w:rPr>
        <w:t>其中虚拟边界保护包含：1.圆锥体边界控制，即机械臂不可偏离规划前倾角及外展角15°以上；2.深度控制：</w:t>
      </w:r>
      <w:r>
        <w:rPr>
          <w:rFonts w:hint="eastAsia"/>
          <w:lang w:val="en-US" w:eastAsia="zh-CN"/>
        </w:rPr>
        <w:t>磨锉</w:t>
      </w:r>
      <w:r>
        <w:rPr>
          <w:rFonts w:hint="default"/>
          <w:lang w:val="en-US" w:eastAsia="zh-CN"/>
        </w:rPr>
        <w:t>过程中，</w:t>
      </w:r>
      <w:r>
        <w:rPr>
          <w:rFonts w:hint="eastAsia"/>
          <w:lang w:val="en-US" w:eastAsia="zh-CN"/>
        </w:rPr>
        <w:t>髋臼钻</w:t>
      </w:r>
      <w:r>
        <w:rPr>
          <w:rFonts w:hint="default"/>
          <w:lang w:val="en-US" w:eastAsia="zh-CN"/>
        </w:rPr>
        <w:t>不可在规划深度一定范围之外工作。</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eastAsia"/>
          <w:b/>
          <w:bCs/>
          <w:lang w:val="en-US" w:eastAsia="zh-CN"/>
        </w:rPr>
      </w:pPr>
      <w:r>
        <w:rPr>
          <w:rFonts w:hint="eastAsia"/>
          <w:b/>
          <w:bCs/>
          <w:lang w:val="en-US" w:eastAsia="zh-CN"/>
        </w:rPr>
        <w:t>自由磨锉：</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eastAsia"/>
          <w:lang w:val="en-US" w:eastAsia="zh-CN"/>
        </w:rPr>
      </w:pPr>
      <w:r>
        <w:rPr>
          <w:rFonts w:hint="eastAsia"/>
          <w:lang w:val="en-US" w:eastAsia="zh-CN"/>
        </w:rPr>
        <w:t>自由磨锉下，机械臂不受任何的保护机制。用户配合脚踏控制，可以在任意时刻启动髋臼钻，机械臂的运动不受限制。进入自由磨锉前，系统应有风险提示。</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eastAsia"/>
          <w:lang w:val="en-US" w:eastAsia="zh-CN"/>
        </w:rPr>
      </w:pPr>
      <w:r>
        <w:rPr>
          <w:rFonts w:hint="eastAsia"/>
          <w:b/>
          <w:bCs/>
          <w:lang w:val="en-US" w:eastAsia="zh-CN"/>
        </w:rPr>
        <w:t>自由拖动：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eastAsia"/>
          <w:lang w:val="en-US" w:eastAsia="zh-CN"/>
        </w:rPr>
      </w:pPr>
      <w:r>
        <w:rPr>
          <w:rFonts w:hint="eastAsia"/>
          <w:lang w:val="en-US" w:eastAsia="zh-CN"/>
        </w:rPr>
        <w:t>自由拖动下，配合脚踏控制，机械臂可以自由的被操作者拖拽，但无法启动髋臼钻。该模式用于臼杯安放或磨锉时髋臼锉的快速退出。</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b/>
          <w:bCs/>
          <w:lang w:val="en-US" w:eastAsia="zh-CN"/>
        </w:rPr>
      </w:pPr>
      <w:r>
        <w:rPr>
          <w:rFonts w:hint="eastAsia"/>
          <w:b/>
          <w:bCs/>
          <w:lang w:val="en-US" w:eastAsia="zh-CN"/>
        </w:rPr>
        <w:t>智能定位：</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eastAsia"/>
          <w:lang w:val="en-US" w:eastAsia="zh-CN"/>
        </w:rPr>
        <w:t>智能定位下，配合脚踏控制，机械臂在速度阈内自动进入姿态定位，将机械臂放置到目标姿态位置。该模式用于臼杯安放。</w:t>
      </w:r>
    </w:p>
    <w:p>
      <w:pPr>
        <w:pStyle w:val="2"/>
        <w:numPr>
          <w:ilvl w:val="0"/>
          <w:numId w:val="3"/>
        </w:numPr>
        <w:ind w:left="845" w:leftChars="0" w:hanging="425" w:firstLineChars="0"/>
        <w:jc w:val="left"/>
        <w:rPr>
          <w:rFonts w:hint="default"/>
          <w:b/>
          <w:bCs/>
          <w:lang w:val="en-US" w:eastAsia="zh-CN"/>
        </w:rPr>
      </w:pPr>
      <w:r>
        <w:rPr>
          <w:rFonts w:hint="default"/>
          <w:b/>
          <w:bCs/>
          <w:lang w:val="en-US" w:eastAsia="zh-CN"/>
        </w:rPr>
        <w:t>术后验证</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firstLine="420" w:firstLineChars="0"/>
        <w:jc w:val="left"/>
        <w:textAlignment w:val="auto"/>
        <w:rPr>
          <w:rFonts w:hint="default"/>
          <w:lang w:val="en-US" w:eastAsia="zh-CN"/>
        </w:rPr>
      </w:pPr>
      <w:r>
        <w:rPr>
          <w:rFonts w:hint="eastAsia"/>
          <w:lang w:val="en-US" w:eastAsia="zh-CN"/>
        </w:rPr>
        <w:t>本功能提供臼杯角度验证、术后双侧髋关节长度差值及联合偏距差值计算的功能，方便操作者对当前手术的实际效果进行有效评估。</w:t>
      </w:r>
    </w:p>
    <w:p>
      <w:pPr>
        <w:pStyle w:val="4"/>
        <w:bidi w:val="0"/>
        <w:rPr>
          <w:rFonts w:hint="default"/>
          <w:lang w:val="en-US" w:eastAsia="zh-CN"/>
        </w:rPr>
      </w:pPr>
      <w:bookmarkStart w:id="22" w:name="_Toc10557"/>
      <w:bookmarkStart w:id="23" w:name="_Toc3321"/>
      <w:r>
        <w:rPr>
          <w:rFonts w:hint="eastAsia"/>
          <w:lang w:val="en-US" w:eastAsia="zh-CN"/>
        </w:rPr>
        <w:t>系统精度要求</w:t>
      </w:r>
      <w:bookmarkEnd w:id="22"/>
      <w:bookmarkEnd w:id="23"/>
    </w:p>
    <w:p>
      <w:pPr>
        <w:bidi w:val="0"/>
        <w:ind w:firstLine="420" w:firstLineChars="0"/>
        <w:jc w:val="both"/>
        <w:rPr>
          <w:rFonts w:hint="default"/>
          <w:lang w:val="en-US" w:eastAsia="zh-CN"/>
        </w:rPr>
      </w:pPr>
      <w:r>
        <w:rPr>
          <w:rFonts w:hint="eastAsia"/>
          <w:lang w:val="en-US" w:eastAsia="zh-CN"/>
        </w:rPr>
        <w:t>设计目标要求</w:t>
      </w:r>
      <w:r>
        <w:rPr>
          <w:rFonts w:hint="eastAsia"/>
          <w:color w:val="auto"/>
          <w:lang w:val="en-US" w:eastAsia="zh-CN"/>
        </w:rPr>
        <w:t>系统的</w:t>
      </w:r>
      <w:r>
        <w:rPr>
          <w:rFonts w:hint="default"/>
          <w:color w:val="auto"/>
          <w:lang w:val="en-US" w:eastAsia="zh-CN"/>
        </w:rPr>
        <w:t>线性误差≤</w:t>
      </w:r>
      <w:r>
        <w:rPr>
          <w:rFonts w:hint="eastAsia"/>
          <w:color w:val="auto"/>
          <w:lang w:val="en-US" w:eastAsia="zh-CN"/>
        </w:rPr>
        <w:t>1.5</w:t>
      </w:r>
      <w:r>
        <w:rPr>
          <w:rFonts w:hint="default"/>
          <w:color w:val="auto"/>
          <w:lang w:val="en-US" w:eastAsia="zh-CN"/>
        </w:rPr>
        <w:t>mm，角度误差≤</w:t>
      </w:r>
      <w:r>
        <w:rPr>
          <w:rFonts w:hint="eastAsia"/>
          <w:color w:val="auto"/>
          <w:lang w:val="en-US" w:eastAsia="zh-CN"/>
        </w:rPr>
        <w:t>1</w:t>
      </w:r>
      <w:r>
        <w:rPr>
          <w:rFonts w:hint="default"/>
          <w:color w:val="auto"/>
          <w:lang w:val="en-US" w:eastAsia="zh-CN"/>
        </w:rPr>
        <w:t>°</w:t>
      </w:r>
      <w:r>
        <w:rPr>
          <w:rFonts w:hint="eastAsia"/>
          <w:color w:val="auto"/>
          <w:lang w:val="en-US" w:eastAsia="zh-CN"/>
        </w:rPr>
        <w:t>。系统设</w:t>
      </w:r>
      <w:r>
        <w:rPr>
          <w:rFonts w:hint="eastAsia"/>
          <w:lang w:val="en-US" w:eastAsia="zh-CN"/>
        </w:rPr>
        <w:t>计时关键核心零部件的误差分析，为各子功能的精度要求提供依据。分析详见4.3。</w:t>
      </w:r>
    </w:p>
    <w:p>
      <w:pPr>
        <w:pStyle w:val="4"/>
        <w:bidi w:val="0"/>
        <w:rPr>
          <w:rFonts w:hint="default"/>
          <w:lang w:val="en-US" w:eastAsia="zh-CN"/>
        </w:rPr>
      </w:pPr>
      <w:bookmarkStart w:id="24" w:name="_Toc15146"/>
      <w:bookmarkStart w:id="25" w:name="_Toc21819"/>
      <w:r>
        <w:rPr>
          <w:rFonts w:hint="eastAsia"/>
          <w:lang w:val="en-US" w:eastAsia="zh-CN"/>
        </w:rPr>
        <w:t>其他需求分析</w:t>
      </w:r>
      <w:bookmarkEnd w:id="24"/>
      <w:bookmarkEnd w:id="25"/>
    </w:p>
    <w:p>
      <w:pPr>
        <w:ind w:firstLine="420" w:firstLineChars="0"/>
        <w:rPr>
          <w:rFonts w:hint="default"/>
          <w:lang w:val="en-US" w:eastAsia="zh-CN"/>
        </w:rPr>
      </w:pPr>
      <w:r>
        <w:rPr>
          <w:rFonts w:hint="eastAsia"/>
          <w:lang w:val="en-US" w:eastAsia="zh-CN"/>
        </w:rPr>
        <w:t>考虑常规医用电气设备应当满足的一般要求，如国家标准的要求，厂家自我主张的功能要求，性能要求，有效期等。</w:t>
      </w:r>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jc w:val="both"/>
        <w:textAlignment w:val="auto"/>
        <w:rPr>
          <w:rFonts w:hint="eastAsia" w:ascii="宋体" w:hAnsi="宋体" w:cs="宋体"/>
          <w:szCs w:val="21"/>
          <w:lang w:val="en-US" w:eastAsia="zh-CN"/>
        </w:rPr>
      </w:pPr>
      <w:r>
        <w:rPr>
          <w:rFonts w:hint="eastAsia" w:ascii="宋体" w:hAnsi="宋体" w:eastAsia="宋体" w:cs="宋体"/>
        </w:rPr>
        <w:br w:type="page"/>
      </w:r>
    </w:p>
    <w:p>
      <w:pPr>
        <w:pStyle w:val="3"/>
        <w:tabs>
          <w:tab w:val="left" w:pos="420"/>
          <w:tab w:val="clear" w:pos="0"/>
        </w:tabs>
        <w:bidi w:val="0"/>
        <w:spacing w:line="240" w:lineRule="auto"/>
        <w:rPr>
          <w:rFonts w:hint="eastAsia" w:ascii="宋体" w:hAnsi="宋体" w:eastAsia="宋体" w:cs="宋体"/>
          <w:lang w:val="en-US" w:eastAsia="zh-CN"/>
        </w:rPr>
      </w:pPr>
      <w:bookmarkStart w:id="26" w:name="_Toc4537"/>
      <w:bookmarkStart w:id="27" w:name="_Toc24373"/>
      <w:bookmarkStart w:id="28" w:name="_Toc22632"/>
      <w:r>
        <w:rPr>
          <w:rFonts w:hint="eastAsia"/>
          <w:lang w:val="en-US" w:eastAsia="zh-CN"/>
        </w:rPr>
        <w:t>整机方案设计</w:t>
      </w:r>
      <w:bookmarkEnd w:id="26"/>
      <w:bookmarkEnd w:id="27"/>
      <w:bookmarkStart w:id="29" w:name="_Toc18366"/>
    </w:p>
    <w:p>
      <w:pPr>
        <w:pStyle w:val="4"/>
        <w:bidi w:val="0"/>
        <w:rPr>
          <w:rFonts w:hint="eastAsia"/>
          <w:lang w:val="en-US" w:eastAsia="zh-CN"/>
        </w:rPr>
      </w:pPr>
      <w:bookmarkStart w:id="30" w:name="_Toc28669"/>
      <w:bookmarkStart w:id="31" w:name="_Toc29170"/>
      <w:r>
        <w:rPr>
          <w:rFonts w:hint="eastAsia"/>
          <w:lang w:val="en-US" w:eastAsia="zh-CN"/>
        </w:rPr>
        <w:t>整体方案概述</w:t>
      </w:r>
      <w:bookmarkEnd w:id="30"/>
      <w:bookmarkEnd w:id="31"/>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ind w:firstLine="420" w:firstLineChars="0"/>
        <w:textAlignment w:val="auto"/>
        <w:rPr>
          <w:rFonts w:hint="eastAsia" w:ascii="宋体" w:hAnsi="宋体" w:cs="宋体"/>
          <w:lang w:val="en-US" w:eastAsia="zh-CN"/>
        </w:rPr>
      </w:pPr>
      <w:r>
        <w:rPr>
          <w:rFonts w:hint="eastAsia" w:ascii="宋体" w:hAnsi="宋体" w:cs="宋体"/>
          <w:lang w:val="en-US" w:eastAsia="zh-CN"/>
        </w:rPr>
        <w:t>MS-003系统由导航台车、执行台车、操作台车、骨科动力手术设备及配套的定位附件所组成，联合经验证的</w:t>
      </w:r>
      <w:r>
        <w:rPr>
          <w:rFonts w:hint="eastAsia" w:ascii="宋体" w:hAnsi="宋体" w:cs="宋体"/>
          <w:b/>
          <w:bCs/>
          <w:lang w:val="en-US" w:eastAsia="zh-CN"/>
        </w:rPr>
        <w:t>假体、耗材包</w:t>
      </w:r>
      <w:r>
        <w:rPr>
          <w:rFonts w:hint="eastAsia" w:ascii="宋体" w:hAnsi="宋体" w:cs="宋体"/>
          <w:lang w:val="en-US" w:eastAsia="zh-CN"/>
        </w:rPr>
        <w:t>使用，如图1所示。</w:t>
      </w:r>
    </w:p>
    <w:p>
      <w:pPr>
        <w:bidi w:val="0"/>
        <w:spacing w:line="360" w:lineRule="auto"/>
        <w:ind w:firstLine="420" w:firstLineChars="0"/>
        <w:rPr>
          <w:rFonts w:hint="eastAsia"/>
          <w:lang w:val="en-US" w:eastAsia="zh-CN"/>
        </w:rPr>
      </w:pPr>
      <w:r>
        <w:rPr>
          <w:rFonts w:hint="eastAsia" w:ascii="宋体" w:hAnsi="宋体" w:cs="宋体"/>
          <w:lang w:val="en-US" w:eastAsia="zh-CN"/>
        </w:rPr>
        <w:t>导航台车</w:t>
      </w:r>
      <w:r>
        <w:rPr>
          <w:rFonts w:hint="eastAsia"/>
          <w:lang w:val="en-US" w:eastAsia="zh-CN"/>
        </w:rPr>
        <w:t>包含工作站、显示器、红外光学跟踪相机。系统软件安装于工作站中，软件功能涉及患者的管理、图像/规划数据的导入、图像渲染、数据处理、规划、配准、机械臂控制、假体与工具的定位及导航、验证评估、日志管理等功能。红外光学跟踪相机负责对示踪器的位姿进行跟踪，实时地将数据发送给工作站。</w:t>
      </w:r>
    </w:p>
    <w:p>
      <w:pPr>
        <w:bidi w:val="0"/>
        <w:spacing w:line="360" w:lineRule="auto"/>
        <w:ind w:firstLine="420" w:firstLineChars="0"/>
        <w:rPr>
          <w:rFonts w:hint="default" w:ascii="宋体" w:hAnsi="宋体" w:cs="宋体"/>
          <w:lang w:val="en-US" w:eastAsia="zh-CN"/>
        </w:rPr>
      </w:pPr>
      <w:r>
        <w:rPr>
          <w:rFonts w:hint="eastAsia" w:ascii="宋体" w:hAnsi="宋体" w:cs="宋体"/>
          <w:lang w:val="en-US" w:eastAsia="zh-CN"/>
        </w:rPr>
        <w:t>执行台车</w:t>
      </w:r>
      <w:r>
        <w:rPr>
          <w:rFonts w:hint="eastAsia"/>
          <w:lang w:val="en-US" w:eastAsia="zh-CN"/>
        </w:rPr>
        <w:t>包含机械臂、机械臂控制箱、隔离变压器、UPS、升降脚撑、脚踏等，根据系统软件下发的目标数据进行</w:t>
      </w:r>
      <w:r>
        <w:rPr>
          <w:rFonts w:hint="eastAsia" w:ascii="宋体" w:hAnsi="宋体" w:cs="宋体"/>
          <w:lang w:val="en-US" w:eastAsia="zh-CN"/>
        </w:rPr>
        <w:t>术中操作。在术中磨锉环节，基于机械臂的力控模式，设定</w:t>
      </w:r>
      <w:r>
        <w:rPr>
          <w:rFonts w:hint="eastAsia"/>
          <w:lang w:val="en-US" w:eastAsia="zh-CN"/>
        </w:rPr>
        <w:t>虚拟边界保护机制</w:t>
      </w:r>
      <w:r>
        <w:rPr>
          <w:rFonts w:hint="eastAsia" w:ascii="宋体" w:hAnsi="宋体" w:cs="宋体"/>
          <w:lang w:val="en-US" w:eastAsia="zh-CN"/>
        </w:rPr>
        <w:t>。在术中臼杯安放环节，利用双目的高追踪精度，对机械臂末端采用视觉伺服控制，保证臼杯的安放精度。同时通过光学相机对患者的体位进行跟踪。UPS是确保</w:t>
      </w:r>
      <w:r>
        <w:rPr>
          <w:rFonts w:hint="eastAsia"/>
          <w:lang w:val="en-US" w:eastAsia="zh-CN"/>
        </w:rPr>
        <w:t>电源线意外掉落或突然停电的情况下机械臂可正常工作，不对患者造成伤害</w:t>
      </w:r>
      <w:r>
        <w:rPr>
          <w:rFonts w:hint="eastAsia" w:ascii="宋体" w:hAnsi="宋体" w:cs="宋体"/>
          <w:lang w:val="en-US" w:eastAsia="zh-CN"/>
        </w:rPr>
        <w:t>。</w:t>
      </w:r>
      <w:r>
        <w:rPr>
          <w:rFonts w:hint="eastAsia"/>
          <w:lang w:val="en-US" w:eastAsia="zh-CN"/>
        </w:rPr>
        <w:t>升降脚撑是为了对台车进行锁定。</w:t>
      </w:r>
      <w:r>
        <w:rPr>
          <w:rFonts w:hint="eastAsia" w:ascii="宋体" w:hAnsi="宋体" w:cs="宋体"/>
          <w:lang w:val="en-US" w:eastAsia="zh-CN"/>
        </w:rPr>
        <w:t>脚踏用于控制机械臂的运动及双目系统的目标采样。执行台车与导航台车通过有线网络进行通信。</w:t>
      </w:r>
    </w:p>
    <w:p>
      <w:pPr>
        <w:bidi w:val="0"/>
        <w:spacing w:line="360" w:lineRule="auto"/>
        <w:ind w:firstLine="420" w:firstLineChars="0"/>
        <w:rPr>
          <w:rFonts w:hint="eastAsia" w:ascii="宋体" w:hAnsi="宋体" w:cs="宋体"/>
          <w:lang w:val="en-US" w:eastAsia="zh-CN"/>
        </w:rPr>
      </w:pPr>
      <w:r>
        <w:rPr>
          <w:rFonts w:hint="eastAsia"/>
          <w:lang w:val="en-US" w:eastAsia="zh-CN"/>
        </w:rPr>
        <w:t>操作台车包含显示器、鼠标、键盘。操作台车与工作站间的信号传输为有线/无线方式，便于人员在远离手术床的情况下进行操作</w:t>
      </w:r>
      <w:r>
        <w:rPr>
          <w:rFonts w:hint="eastAsia" w:ascii="宋体" w:hAnsi="宋体" w:cs="宋体"/>
          <w:lang w:val="en-US" w:eastAsia="zh-CN"/>
        </w:rPr>
        <w:t>。</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default"/>
          <w:lang w:val="en-US" w:eastAsia="zh-CN"/>
        </w:rPr>
      </w:pPr>
      <w:r>
        <w:rPr>
          <w:rFonts w:hint="eastAsia" w:ascii="宋体" w:hAnsi="宋体" w:cs="宋体"/>
          <w:lang w:val="en-US" w:eastAsia="zh-CN"/>
        </w:rPr>
        <w:t>骨科动力手术设备包含髋臼钻，用于术中的磨锉环节。髋臼钻的动力受系统控制。</w:t>
      </w:r>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ind w:firstLine="420" w:firstLineChars="0"/>
        <w:textAlignment w:val="auto"/>
        <w:rPr>
          <w:rFonts w:hint="eastAsia"/>
          <w:b/>
          <w:bCs/>
          <w:lang w:val="en-US" w:eastAsia="zh-CN"/>
        </w:rPr>
      </w:pPr>
      <w:r>
        <w:rPr>
          <w:rFonts w:hint="eastAsia"/>
          <w:b/>
          <w:bCs/>
          <w:lang w:val="en-US" w:eastAsia="zh-CN"/>
        </w:rPr>
        <w:t>配套定位附件清单如下：</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jc w:val="center"/>
        <w:textAlignment w:val="auto"/>
        <w:rPr>
          <w:rFonts w:hint="default"/>
          <w:b w:val="0"/>
          <w:bCs w:val="0"/>
          <w:lang w:val="en-US" w:eastAsia="zh-CN"/>
        </w:rPr>
      </w:pPr>
      <w:r>
        <w:rPr>
          <w:rFonts w:hint="eastAsia"/>
          <w:b w:val="0"/>
          <w:bCs w:val="0"/>
          <w:lang w:val="en-US" w:eastAsia="zh-CN"/>
        </w:rPr>
        <w:t>表1 定位附件清单</w:t>
      </w:r>
    </w:p>
    <w:tbl>
      <w:tblPr>
        <w:tblStyle w:val="13"/>
        <w:tblW w:w="85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8"/>
        <w:gridCol w:w="2780"/>
        <w:gridCol w:w="1478"/>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序号</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工具名称</w:t>
            </w:r>
          </w:p>
        </w:tc>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序号</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工具名称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01</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机械臂工具连接器</w:t>
            </w:r>
          </w:p>
        </w:tc>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02</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ascii="Arial" w:hAnsi="Arial" w:eastAsia="宋体" w:cs="Arial"/>
                <w:spacing w:val="0"/>
                <w:w w:val="100"/>
                <w:kern w:val="2"/>
                <w:sz w:val="21"/>
                <w:szCs w:val="24"/>
                <w:vertAlign w:val="baseline"/>
                <w:lang w:val="en-US" w:eastAsia="zh-CN" w:bidi="ar-SA"/>
              </w:rPr>
            </w:pPr>
            <w:r>
              <w:rPr>
                <w:rFonts w:hint="eastAsia"/>
                <w:spacing w:val="0"/>
                <w:w w:val="100"/>
                <w:vertAlign w:val="baseline"/>
                <w:lang w:val="en-US" w:eastAsia="zh-CN"/>
              </w:rPr>
              <w:t>偏心磨锉杆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03</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直磨锉杆</w:t>
            </w:r>
          </w:p>
        </w:tc>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04</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ascii="Arial" w:hAnsi="Arial" w:eastAsia="宋体" w:cs="Arial"/>
                <w:spacing w:val="0"/>
                <w:w w:val="100"/>
                <w:kern w:val="2"/>
                <w:sz w:val="21"/>
                <w:szCs w:val="24"/>
                <w:vertAlign w:val="baseline"/>
                <w:lang w:val="en-US" w:eastAsia="zh-CN" w:bidi="ar-SA"/>
              </w:rPr>
            </w:pPr>
            <w:r>
              <w:rPr>
                <w:rFonts w:hint="eastAsia"/>
                <w:spacing w:val="0"/>
                <w:w w:val="100"/>
                <w:vertAlign w:val="baseline"/>
                <w:lang w:val="en-US" w:eastAsia="zh-CN"/>
              </w:rPr>
              <w:t>偏心安放杆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05</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直安放杆</w:t>
            </w:r>
          </w:p>
        </w:tc>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06</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安放杆臼杯连接件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07</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安放杆敲击平台</w:t>
            </w:r>
          </w:p>
        </w:tc>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08</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磨锉杆参考元件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09</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eastAsia"/>
                <w:spacing w:val="0"/>
                <w:w w:val="100"/>
                <w:vertAlign w:val="baseline"/>
                <w:lang w:val="en-US" w:eastAsia="zh-CN"/>
              </w:rPr>
            </w:pPr>
            <w:r>
              <w:rPr>
                <w:rFonts w:hint="eastAsia"/>
                <w:spacing w:val="0"/>
                <w:w w:val="100"/>
                <w:vertAlign w:val="baseline"/>
                <w:lang w:val="en-US" w:eastAsia="zh-CN"/>
              </w:rPr>
              <w:t>安放杆参考元件</w:t>
            </w:r>
          </w:p>
        </w:tc>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10</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骨盆参考元件导向器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11</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直探针</w:t>
            </w:r>
          </w:p>
        </w:tc>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12</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骨盆参考元件连接件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firstLine="0" w:firstLineChars="0"/>
              <w:jc w:val="center"/>
              <w:textAlignment w:val="auto"/>
              <w:rPr>
                <w:rFonts w:hint="default" w:ascii="Times New Roman" w:hAnsi="Times New Roman" w:eastAsia="宋体" w:cs="Times New Roman"/>
                <w:spacing w:val="0"/>
                <w:w w:val="100"/>
                <w:kern w:val="2"/>
                <w:sz w:val="21"/>
                <w:szCs w:val="22"/>
                <w:vertAlign w:val="baseline"/>
                <w:lang w:val="en-US" w:eastAsia="zh-CN" w:bidi="ar-SA"/>
              </w:rPr>
            </w:pPr>
            <w:r>
              <w:rPr>
                <w:rFonts w:hint="eastAsia"/>
                <w:spacing w:val="0"/>
                <w:w w:val="100"/>
                <w:vertAlign w:val="baseline"/>
                <w:lang w:val="en-US" w:eastAsia="zh-CN"/>
              </w:rPr>
              <w:t>13</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color w:val="auto"/>
                <w:spacing w:val="0"/>
                <w:w w:val="100"/>
                <w:vertAlign w:val="baseline"/>
                <w:lang w:val="en-US" w:eastAsia="zh-CN"/>
              </w:rPr>
              <w:t>骨盆参考元件</w:t>
            </w:r>
          </w:p>
        </w:tc>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firstLine="0" w:firstLineChars="0"/>
              <w:jc w:val="center"/>
              <w:textAlignment w:val="auto"/>
              <w:rPr>
                <w:rFonts w:hint="default" w:ascii="Times New Roman" w:hAnsi="Times New Roman" w:eastAsia="宋体" w:cs="Times New Roman"/>
                <w:spacing w:val="0"/>
                <w:w w:val="100"/>
                <w:kern w:val="2"/>
                <w:sz w:val="21"/>
                <w:szCs w:val="22"/>
                <w:vertAlign w:val="baseline"/>
                <w:lang w:val="en-US" w:eastAsia="zh-CN" w:bidi="ar-SA"/>
              </w:rPr>
            </w:pPr>
            <w:r>
              <w:rPr>
                <w:rFonts w:hint="eastAsia"/>
                <w:spacing w:val="0"/>
                <w:w w:val="100"/>
                <w:vertAlign w:val="baseline"/>
                <w:lang w:val="en-US" w:eastAsia="zh-CN"/>
              </w:rPr>
              <w:t>14</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default"/>
                <w:spacing w:val="0"/>
                <w:w w:val="100"/>
                <w:vertAlign w:val="baseline"/>
                <w:lang w:val="en-US" w:eastAsia="zh-CN"/>
              </w:rPr>
              <w:t>两针参考元件转接件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firstLine="0" w:firstLineChars="0"/>
              <w:jc w:val="center"/>
              <w:textAlignment w:val="auto"/>
              <w:rPr>
                <w:rFonts w:hint="default" w:ascii="Times New Roman" w:hAnsi="Times New Roman" w:eastAsia="宋体" w:cs="Times New Roman"/>
                <w:spacing w:val="0"/>
                <w:w w:val="100"/>
                <w:kern w:val="2"/>
                <w:sz w:val="21"/>
                <w:szCs w:val="22"/>
                <w:vertAlign w:val="baseline"/>
                <w:lang w:val="en-US" w:eastAsia="zh-CN" w:bidi="ar-SA"/>
              </w:rPr>
            </w:pPr>
            <w:r>
              <w:rPr>
                <w:rFonts w:hint="eastAsia"/>
                <w:spacing w:val="0"/>
                <w:w w:val="100"/>
                <w:vertAlign w:val="baseline"/>
                <w:lang w:val="en-US" w:eastAsia="zh-CN"/>
              </w:rPr>
              <w:t>15</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color w:val="auto"/>
                <w:spacing w:val="0"/>
                <w:w w:val="100"/>
                <w:highlight w:val="none"/>
                <w:vertAlign w:val="baseline"/>
                <w:lang w:val="en-US" w:eastAsia="zh-CN"/>
              </w:rPr>
              <w:t>三针参考元件转接件</w:t>
            </w:r>
          </w:p>
        </w:tc>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firstLine="0" w:firstLineChars="0"/>
              <w:jc w:val="center"/>
              <w:textAlignment w:val="auto"/>
              <w:rPr>
                <w:rFonts w:hint="default" w:ascii="Times New Roman" w:hAnsi="Times New Roman" w:eastAsia="宋体" w:cs="Times New Roman"/>
                <w:spacing w:val="0"/>
                <w:w w:val="100"/>
                <w:kern w:val="2"/>
                <w:sz w:val="21"/>
                <w:szCs w:val="22"/>
                <w:vertAlign w:val="baseline"/>
                <w:lang w:val="en-US" w:eastAsia="zh-CN" w:bidi="ar-SA"/>
              </w:rPr>
            </w:pPr>
            <w:r>
              <w:rPr>
                <w:rFonts w:hint="eastAsia"/>
                <w:spacing w:val="0"/>
                <w:w w:val="100"/>
                <w:vertAlign w:val="baseline"/>
                <w:lang w:val="en-US" w:eastAsia="zh-CN"/>
              </w:rPr>
              <w:t>16</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股骨参考元件连接杆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firstLine="0" w:firstLineChars="0"/>
              <w:jc w:val="center"/>
              <w:textAlignment w:val="auto"/>
              <w:rPr>
                <w:rFonts w:hint="default" w:ascii="Times New Roman" w:hAnsi="Times New Roman" w:eastAsia="宋体" w:cs="Times New Roman"/>
                <w:spacing w:val="0"/>
                <w:w w:val="100"/>
                <w:kern w:val="2"/>
                <w:sz w:val="21"/>
                <w:szCs w:val="22"/>
                <w:vertAlign w:val="baseline"/>
                <w:lang w:val="en-US" w:eastAsia="zh-CN" w:bidi="ar-SA"/>
              </w:rPr>
            </w:pPr>
            <w:r>
              <w:rPr>
                <w:rFonts w:hint="eastAsia"/>
                <w:spacing w:val="0"/>
                <w:w w:val="100"/>
                <w:vertAlign w:val="baseline"/>
                <w:lang w:val="en-US" w:eastAsia="zh-CN"/>
              </w:rPr>
              <w:t>17</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default"/>
                <w:spacing w:val="0"/>
                <w:w w:val="100"/>
                <w:vertAlign w:val="baseline"/>
                <w:lang w:val="en-US" w:eastAsia="zh-CN"/>
              </w:rPr>
              <w:t>股骨参考元件</w:t>
            </w:r>
          </w:p>
        </w:tc>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firstLine="0" w:firstLineChars="0"/>
              <w:jc w:val="center"/>
              <w:textAlignment w:val="auto"/>
              <w:rPr>
                <w:rFonts w:hint="default" w:ascii="Times New Roman" w:hAnsi="Times New Roman" w:eastAsia="宋体" w:cs="Times New Roman"/>
                <w:spacing w:val="0"/>
                <w:w w:val="100"/>
                <w:kern w:val="2"/>
                <w:sz w:val="21"/>
                <w:szCs w:val="22"/>
                <w:vertAlign w:val="baseline"/>
                <w:lang w:val="en-US" w:eastAsia="zh-CN" w:bidi="ar-SA"/>
              </w:rPr>
            </w:pPr>
            <w:r>
              <w:rPr>
                <w:rFonts w:hint="eastAsia"/>
                <w:spacing w:val="0"/>
                <w:w w:val="100"/>
                <w:vertAlign w:val="baseline"/>
                <w:lang w:val="en-US" w:eastAsia="zh-CN"/>
              </w:rPr>
              <w:t>18</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rPr>
              <w:t>髓腔锉转接件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firstLine="0" w:firstLineChars="0"/>
              <w:jc w:val="center"/>
              <w:textAlignment w:val="auto"/>
              <w:rPr>
                <w:rFonts w:hint="default" w:ascii="Times New Roman" w:hAnsi="Times New Roman" w:eastAsia="宋体" w:cs="Times New Roman"/>
                <w:spacing w:val="0"/>
                <w:w w:val="100"/>
                <w:kern w:val="2"/>
                <w:sz w:val="21"/>
                <w:szCs w:val="22"/>
                <w:vertAlign w:val="baseline"/>
                <w:lang w:val="en-US" w:eastAsia="zh-CN" w:bidi="ar-SA"/>
              </w:rPr>
            </w:pPr>
            <w:r>
              <w:rPr>
                <w:rFonts w:hint="eastAsia"/>
                <w:spacing w:val="0"/>
                <w:w w:val="100"/>
                <w:vertAlign w:val="baseline"/>
                <w:lang w:val="en-US" w:eastAsia="zh-CN"/>
              </w:rPr>
              <w:t>19</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标定工装</w:t>
            </w:r>
          </w:p>
        </w:tc>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firstLine="0" w:firstLineChars="0"/>
              <w:jc w:val="center"/>
              <w:textAlignment w:val="auto"/>
              <w:rPr>
                <w:rFonts w:hint="default" w:ascii="Times New Roman" w:hAnsi="Times New Roman" w:eastAsia="宋体" w:cs="Times New Roman"/>
                <w:spacing w:val="0"/>
                <w:w w:val="100"/>
                <w:kern w:val="2"/>
                <w:sz w:val="21"/>
                <w:szCs w:val="22"/>
                <w:vertAlign w:val="baseline"/>
                <w:lang w:val="en-US" w:eastAsia="zh-CN" w:bidi="ar-SA"/>
              </w:rPr>
            </w:pPr>
            <w:r>
              <w:rPr>
                <w:rFonts w:hint="eastAsia"/>
                <w:spacing w:val="0"/>
                <w:w w:val="100"/>
                <w:vertAlign w:val="baseline"/>
                <w:lang w:val="en-US" w:eastAsia="zh-CN"/>
              </w:rPr>
              <w:t>20</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lang w:val="en-US" w:eastAsia="zh-CN"/>
              </w:rPr>
              <w:t>敲击锤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firstLine="0" w:firstLineChars="0"/>
              <w:jc w:val="center"/>
              <w:textAlignment w:val="auto"/>
              <w:rPr>
                <w:rFonts w:hint="default" w:ascii="Times New Roman" w:hAnsi="Times New Roman" w:eastAsia="宋体" w:cs="Times New Roman"/>
                <w:spacing w:val="0"/>
                <w:w w:val="100"/>
                <w:kern w:val="2"/>
                <w:sz w:val="21"/>
                <w:szCs w:val="22"/>
                <w:vertAlign w:val="baseline"/>
                <w:lang w:val="en-US" w:eastAsia="zh-CN" w:bidi="ar-SA"/>
              </w:rPr>
            </w:pPr>
            <w:r>
              <w:rPr>
                <w:rFonts w:hint="eastAsia"/>
                <w:spacing w:val="0"/>
                <w:w w:val="100"/>
                <w:vertAlign w:val="baseline"/>
                <w:lang w:val="en-US" w:eastAsia="zh-CN"/>
              </w:rPr>
              <w:t>21</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打拔器</w:t>
            </w:r>
          </w:p>
        </w:tc>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firstLine="0" w:firstLineChars="0"/>
              <w:jc w:val="center"/>
              <w:textAlignment w:val="auto"/>
              <w:rPr>
                <w:rFonts w:hint="default" w:ascii="Times New Roman" w:hAnsi="Times New Roman" w:eastAsia="宋体" w:cs="Times New Roman"/>
                <w:spacing w:val="0"/>
                <w:w w:val="100"/>
                <w:kern w:val="2"/>
                <w:sz w:val="21"/>
                <w:szCs w:val="22"/>
                <w:vertAlign w:val="baseline"/>
                <w:lang w:val="en-US" w:eastAsia="zh-CN" w:bidi="ar-SA"/>
              </w:rPr>
            </w:pPr>
            <w:r>
              <w:rPr>
                <w:rFonts w:hint="eastAsia"/>
                <w:spacing w:val="0"/>
                <w:w w:val="100"/>
                <w:vertAlign w:val="baseline"/>
                <w:lang w:val="en-US" w:eastAsia="zh-CN"/>
              </w:rPr>
              <w:t>22</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扳手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val="0"/>
              <w:spacing w:before="157" w:beforeLines="50" w:after="0" w:line="360" w:lineRule="auto"/>
              <w:ind w:left="0" w:leftChars="0" w:right="0" w:rightChars="0"/>
              <w:jc w:val="center"/>
              <w:textAlignment w:val="auto"/>
              <w:rPr>
                <w:rFonts w:hint="default"/>
                <w:spacing w:val="0"/>
                <w:w w:val="100"/>
                <w:vertAlign w:val="baseline"/>
                <w:lang w:val="en-US" w:eastAsia="zh-CN"/>
              </w:rPr>
            </w:pPr>
            <w:r>
              <w:rPr>
                <w:rFonts w:hint="eastAsia"/>
                <w:spacing w:val="0"/>
                <w:w w:val="100"/>
                <w:vertAlign w:val="baseline"/>
                <w:lang w:val="en-US" w:eastAsia="zh-CN"/>
              </w:rPr>
              <w:t>23</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eastAsia"/>
                <w:spacing w:val="0"/>
                <w:w w:val="100"/>
                <w:vertAlign w:val="baseline"/>
                <w:lang w:val="en-US" w:eastAsia="zh-CN"/>
              </w:rPr>
            </w:pPr>
            <w:r>
              <w:rPr>
                <w:rFonts w:hint="eastAsia"/>
                <w:color w:val="auto"/>
                <w:lang w:val="en-US" w:eastAsia="zh-CN"/>
              </w:rPr>
              <w:t>灭菌器械盒</w:t>
            </w:r>
          </w:p>
        </w:tc>
        <w:tc>
          <w:tcPr>
            <w:tcW w:w="1478"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w:t>
            </w:r>
          </w:p>
        </w:tc>
        <w:tc>
          <w:tcPr>
            <w:tcW w:w="2780" w:type="dxa"/>
            <w:vAlign w:val="center"/>
          </w:tcPr>
          <w:p>
            <w:pPr>
              <w:pStyle w:val="2"/>
              <w:keepNext w:val="0"/>
              <w:keepLines w:val="0"/>
              <w:pageBreakBefore w:val="0"/>
              <w:widowControl w:val="0"/>
              <w:kinsoku/>
              <w:wordWrap/>
              <w:overflowPunct/>
              <w:topLinePunct w:val="0"/>
              <w:autoSpaceDE/>
              <w:autoSpaceDN/>
              <w:bidi w:val="0"/>
              <w:adjustRightInd w:val="0"/>
              <w:snapToGrid/>
              <w:spacing w:beforeLines="0" w:after="0" w:afterLines="0" w:line="300" w:lineRule="auto"/>
              <w:ind w:left="0" w:leftChars="0" w:right="0" w:rightChars="0" w:firstLine="0" w:firstLineChars="0"/>
              <w:jc w:val="center"/>
              <w:textAlignment w:val="auto"/>
              <w:rPr>
                <w:rFonts w:hint="default"/>
                <w:spacing w:val="0"/>
                <w:w w:val="100"/>
                <w:vertAlign w:val="baseline"/>
                <w:lang w:val="en-US" w:eastAsia="zh-CN"/>
              </w:rPr>
            </w:pPr>
            <w:r>
              <w:rPr>
                <w:rFonts w:hint="eastAsia"/>
                <w:spacing w:val="0"/>
                <w:w w:val="100"/>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ind w:firstLine="0" w:firstLineChars="0"/>
        <w:jc w:val="center"/>
        <w:textAlignment w:val="auto"/>
        <w:rPr>
          <w:rFonts w:hint="eastAsia" w:ascii="宋体" w:hAnsi="宋体" w:cs="宋体"/>
          <w:lang w:val="en-US" w:eastAsia="zh-CN"/>
        </w:rPr>
      </w:pPr>
      <w:r>
        <w:rPr>
          <w:rFonts w:hint="eastAsia" w:ascii="宋体" w:hAnsi="宋体" w:cs="宋体"/>
          <w:lang w:val="en-US" w:eastAsia="zh-CN"/>
        </w:rPr>
        <w:drawing>
          <wp:inline distT="0" distB="0" distL="114300" distR="114300">
            <wp:extent cx="5267960" cy="2259330"/>
            <wp:effectExtent l="0" t="0" r="8890" b="7620"/>
            <wp:docPr id="1" name="图片 1" descr="系统组成图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组成图_new"/>
                    <pic:cNvPicPr>
                      <a:picLocks noChangeAspect="1"/>
                    </pic:cNvPicPr>
                  </pic:nvPicPr>
                  <pic:blipFill>
                    <a:blip r:embed="rId12"/>
                    <a:stretch>
                      <a:fillRect/>
                    </a:stretch>
                  </pic:blipFill>
                  <pic:spPr>
                    <a:xfrm>
                      <a:off x="0" y="0"/>
                      <a:ext cx="5267960" cy="2259330"/>
                    </a:xfrm>
                    <a:prstGeom prst="rect">
                      <a:avLst/>
                    </a:prstGeom>
                  </pic:spPr>
                </pic:pic>
              </a:graphicData>
            </a:graphic>
          </wp:inline>
        </w:drawing>
      </w:r>
    </w:p>
    <w:p>
      <w:pPr>
        <w:jc w:val="center"/>
        <w:rPr>
          <w:rFonts w:hint="eastAsia" w:ascii="宋体" w:hAnsi="宋体" w:cs="宋体"/>
          <w:lang w:val="en-US" w:eastAsia="zh-CN"/>
        </w:rPr>
      </w:pPr>
      <w:r>
        <w:rPr>
          <w:rFonts w:hint="eastAsia" w:ascii="宋体" w:hAnsi="宋体" w:cs="宋体"/>
          <w:lang w:val="en-US" w:eastAsia="zh-CN"/>
        </w:rPr>
        <w:t>图1 系统组成示意图</w:t>
      </w:r>
    </w:p>
    <w:p>
      <w:pPr>
        <w:pStyle w:val="4"/>
        <w:bidi w:val="0"/>
        <w:rPr>
          <w:rFonts w:hint="default"/>
          <w:lang w:val="en-US" w:eastAsia="zh-CN"/>
        </w:rPr>
      </w:pPr>
      <w:bookmarkStart w:id="32" w:name="_Toc23180"/>
      <w:bookmarkStart w:id="33" w:name="_Toc23785"/>
      <w:r>
        <w:rPr>
          <w:rFonts w:hint="eastAsia"/>
          <w:lang w:val="en-US" w:eastAsia="zh-CN"/>
        </w:rPr>
        <w:t>坐标统一</w:t>
      </w:r>
      <w:bookmarkEnd w:id="32"/>
      <w:r>
        <w:rPr>
          <w:rFonts w:hint="eastAsia"/>
          <w:lang w:val="en-US" w:eastAsia="zh-CN"/>
        </w:rPr>
        <w:t>的方案</w:t>
      </w:r>
      <w:bookmarkEnd w:id="33"/>
    </w:p>
    <w:p>
      <w:pPr>
        <w:spacing w:line="360" w:lineRule="auto"/>
        <w:ind w:firstLine="420" w:firstLineChars="0"/>
        <w:rPr>
          <w:rFonts w:hint="eastAsia"/>
          <w:lang w:val="en-US" w:eastAsia="zh-CN"/>
        </w:rPr>
      </w:pPr>
      <w:r>
        <w:rPr>
          <w:rFonts w:hint="eastAsia"/>
          <w:lang w:val="en-US" w:eastAsia="zh-CN"/>
        </w:rPr>
        <w:t>本系统的实现基础是各个坐标系的统一，即将所有的数据统一到同一坐标系下，进行数据的运算及控制。</w:t>
      </w:r>
    </w:p>
    <w:p>
      <w:pPr>
        <w:spacing w:line="360" w:lineRule="auto"/>
        <w:ind w:firstLine="420" w:firstLineChars="0"/>
        <w:rPr>
          <w:rFonts w:hint="eastAsia"/>
          <w:lang w:val="en-US" w:eastAsia="zh-CN"/>
        </w:rPr>
      </w:pPr>
      <w:r>
        <w:rPr>
          <w:rFonts w:hint="eastAsia"/>
          <w:lang w:val="en-US" w:eastAsia="zh-CN"/>
        </w:rPr>
        <w:t>系统涉及的坐标系有双目视觉坐标系、CT坐标系、术中患者坐标系</w:t>
      </w:r>
      <w:r>
        <w:rPr>
          <w:rFonts w:hint="eastAsia"/>
          <w:color w:val="auto"/>
          <w:lang w:val="en-US" w:eastAsia="zh-CN"/>
        </w:rPr>
        <w:t>、</w:t>
      </w:r>
      <w:r>
        <w:rPr>
          <w:rFonts w:hint="eastAsia"/>
          <w:lang w:val="en-US" w:eastAsia="zh-CN"/>
        </w:rPr>
        <w:t>机械臂基座坐标系、机械臂法兰坐标系、工具TCP坐标系、髋臼示踪器坐标系、股骨示踪器坐标系、探针坐标系、臼杯安放杆示踪器坐标系、磨锉杆示踪器坐标系、标定器坐标系。</w:t>
      </w:r>
    </w:p>
    <w:p>
      <w:pPr>
        <w:spacing w:line="360" w:lineRule="auto"/>
        <w:ind w:firstLine="420" w:firstLineChars="0"/>
        <w:rPr>
          <w:rFonts w:hint="default"/>
          <w:lang w:val="en-US" w:eastAsia="zh-CN"/>
        </w:rPr>
      </w:pPr>
      <w:r>
        <w:rPr>
          <w:rFonts w:hint="eastAsia"/>
          <w:lang w:val="en-US" w:eastAsia="zh-CN"/>
        </w:rPr>
        <w:t>本系统中的双目视觉坐标系是坐标系统统一的核心中间媒介。双目视觉系统可直接追踪到的坐标系有髋臼示踪器坐标系、股骨示踪器坐标系、探针坐标系、臼杯安放杆示踪器坐标系、磨锉杆示踪器坐标系、标定器坐标系，因此这些坐标系通过双目视觉系统识别的姿态数据得到与双目视觉坐标系的变换关系，如图2所示。</w:t>
      </w:r>
    </w:p>
    <w:p>
      <w:pPr>
        <w:spacing w:line="360" w:lineRule="auto"/>
        <w:jc w:val="center"/>
      </w:pPr>
      <w:r>
        <w:drawing>
          <wp:inline distT="0" distB="0" distL="114300" distR="114300">
            <wp:extent cx="4560570" cy="3440430"/>
            <wp:effectExtent l="0" t="0" r="1143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4560570" cy="3440430"/>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0" w:firstLineChars="0"/>
        <w:jc w:val="center"/>
        <w:textAlignment w:val="auto"/>
        <w:rPr>
          <w:rFonts w:hint="eastAsia"/>
          <w:lang w:val="en-US" w:eastAsia="zh-CN"/>
        </w:rPr>
      </w:pPr>
      <w:r>
        <w:rPr>
          <w:rFonts w:hint="eastAsia"/>
          <w:lang w:val="en-US" w:eastAsia="zh-CN"/>
        </w:rPr>
        <w:t>图2 双目视觉系统直接识别的坐标系示意图</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jc w:val="both"/>
        <w:textAlignment w:val="auto"/>
        <w:rPr>
          <w:rFonts w:hint="default"/>
          <w:lang w:val="en-US" w:eastAsia="zh-CN"/>
        </w:rPr>
      </w:pPr>
      <w:r>
        <w:rPr>
          <w:rFonts w:hint="eastAsia"/>
          <w:lang w:val="en-US" w:eastAsia="zh-CN"/>
        </w:rPr>
        <w:t>除双目视觉直接识别获取到的坐标系的变换关系以外，</w:t>
      </w:r>
      <w:r>
        <w:rPr>
          <w:rFonts w:hint="eastAsia"/>
          <w:color w:val="auto"/>
          <w:lang w:val="en-US" w:eastAsia="zh-CN"/>
        </w:rPr>
        <w:t>机械臂</w:t>
      </w:r>
      <w:r>
        <w:rPr>
          <w:rFonts w:hint="eastAsia"/>
          <w:lang w:val="en-US" w:eastAsia="zh-CN"/>
        </w:rPr>
        <w:t>基座坐标系与机械臂法兰坐标系通过机械臂内部运动学计算获取，因此剩余坐标系变换需要通过额外标定手段计算获取，说明如下：</w:t>
      </w:r>
    </w:p>
    <w:p>
      <w:pPr>
        <w:pStyle w:val="2"/>
        <w:keepNext w:val="0"/>
        <w:keepLines w:val="0"/>
        <w:pageBreakBefore w:val="0"/>
        <w:widowControl w:val="0"/>
        <w:numPr>
          <w:ilvl w:val="0"/>
          <w:numId w:val="4"/>
        </w:numPr>
        <w:kinsoku/>
        <w:wordWrap/>
        <w:overflowPunct/>
        <w:topLinePunct w:val="0"/>
        <w:autoSpaceDE/>
        <w:autoSpaceDN/>
        <w:bidi w:val="0"/>
        <w:adjustRightInd/>
        <w:snapToGrid/>
        <w:spacing w:after="0"/>
        <w:ind w:left="845" w:leftChars="0" w:right="0" w:rightChars="0" w:hanging="425" w:firstLineChars="0"/>
        <w:jc w:val="both"/>
        <w:textAlignment w:val="auto"/>
        <w:rPr>
          <w:rFonts w:hint="eastAsia"/>
          <w:lang w:val="en-US" w:eastAsia="zh-CN"/>
        </w:rPr>
      </w:pPr>
      <w:r>
        <w:rPr>
          <w:rFonts w:hint="eastAsia"/>
          <w:lang w:val="en-US" w:eastAsia="zh-CN"/>
        </w:rPr>
        <w:t>机械臂法兰坐标系与磨锉杆示踪器坐标系的变换关系通过离线标定手段（例如三坐标）获取。</w:t>
      </w:r>
    </w:p>
    <w:p>
      <w:pPr>
        <w:pStyle w:val="2"/>
        <w:keepNext w:val="0"/>
        <w:keepLines w:val="0"/>
        <w:pageBreakBefore w:val="0"/>
        <w:widowControl w:val="0"/>
        <w:numPr>
          <w:ilvl w:val="0"/>
          <w:numId w:val="4"/>
        </w:numPr>
        <w:kinsoku/>
        <w:wordWrap/>
        <w:overflowPunct/>
        <w:topLinePunct w:val="0"/>
        <w:autoSpaceDE/>
        <w:autoSpaceDN/>
        <w:bidi w:val="0"/>
        <w:adjustRightInd/>
        <w:snapToGrid/>
        <w:spacing w:after="0"/>
        <w:ind w:left="845" w:leftChars="0" w:right="0" w:rightChars="0" w:hanging="425" w:firstLineChars="0"/>
        <w:jc w:val="both"/>
        <w:textAlignment w:val="auto"/>
        <w:rPr>
          <w:rFonts w:hint="default"/>
          <w:lang w:val="en-US" w:eastAsia="zh-CN"/>
        </w:rPr>
      </w:pPr>
      <w:r>
        <w:rPr>
          <w:rFonts w:hint="eastAsia"/>
          <w:lang w:val="en-US" w:eastAsia="zh-CN"/>
        </w:rPr>
        <w:t>CT坐标系与双目视觉坐标系的变换通过术中点云配准来获取。</w:t>
      </w:r>
    </w:p>
    <w:p>
      <w:pPr>
        <w:pStyle w:val="2"/>
        <w:keepNext w:val="0"/>
        <w:keepLines w:val="0"/>
        <w:pageBreakBefore w:val="0"/>
        <w:widowControl w:val="0"/>
        <w:numPr>
          <w:ilvl w:val="0"/>
          <w:numId w:val="4"/>
        </w:numPr>
        <w:kinsoku/>
        <w:wordWrap/>
        <w:overflowPunct/>
        <w:topLinePunct w:val="0"/>
        <w:autoSpaceDE/>
        <w:autoSpaceDN/>
        <w:bidi w:val="0"/>
        <w:adjustRightInd/>
        <w:snapToGrid/>
        <w:spacing w:after="0"/>
        <w:ind w:left="845" w:leftChars="0" w:right="0" w:rightChars="0" w:hanging="425" w:firstLineChars="0"/>
        <w:jc w:val="both"/>
        <w:textAlignment w:val="auto"/>
        <w:rPr>
          <w:rFonts w:hint="eastAsia"/>
          <w:lang w:val="en-US" w:eastAsia="zh-CN"/>
        </w:rPr>
      </w:pPr>
      <w:r>
        <w:rPr>
          <w:rFonts w:hint="eastAsia"/>
          <w:lang w:val="en-US" w:eastAsia="zh-CN"/>
        </w:rPr>
        <w:t>磨锉球中心及磨锉杆轴线在磨锉杆示踪器坐标系上的位姿数据通过离线标定手段（例如三坐标）获取。</w:t>
      </w:r>
    </w:p>
    <w:p>
      <w:pPr>
        <w:pStyle w:val="2"/>
        <w:keepNext w:val="0"/>
        <w:keepLines w:val="0"/>
        <w:pageBreakBefore w:val="0"/>
        <w:widowControl w:val="0"/>
        <w:numPr>
          <w:ilvl w:val="0"/>
          <w:numId w:val="4"/>
        </w:numPr>
        <w:kinsoku/>
        <w:wordWrap/>
        <w:overflowPunct/>
        <w:topLinePunct w:val="0"/>
        <w:autoSpaceDE/>
        <w:autoSpaceDN/>
        <w:bidi w:val="0"/>
        <w:adjustRightInd/>
        <w:snapToGrid/>
        <w:spacing w:after="0"/>
        <w:ind w:left="845" w:leftChars="0" w:right="0" w:rightChars="0" w:hanging="425" w:firstLineChars="0"/>
        <w:jc w:val="both"/>
        <w:textAlignment w:val="auto"/>
        <w:rPr>
          <w:rFonts w:hint="default"/>
          <w:lang w:val="en-US" w:eastAsia="zh-CN"/>
        </w:rPr>
      </w:pPr>
      <w:r>
        <w:rPr>
          <w:rFonts w:hint="eastAsia"/>
          <w:lang w:val="en-US" w:eastAsia="zh-CN"/>
        </w:rPr>
        <w:t>臼杯中心及安放杆轴线在安放杆示踪器坐标系上的位姿数据通过离线标定手段（例如三坐标）获取。</w:t>
      </w:r>
    </w:p>
    <w:p>
      <w:pPr>
        <w:spacing w:line="360" w:lineRule="auto"/>
        <w:ind w:firstLine="420" w:firstLineChars="0"/>
        <w:rPr>
          <w:rFonts w:hint="default"/>
          <w:lang w:val="en-US" w:eastAsia="zh-CN"/>
        </w:rPr>
      </w:pPr>
      <w:r>
        <w:rPr>
          <w:rFonts w:hint="eastAsia"/>
          <w:lang w:val="en-US" w:eastAsia="zh-CN"/>
        </w:rPr>
        <w:t>系统中各环节的坐标转换方案如下：</w:t>
      </w:r>
    </w:p>
    <w:p>
      <w:pPr>
        <w:spacing w:line="360" w:lineRule="auto"/>
        <w:ind w:firstLine="420" w:firstLineChars="0"/>
        <w:rPr>
          <w:rFonts w:hint="eastAsia"/>
          <w:lang w:val="en-US" w:eastAsia="zh-CN"/>
        </w:rPr>
      </w:pPr>
      <w:r>
        <w:rPr>
          <w:rFonts w:hint="eastAsia"/>
          <w:lang w:val="en-US" w:eastAsia="zh-CN"/>
        </w:rPr>
        <w:t>系统通过使用三坐标/工具标定器对探针进行标定操作。标定器是为了标定探针的针尖和轴向数据，将探针安装在标定器的特定位置，同时捕捉探针和标定器在双目视觉坐标系的姿态数据（对应T3、T6变换），将标定器坐标系中的数据转化到探针示踪器坐标系中，即可完成标定。标定过程的坐标转换方案如图3所示。</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0" w:firstLineChars="0"/>
        <w:jc w:val="center"/>
        <w:textAlignment w:val="auto"/>
        <w:rPr>
          <w:rFonts w:hint="eastAsia"/>
          <w:lang w:val="en-US" w:eastAsia="zh-CN"/>
        </w:rPr>
      </w:pPr>
      <w:r>
        <w:drawing>
          <wp:inline distT="0" distB="0" distL="114300" distR="114300">
            <wp:extent cx="3959860" cy="3599815"/>
            <wp:effectExtent l="0" t="0" r="254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3959860" cy="3599815"/>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0" w:firstLineChars="0"/>
        <w:jc w:val="center"/>
        <w:textAlignment w:val="auto"/>
        <w:rPr>
          <w:rFonts w:hint="eastAsia"/>
          <w:lang w:val="en-US" w:eastAsia="zh-CN"/>
        </w:rPr>
      </w:pPr>
      <w:r>
        <w:rPr>
          <w:rFonts w:hint="eastAsia"/>
          <w:lang w:val="en-US" w:eastAsia="zh-CN"/>
        </w:rPr>
        <w:t>图3 标定过程的坐标转换方案示意图</w:t>
      </w:r>
    </w:p>
    <w:p>
      <w:pPr>
        <w:spacing w:line="360" w:lineRule="auto"/>
        <w:ind w:firstLine="420" w:firstLineChars="0"/>
      </w:pPr>
      <w:r>
        <w:rPr>
          <w:rFonts w:hint="eastAsia"/>
          <w:lang w:val="en-US" w:eastAsia="zh-CN"/>
        </w:rPr>
        <w:t>在术中配准环节，通过探针采集患者目标髋臼/股骨上规定的区域/特征点的信息（基于双目视觉坐标系），与术前患者CT所提取的点云信息进行点云配准，计算出CT坐标系与双目视觉坐标系的变换关系，最后根据使用需求，将CT坐标系下的患者骨盆/股骨数据转化到髋臼示踪器坐标系/股骨示踪器坐标系下，坐标转换方案如图4所示。</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jc w:val="center"/>
        <w:textAlignment w:val="auto"/>
        <w:rPr>
          <w:rFonts w:hint="eastAsia"/>
          <w:lang w:val="en-US" w:eastAsia="zh-CN"/>
        </w:rPr>
      </w:pPr>
      <w:r>
        <w:drawing>
          <wp:inline distT="0" distB="0" distL="114300" distR="114300">
            <wp:extent cx="4640580" cy="2700020"/>
            <wp:effectExtent l="0" t="0" r="7620"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640580" cy="2700020"/>
                    </a:xfrm>
                    <a:prstGeom prst="rect">
                      <a:avLst/>
                    </a:prstGeom>
                    <a:noFill/>
                    <a:ln>
                      <a:noFill/>
                    </a:ln>
                  </pic:spPr>
                </pic:pic>
              </a:graphicData>
            </a:graphic>
          </wp:inline>
        </w:drawing>
      </w:r>
    </w:p>
    <w:p>
      <w:pPr>
        <w:spacing w:line="360" w:lineRule="auto"/>
        <w:jc w:val="center"/>
        <w:rPr>
          <w:rFonts w:hint="default"/>
          <w:lang w:val="en-US" w:eastAsia="zh-CN"/>
        </w:rPr>
      </w:pPr>
      <w:r>
        <w:rPr>
          <w:rFonts w:hint="eastAsia"/>
          <w:lang w:val="en-US" w:eastAsia="zh-CN"/>
        </w:rPr>
        <w:t>图4 术中配准的坐标转换方案示意图</w:t>
      </w:r>
    </w:p>
    <w:p>
      <w:pPr>
        <w:spacing w:line="360" w:lineRule="auto"/>
        <w:ind w:firstLine="420" w:firstLineChars="0"/>
        <w:rPr>
          <w:rFonts w:hint="eastAsia"/>
          <w:lang w:val="en-US" w:eastAsia="zh-CN"/>
        </w:rPr>
      </w:pPr>
      <w:r>
        <w:rPr>
          <w:rFonts w:hint="eastAsia"/>
          <w:lang w:val="en-US" w:eastAsia="zh-CN"/>
        </w:rPr>
        <w:t>在磨锉环节，系统将CT坐标系下的规划目标统一到机械臂基座坐标系，控制末端工具，执行规定操作，坐标转换方案如图5所示。</w:t>
      </w:r>
    </w:p>
    <w:p>
      <w:pPr>
        <w:spacing w:line="360" w:lineRule="auto"/>
        <w:jc w:val="center"/>
        <w:rPr>
          <w:rFonts w:hint="eastAsia"/>
          <w:lang w:val="en-US" w:eastAsia="zh-CN"/>
        </w:rPr>
      </w:pPr>
      <w:r>
        <w:drawing>
          <wp:inline distT="0" distB="0" distL="114300" distR="114300">
            <wp:extent cx="4231640" cy="3060065"/>
            <wp:effectExtent l="0" t="0" r="16510"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4231640" cy="3060065"/>
                    </a:xfrm>
                    <a:prstGeom prst="rect">
                      <a:avLst/>
                    </a:prstGeom>
                    <a:noFill/>
                    <a:ln>
                      <a:noFill/>
                    </a:ln>
                  </pic:spPr>
                </pic:pic>
              </a:graphicData>
            </a:graphic>
          </wp:inline>
        </w:drawing>
      </w:r>
    </w:p>
    <w:p>
      <w:pPr>
        <w:spacing w:line="360" w:lineRule="auto"/>
        <w:jc w:val="center"/>
        <w:rPr>
          <w:rFonts w:hint="default"/>
          <w:lang w:val="en-US" w:eastAsia="zh-CN"/>
        </w:rPr>
      </w:pPr>
      <w:r>
        <w:rPr>
          <w:rFonts w:hint="eastAsia"/>
          <w:lang w:val="en-US" w:eastAsia="zh-CN"/>
        </w:rPr>
        <w:t>图5 磨锉环节的坐标转换方案示意图</w:t>
      </w:r>
    </w:p>
    <w:p>
      <w:pPr>
        <w:spacing w:line="360" w:lineRule="auto"/>
        <w:ind w:firstLine="420" w:firstLineChars="0"/>
        <w:rPr>
          <w:rFonts w:hint="default"/>
          <w:lang w:val="en-US" w:eastAsia="zh-CN"/>
        </w:rPr>
      </w:pPr>
      <w:r>
        <w:rPr>
          <w:rFonts w:hint="eastAsia"/>
          <w:lang w:val="en-US" w:eastAsia="zh-CN"/>
        </w:rPr>
        <w:t>股骨髓针追踪/股骨柄追踪时，通过</w:t>
      </w:r>
      <w:r>
        <w:rPr>
          <w:rFonts w:hint="eastAsia"/>
          <w:spacing w:val="0"/>
          <w:w w:val="100"/>
          <w:vertAlign w:val="baseline"/>
          <w:lang w:val="en-US" w:eastAsia="zh-CN"/>
        </w:rPr>
        <w:t>髓针示踪器/股骨示踪器对目标进行导航、追踪</w:t>
      </w:r>
      <w:r>
        <w:rPr>
          <w:rFonts w:hint="eastAsia"/>
          <w:lang w:val="en-US" w:eastAsia="zh-CN"/>
        </w:rPr>
        <w:t>。</w:t>
      </w:r>
    </w:p>
    <w:p>
      <w:pPr>
        <w:spacing w:line="360" w:lineRule="auto"/>
        <w:ind w:firstLine="420" w:firstLineChars="0"/>
        <w:rPr>
          <w:rFonts w:hint="eastAsia"/>
          <w:lang w:val="en-US" w:eastAsia="zh-CN"/>
        </w:rPr>
      </w:pPr>
      <w:r>
        <w:rPr>
          <w:rFonts w:hint="eastAsia"/>
          <w:lang w:val="en-US" w:eastAsia="zh-CN"/>
        </w:rPr>
        <w:t>在臼杯安放环节，将CT坐标系下的规划目标统一到双目视觉坐标系，视觉伺服控制机械臂至规划位置（留余量），视觉实时测量臼杯安放杆深度。坐标转换方案如图6所示。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drawing>
          <wp:inline distT="0" distB="0" distL="114300" distR="114300">
            <wp:extent cx="3775075" cy="3528060"/>
            <wp:effectExtent l="0" t="0" r="15875" b="1524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7"/>
                    <a:stretch>
                      <a:fillRect/>
                    </a:stretch>
                  </pic:blipFill>
                  <pic:spPr>
                    <a:xfrm>
                      <a:off x="0" y="0"/>
                      <a:ext cx="3775075" cy="3528060"/>
                    </a:xfrm>
                    <a:prstGeom prst="rect">
                      <a:avLst/>
                    </a:prstGeom>
                    <a:noFill/>
                    <a:ln>
                      <a:noFill/>
                    </a:ln>
                  </pic:spPr>
                </pic:pic>
              </a:graphicData>
            </a:graphic>
          </wp:inline>
        </w:drawing>
      </w:r>
    </w:p>
    <w:p>
      <w:pPr>
        <w:spacing w:line="360" w:lineRule="auto"/>
        <w:jc w:val="center"/>
        <w:rPr>
          <w:rFonts w:hint="eastAsia" w:ascii="宋体" w:hAnsi="宋体" w:cs="宋体"/>
          <w:lang w:val="en-US" w:eastAsia="zh-CN"/>
        </w:rPr>
      </w:pPr>
      <w:r>
        <w:rPr>
          <w:rFonts w:hint="eastAsia"/>
          <w:lang w:val="en-US" w:eastAsia="zh-CN"/>
        </w:rPr>
        <w:t>图6 臼杯安放环节的坐标转换方案示意图</w:t>
      </w:r>
      <w:r>
        <w:rPr>
          <w:rFonts w:hint="eastAsia" w:ascii="宋体" w:hAnsi="宋体" w:cs="宋体"/>
          <w:lang w:val="en-US" w:eastAsia="zh-CN"/>
        </w:rPr>
        <w:br w:type="page"/>
      </w:r>
    </w:p>
    <w:p>
      <w:pPr>
        <w:pStyle w:val="4"/>
        <w:bidi w:val="0"/>
        <w:rPr>
          <w:rFonts w:hint="default"/>
          <w:highlight w:val="none"/>
          <w:lang w:val="en-US" w:eastAsia="zh-CN"/>
        </w:rPr>
      </w:pPr>
      <w:bookmarkStart w:id="34" w:name="_Toc21228"/>
      <w:bookmarkStart w:id="35" w:name="_Toc18744"/>
      <w:r>
        <w:rPr>
          <w:rFonts w:hint="eastAsia"/>
          <w:highlight w:val="none"/>
          <w:lang w:val="en-US" w:eastAsia="zh-CN"/>
        </w:rPr>
        <w:t>关键件误差分析</w:t>
      </w:r>
      <w:bookmarkEnd w:id="34"/>
    </w:p>
    <w:p>
      <w:pPr>
        <w:ind w:firstLine="420" w:firstLineChars="0"/>
        <w:rPr>
          <w:rFonts w:hint="eastAsia"/>
          <w:color w:val="auto"/>
          <w:lang w:val="en-US" w:eastAsia="zh-CN"/>
        </w:rPr>
      </w:pPr>
      <w:r>
        <w:rPr>
          <w:rFonts w:hint="eastAsia"/>
          <w:color w:val="auto"/>
          <w:lang w:val="en-US" w:eastAsia="zh-CN"/>
        </w:rPr>
        <w:t>系统中影响系统精度的关键件主要为双目视觉系统和机械臂。其中采用的</w:t>
      </w:r>
      <w:r>
        <w:rPr>
          <w:rFonts w:hint="default"/>
          <w:color w:val="auto"/>
          <w:lang w:val="en-US" w:eastAsia="zh-CN"/>
        </w:rPr>
        <w:t>双目</w:t>
      </w:r>
      <w:r>
        <w:rPr>
          <w:rFonts w:hint="eastAsia"/>
          <w:color w:val="auto"/>
          <w:lang w:val="en-US" w:eastAsia="zh-CN"/>
        </w:rPr>
        <w:t>视觉系统为NDI视觉追踪系统，其系统精度可控制在</w:t>
      </w:r>
      <w:r>
        <w:rPr>
          <w:rFonts w:hint="default"/>
          <w:color w:val="auto"/>
          <w:lang w:val="en-US" w:eastAsia="zh-CN"/>
        </w:rPr>
        <w:t>0.</w:t>
      </w:r>
      <w:r>
        <w:rPr>
          <w:rFonts w:hint="eastAsia"/>
          <w:color w:val="auto"/>
          <w:lang w:val="en-US" w:eastAsia="zh-CN"/>
        </w:rPr>
        <w:t>25</w:t>
      </w:r>
      <w:r>
        <w:rPr>
          <w:rFonts w:hint="default"/>
          <w:color w:val="auto"/>
          <w:lang w:val="en-US" w:eastAsia="zh-CN"/>
        </w:rPr>
        <w:t>mm</w:t>
      </w:r>
      <w:r>
        <w:rPr>
          <w:rFonts w:hint="eastAsia"/>
          <w:color w:val="auto"/>
          <w:lang w:val="en-US" w:eastAsia="zh-CN"/>
        </w:rPr>
        <w:t>以内</w:t>
      </w:r>
      <w:r>
        <w:rPr>
          <w:rFonts w:hint="default"/>
          <w:color w:val="auto"/>
          <w:lang w:val="en-US" w:eastAsia="zh-CN"/>
        </w:rPr>
        <w:t>。</w:t>
      </w:r>
      <w:r>
        <w:rPr>
          <w:rFonts w:hint="eastAsia"/>
          <w:color w:val="auto"/>
          <w:lang w:val="en-US" w:eastAsia="zh-CN"/>
        </w:rPr>
        <w:t>机械臂采用库卡IIWA协作臂，其系统绝对定位精度可控制在0.8mm以内。</w:t>
      </w:r>
    </w:p>
    <w:p>
      <w:pPr>
        <w:rPr>
          <w:rFonts w:hint="default"/>
          <w:lang w:val="en-US" w:eastAsia="zh-CN"/>
        </w:rPr>
      </w:pPr>
      <w:r>
        <w:rPr>
          <w:rFonts w:hint="eastAsia"/>
          <w:lang w:val="en-US" w:eastAsia="zh-CN"/>
        </w:rPr>
        <w:br w:type="page"/>
      </w:r>
    </w:p>
    <w:p>
      <w:pPr>
        <w:pStyle w:val="4"/>
        <w:bidi w:val="0"/>
        <w:rPr>
          <w:rFonts w:hint="default"/>
          <w:lang w:val="en-US" w:eastAsia="zh-CN"/>
        </w:rPr>
      </w:pPr>
      <w:bookmarkStart w:id="36" w:name="_Toc10971"/>
      <w:r>
        <w:rPr>
          <w:rFonts w:hint="eastAsia"/>
          <w:lang w:val="en-US" w:eastAsia="zh-CN"/>
        </w:rPr>
        <w:t>工作流程</w:t>
      </w:r>
      <w:bookmarkEnd w:id="35"/>
      <w:bookmarkEnd w:id="36"/>
    </w:p>
    <w:p>
      <w:pPr>
        <w:ind w:firstLine="420" w:firstLineChars="0"/>
        <w:rPr>
          <w:rFonts w:hint="eastAsia" w:eastAsia="宋体"/>
          <w:lang w:eastAsia="zh-CN"/>
        </w:rPr>
      </w:pPr>
      <w:r>
        <w:rPr>
          <w:rFonts w:hint="eastAsia"/>
          <w:lang w:val="en-US" w:eastAsia="zh-CN"/>
        </w:rPr>
        <w:t>系统的增强版与快速版基本业务流程图如图7-1，7-2所示。</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0" w:firstLineChars="0"/>
        <w:jc w:val="center"/>
        <w:textAlignment w:val="auto"/>
        <w:rPr>
          <w:rFonts w:hint="eastAsia" w:eastAsia="宋体"/>
          <w:lang w:eastAsia="zh-CN"/>
        </w:rPr>
      </w:pPr>
      <w:r>
        <w:drawing>
          <wp:inline distT="0" distB="0" distL="114300" distR="114300">
            <wp:extent cx="4396740" cy="7703820"/>
            <wp:effectExtent l="0" t="0" r="3810" b="1143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8"/>
                    <a:stretch>
                      <a:fillRect/>
                    </a:stretch>
                  </pic:blipFill>
                  <pic:spPr>
                    <a:xfrm>
                      <a:off x="0" y="0"/>
                      <a:ext cx="4396740" cy="7703820"/>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0" w:firstLineChars="0"/>
        <w:jc w:val="center"/>
        <w:textAlignment w:val="auto"/>
        <w:rPr>
          <w:rFonts w:hint="eastAsia"/>
          <w:lang w:val="en-US" w:eastAsia="zh-CN"/>
        </w:rPr>
      </w:pPr>
      <w:r>
        <w:rPr>
          <w:rFonts w:hint="eastAsia"/>
          <w:lang w:val="en-US" w:eastAsia="zh-CN"/>
        </w:rPr>
        <w:t>图7-1 系统业务流程图（增强版）</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0" w:firstLineChars="0"/>
        <w:jc w:val="center"/>
        <w:textAlignment w:val="auto"/>
        <w:rPr>
          <w:rFonts w:hint="eastAsia"/>
          <w:lang w:val="en-US" w:eastAsia="zh-CN"/>
        </w:rPr>
      </w:pPr>
      <w:r>
        <w:drawing>
          <wp:inline distT="0" distB="0" distL="114300" distR="114300">
            <wp:extent cx="5120640" cy="8460105"/>
            <wp:effectExtent l="0" t="0" r="3810" b="1714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9"/>
                    <a:stretch>
                      <a:fillRect/>
                    </a:stretch>
                  </pic:blipFill>
                  <pic:spPr>
                    <a:xfrm>
                      <a:off x="0" y="0"/>
                      <a:ext cx="5120640" cy="8460105"/>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0" w:firstLineChars="0"/>
        <w:jc w:val="center"/>
        <w:textAlignment w:val="auto"/>
        <w:rPr>
          <w:rFonts w:hint="default"/>
          <w:lang w:val="en-US" w:eastAsia="zh-CN"/>
        </w:rPr>
      </w:pPr>
      <w:r>
        <w:rPr>
          <w:rFonts w:hint="eastAsia"/>
          <w:lang w:val="en-US" w:eastAsia="zh-CN"/>
        </w:rPr>
        <w:t>图7-2 系统业务流程图（快速版）</w:t>
      </w:r>
    </w:p>
    <w:p>
      <w:pPr>
        <w:rPr>
          <w:rFonts w:hint="eastAsia"/>
          <w:lang w:val="en-US" w:eastAsia="zh-CN"/>
        </w:rPr>
      </w:pPr>
      <w:r>
        <w:rPr>
          <w:rFonts w:hint="eastAsia"/>
          <w:lang w:val="en-US" w:eastAsia="zh-CN"/>
        </w:rPr>
        <w:br w:type="page"/>
      </w:r>
    </w:p>
    <w:p>
      <w:pPr>
        <w:ind w:firstLine="420" w:firstLineChars="0"/>
        <w:rPr>
          <w:rFonts w:hint="default" w:ascii="宋体" w:hAnsi="宋体" w:cs="宋体"/>
          <w:lang w:val="en-US" w:eastAsia="zh-CN"/>
        </w:rPr>
      </w:pPr>
      <w:r>
        <w:rPr>
          <w:rFonts w:hint="eastAsia"/>
          <w:lang w:val="en-US" w:eastAsia="zh-CN"/>
        </w:rPr>
        <w:t>系统的增强版与快速版的操作流程如图8-1，8-2所示。</w:t>
      </w:r>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jc w:val="center"/>
        <w:textAlignment w:val="auto"/>
        <w:rPr>
          <w:rFonts w:hint="default" w:ascii="宋体" w:hAnsi="宋体" w:cs="宋体"/>
          <w:lang w:val="en-US" w:eastAsia="zh-CN"/>
        </w:rPr>
      </w:pPr>
      <w:r>
        <w:drawing>
          <wp:inline distT="0" distB="0" distL="114300" distR="114300">
            <wp:extent cx="5267325" cy="6463665"/>
            <wp:effectExtent l="0" t="0" r="9525" b="1333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0"/>
                    <a:stretch>
                      <a:fillRect/>
                    </a:stretch>
                  </pic:blipFill>
                  <pic:spPr>
                    <a:xfrm>
                      <a:off x="0" y="0"/>
                      <a:ext cx="5267325" cy="646366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图8-1 系统操作流程图（增强版）</w:t>
      </w:r>
    </w:p>
    <w:p>
      <w:pPr>
        <w:jc w:val="center"/>
        <w:rPr>
          <w:rFonts w:hint="eastAsia"/>
          <w:lang w:val="en-US" w:eastAsia="zh-CN"/>
        </w:rPr>
      </w:pPr>
      <w:r>
        <w:drawing>
          <wp:inline distT="0" distB="0" distL="114300" distR="114300">
            <wp:extent cx="5264785" cy="6464935"/>
            <wp:effectExtent l="0" t="0" r="12065" b="1206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21"/>
                    <a:stretch>
                      <a:fillRect/>
                    </a:stretch>
                  </pic:blipFill>
                  <pic:spPr>
                    <a:xfrm>
                      <a:off x="0" y="0"/>
                      <a:ext cx="5264785" cy="646493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图8-2 系统操作流程图（快速版）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系统中的主要数据流如图9所示，主要包括术前CT数据/规划数据，术中标记的关键解剖结构数据，假体数据，各示踪器的姿态数据，机械臂姿态数据，脚踏数据和交互数据等。在系统运行过程中会生成并保存CT处理数据（分割后的数据）、术前关键参数、规划数据、配准数据、操作数据、日志等过程数据。</w:t>
      </w:r>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jc w:val="center"/>
        <w:textAlignment w:val="auto"/>
        <w:rPr>
          <w:rFonts w:hint="eastAsia" w:ascii="宋体" w:hAnsi="宋体" w:cs="宋体"/>
          <w:lang w:val="en-US" w:eastAsia="zh-CN"/>
        </w:rPr>
      </w:pPr>
      <w:r>
        <w:rPr>
          <w:rFonts w:hint="eastAsia" w:ascii="宋体" w:hAnsi="宋体" w:cs="宋体"/>
          <w:lang w:val="en-US" w:eastAsia="zh-CN"/>
        </w:rPr>
        <w:drawing>
          <wp:inline distT="0" distB="0" distL="114300" distR="114300">
            <wp:extent cx="5265420" cy="3044190"/>
            <wp:effectExtent l="0" t="0" r="7620" b="3810"/>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22"/>
                    <a:stretch>
                      <a:fillRect/>
                    </a:stretch>
                  </pic:blipFill>
                  <pic:spPr>
                    <a:xfrm>
                      <a:off x="0" y="0"/>
                      <a:ext cx="5265420" cy="30441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jc w:val="center"/>
        <w:textAlignment w:val="auto"/>
        <w:rPr>
          <w:rFonts w:hint="eastAsia"/>
          <w:lang w:val="en-US" w:eastAsia="zh-CN"/>
        </w:rPr>
      </w:pPr>
      <w:r>
        <w:rPr>
          <w:rFonts w:hint="eastAsia" w:ascii="宋体" w:hAnsi="宋体" w:cs="宋体"/>
          <w:lang w:val="en-US" w:eastAsia="zh-CN"/>
        </w:rPr>
        <w:t>图9 系统数据流程图</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color w:val="auto"/>
          <w:highlight w:val="none"/>
          <w:lang w:val="en-US" w:eastAsia="zh-CN"/>
        </w:rPr>
      </w:pPr>
      <w:r>
        <w:rPr>
          <w:rFonts w:hint="eastAsia"/>
          <w:color w:val="auto"/>
          <w:highlight w:val="none"/>
          <w:lang w:val="en-US" w:eastAsia="zh-CN"/>
        </w:rPr>
        <w:t>系统的基本摆位示意如图10-1，10-2所示。</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right="0" w:rightChars="0" w:firstLine="420" w:firstLineChars="0"/>
        <w:textAlignment w:val="auto"/>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kern w:val="2"/>
          <w:sz w:val="21"/>
          <w:szCs w:val="22"/>
          <w:lang w:val="en-US" w:eastAsia="zh-CN" w:bidi="ar-SA"/>
        </w:rPr>
        <w:t>仰卧位：</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right="0" w:rightChars="0" w:firstLine="420" w:firstLineChars="0"/>
        <w:textAlignment w:val="auto"/>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kern w:val="2"/>
          <w:sz w:val="21"/>
          <w:szCs w:val="22"/>
          <w:lang w:val="en-US" w:eastAsia="zh-CN" w:bidi="ar-SA"/>
        </w:rPr>
        <w:t>仰卧位时，机械臂位于患者手术侧，朝向患者髂前上棘和髋臼，机械臂与手术床的夹角建议为45°，</w:t>
      </w:r>
      <w:r>
        <w:rPr>
          <w:rFonts w:hint="eastAsia" w:cs="Times New Roman"/>
          <w:kern w:val="2"/>
          <w:sz w:val="21"/>
          <w:szCs w:val="22"/>
          <w:lang w:val="en-US" w:eastAsia="zh-CN" w:bidi="ar-SA"/>
        </w:rPr>
        <w:t>执行台车基座基本与手术床高度持平。术者与执行台车同侧操作。</w:t>
      </w:r>
      <w:r>
        <w:rPr>
          <w:rFonts w:hint="default" w:ascii="Times New Roman" w:hAnsi="Times New Roman" w:eastAsia="宋体" w:cs="Times New Roman"/>
          <w:kern w:val="2"/>
          <w:sz w:val="21"/>
          <w:szCs w:val="22"/>
          <w:lang w:val="en-US" w:eastAsia="zh-CN" w:bidi="ar-SA"/>
        </w:rPr>
        <w:t>具体位置还需根据医生站位、手术床高度、患者体型的胖瘦及其他手术设备做调整。</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right="0" w:rightChars="0" w:firstLine="0" w:firstLineChars="0"/>
        <w:jc w:val="center"/>
        <w:textAlignment w:val="auto"/>
        <w:rPr>
          <w:rFonts w:hint="default" w:ascii="Times New Roman" w:hAnsi="Times New Roman" w:eastAsia="宋体" w:cs="Times New Roman"/>
          <w:kern w:val="2"/>
          <w:sz w:val="21"/>
          <w:szCs w:val="22"/>
          <w:lang w:val="en-US" w:eastAsia="zh-CN" w:bidi="ar-SA"/>
        </w:rPr>
      </w:pPr>
      <w:r>
        <w:drawing>
          <wp:inline distT="0" distB="0" distL="114300" distR="114300">
            <wp:extent cx="4749165" cy="3825240"/>
            <wp:effectExtent l="0" t="0" r="13335" b="381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23"/>
                    <a:stretch>
                      <a:fillRect/>
                    </a:stretch>
                  </pic:blipFill>
                  <pic:spPr>
                    <a:xfrm>
                      <a:off x="0" y="0"/>
                      <a:ext cx="4749165" cy="3825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jc w:val="center"/>
        <w:textAlignment w:val="auto"/>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图</w:t>
      </w:r>
      <w:r>
        <w:rPr>
          <w:rFonts w:hint="eastAsia" w:ascii="宋体" w:hAnsi="宋体" w:cs="宋体"/>
          <w:kern w:val="2"/>
          <w:sz w:val="21"/>
          <w:szCs w:val="22"/>
          <w:lang w:val="en-US" w:eastAsia="zh-CN" w:bidi="ar-SA"/>
        </w:rPr>
        <w:t>10-1</w:t>
      </w:r>
      <w:r>
        <w:rPr>
          <w:rFonts w:hint="eastAsia" w:ascii="宋体" w:hAnsi="宋体" w:eastAsia="宋体" w:cs="宋体"/>
          <w:kern w:val="2"/>
          <w:sz w:val="21"/>
          <w:szCs w:val="22"/>
          <w:lang w:val="en-US" w:eastAsia="zh-CN" w:bidi="ar-SA"/>
        </w:rPr>
        <w:t xml:space="preserve"> </w:t>
      </w:r>
      <w:r>
        <w:rPr>
          <w:rFonts w:hint="eastAsia" w:ascii="宋体" w:hAnsi="宋体" w:cs="宋体"/>
          <w:kern w:val="2"/>
          <w:sz w:val="21"/>
          <w:szCs w:val="22"/>
          <w:lang w:val="en-US" w:eastAsia="zh-CN" w:bidi="ar-SA"/>
        </w:rPr>
        <w:t>系统摆位</w:t>
      </w:r>
      <w:r>
        <w:rPr>
          <w:rFonts w:hint="default" w:ascii="Times New Roman" w:hAnsi="Times New Roman" w:eastAsia="宋体" w:cs="Times New Roman"/>
          <w:kern w:val="2"/>
          <w:sz w:val="21"/>
          <w:szCs w:val="22"/>
          <w:lang w:val="en-US" w:eastAsia="zh-CN" w:bidi="ar-SA"/>
        </w:rPr>
        <w:t>仰卧位</w:t>
      </w:r>
      <w:r>
        <w:rPr>
          <w:rFonts w:hint="eastAsia" w:ascii="宋体" w:hAnsi="宋体" w:cs="宋体"/>
          <w:kern w:val="2"/>
          <w:sz w:val="21"/>
          <w:szCs w:val="22"/>
          <w:lang w:val="en-US" w:eastAsia="zh-CN" w:bidi="ar-SA"/>
        </w:rPr>
        <w:t>示意</w:t>
      </w:r>
      <w:r>
        <w:rPr>
          <w:rFonts w:hint="eastAsia" w:ascii="宋体" w:hAnsi="宋体" w:eastAsia="宋体" w:cs="宋体"/>
          <w:kern w:val="2"/>
          <w:sz w:val="21"/>
          <w:szCs w:val="22"/>
          <w:lang w:val="en-US" w:eastAsia="zh-CN" w:bidi="ar-SA"/>
        </w:rPr>
        <w:t>图</w:t>
      </w:r>
    </w:p>
    <w:p>
      <w:pPr>
        <w:pStyle w:val="2"/>
        <w:keepNext w:val="0"/>
        <w:keepLines w:val="0"/>
        <w:pageBreakBefore w:val="0"/>
        <w:widowControl w:val="0"/>
        <w:kinsoku/>
        <w:wordWrap/>
        <w:overflowPunct/>
        <w:topLinePunct w:val="0"/>
        <w:autoSpaceDE/>
        <w:autoSpaceDN/>
        <w:bidi w:val="0"/>
        <w:adjustRightInd w:val="0"/>
        <w:snapToGrid w:val="0"/>
        <w:spacing w:after="0"/>
        <w:ind w:left="0" w:leftChars="0" w:right="0" w:rightChars="0" w:firstLine="420" w:firstLineChars="0"/>
        <w:textAlignment w:val="auto"/>
        <w:rPr>
          <w:rFonts w:hint="eastAsia"/>
          <w:lang w:val="en-US" w:eastAsia="zh-CN"/>
        </w:rPr>
      </w:pPr>
      <w:r>
        <w:rPr>
          <w:rFonts w:hint="eastAsia"/>
          <w:lang w:val="en-US" w:eastAsia="zh-CN"/>
        </w:rPr>
        <w:t>侧卧位：</w:t>
      </w:r>
    </w:p>
    <w:p>
      <w:pPr>
        <w:pStyle w:val="2"/>
        <w:keepNext w:val="0"/>
        <w:keepLines w:val="0"/>
        <w:pageBreakBefore w:val="0"/>
        <w:widowControl w:val="0"/>
        <w:kinsoku/>
        <w:wordWrap/>
        <w:overflowPunct/>
        <w:topLinePunct w:val="0"/>
        <w:autoSpaceDE/>
        <w:autoSpaceDN/>
        <w:bidi w:val="0"/>
        <w:adjustRightInd w:val="0"/>
        <w:snapToGrid w:val="0"/>
        <w:spacing w:after="0"/>
        <w:ind w:left="0" w:leftChars="0" w:right="0" w:rightChars="0" w:firstLine="420" w:firstLineChars="0"/>
        <w:textAlignment w:val="auto"/>
        <w:rPr>
          <w:rFonts w:hint="eastAsia"/>
          <w:lang w:val="en-US" w:eastAsia="zh-CN"/>
        </w:rPr>
      </w:pPr>
      <w:r>
        <w:rPr>
          <w:rFonts w:hint="eastAsia"/>
          <w:lang w:val="en-US" w:eastAsia="zh-CN"/>
        </w:rPr>
        <w:t>侧卧位时，机械臂位于患者身体前方，朝向患者髂前上棘和髋臼。</w:t>
      </w:r>
      <w:r>
        <w:rPr>
          <w:rFonts w:hint="default" w:ascii="Times New Roman" w:hAnsi="Times New Roman" w:eastAsia="宋体" w:cs="Times New Roman"/>
          <w:kern w:val="2"/>
          <w:sz w:val="21"/>
          <w:szCs w:val="22"/>
          <w:lang w:val="en-US" w:eastAsia="zh-CN" w:bidi="ar-SA"/>
        </w:rPr>
        <w:t>机械臂与手术床的夹角建议为45°，</w:t>
      </w:r>
      <w:r>
        <w:rPr>
          <w:rFonts w:hint="eastAsia" w:cs="Times New Roman"/>
          <w:kern w:val="2"/>
          <w:sz w:val="21"/>
          <w:szCs w:val="22"/>
          <w:lang w:val="en-US" w:eastAsia="zh-CN" w:bidi="ar-SA"/>
        </w:rPr>
        <w:t>执行台车基座高度基本与手术床高度持平。机械臂</w:t>
      </w:r>
      <w:r>
        <w:rPr>
          <w:rFonts w:hint="eastAsia"/>
          <w:lang w:val="en-US" w:eastAsia="zh-CN"/>
        </w:rPr>
        <w:t>高度稍微高于患者胸部，距手术台的高度为40-55cm，保证机械臂可以到达正常前倾角及外展角范围内的任意位置。</w:t>
      </w:r>
      <w:r>
        <w:rPr>
          <w:rFonts w:hint="eastAsia" w:cs="Times New Roman"/>
          <w:kern w:val="2"/>
          <w:sz w:val="21"/>
          <w:szCs w:val="22"/>
          <w:lang w:val="en-US" w:eastAsia="zh-CN" w:bidi="ar-SA"/>
        </w:rPr>
        <w:t>术者与执行台车同侧操作。</w:t>
      </w:r>
      <w:r>
        <w:rPr>
          <w:rFonts w:hint="eastAsia"/>
          <w:lang w:val="en-US" w:eastAsia="zh-CN"/>
        </w:rPr>
        <w:t>在降低机器前，需再次检查磨锉及安放臼杯所需要的活动范围和角度。</w:t>
      </w:r>
    </w:p>
    <w:p>
      <w:pPr>
        <w:pStyle w:val="2"/>
        <w:keepNext w:val="0"/>
        <w:keepLines w:val="0"/>
        <w:pageBreakBefore w:val="0"/>
        <w:widowControl w:val="0"/>
        <w:kinsoku/>
        <w:wordWrap/>
        <w:overflowPunct/>
        <w:topLinePunct w:val="0"/>
        <w:autoSpaceDE/>
        <w:autoSpaceDN/>
        <w:bidi w:val="0"/>
        <w:adjustRightInd w:val="0"/>
        <w:snapToGrid w:val="0"/>
        <w:spacing w:after="0"/>
        <w:ind w:left="0" w:leftChars="0" w:right="0" w:rightChars="0" w:firstLine="0" w:firstLineChars="0"/>
        <w:jc w:val="center"/>
        <w:textAlignment w:val="auto"/>
        <w:rPr>
          <w:rFonts w:hint="eastAsia"/>
          <w:lang w:val="en-US" w:eastAsia="zh-CN"/>
        </w:rPr>
      </w:pPr>
      <w:r>
        <w:drawing>
          <wp:inline distT="0" distB="0" distL="114300" distR="114300">
            <wp:extent cx="5269230" cy="4157345"/>
            <wp:effectExtent l="0" t="0" r="7620" b="14605"/>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24"/>
                    <a:stretch>
                      <a:fillRect/>
                    </a:stretch>
                  </pic:blipFill>
                  <pic:spPr>
                    <a:xfrm>
                      <a:off x="0" y="0"/>
                      <a:ext cx="5269230" cy="41573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63" w:beforeLines="20" w:after="63" w:afterLines="20" w:line="360" w:lineRule="auto"/>
        <w:jc w:val="center"/>
        <w:textAlignment w:val="auto"/>
        <w:rPr>
          <w:rFonts w:hint="default"/>
          <w:lang w:val="en-US" w:eastAsia="zh-CN"/>
        </w:rPr>
      </w:pPr>
      <w:r>
        <w:rPr>
          <w:rFonts w:hint="eastAsia" w:ascii="宋体" w:hAnsi="宋体" w:eastAsia="宋体" w:cs="宋体"/>
          <w:kern w:val="2"/>
          <w:sz w:val="21"/>
          <w:szCs w:val="22"/>
          <w:lang w:val="en-US" w:eastAsia="zh-CN" w:bidi="ar-SA"/>
        </w:rPr>
        <w:t>图</w:t>
      </w:r>
      <w:r>
        <w:rPr>
          <w:rFonts w:hint="eastAsia" w:ascii="宋体" w:hAnsi="宋体" w:cs="宋体"/>
          <w:kern w:val="2"/>
          <w:sz w:val="21"/>
          <w:szCs w:val="22"/>
          <w:lang w:val="en-US" w:eastAsia="zh-CN" w:bidi="ar-SA"/>
        </w:rPr>
        <w:t>10-2</w:t>
      </w:r>
      <w:r>
        <w:rPr>
          <w:rFonts w:hint="eastAsia" w:ascii="宋体" w:hAnsi="宋体" w:eastAsia="宋体" w:cs="宋体"/>
          <w:kern w:val="2"/>
          <w:sz w:val="21"/>
          <w:szCs w:val="22"/>
          <w:lang w:val="en-US" w:eastAsia="zh-CN" w:bidi="ar-SA"/>
        </w:rPr>
        <w:t xml:space="preserve"> </w:t>
      </w:r>
      <w:r>
        <w:rPr>
          <w:rFonts w:hint="eastAsia" w:ascii="宋体" w:hAnsi="宋体" w:cs="宋体"/>
          <w:kern w:val="2"/>
          <w:sz w:val="21"/>
          <w:szCs w:val="22"/>
          <w:lang w:val="en-US" w:eastAsia="zh-CN" w:bidi="ar-SA"/>
        </w:rPr>
        <w:t>系统摆位侧</w:t>
      </w:r>
      <w:r>
        <w:rPr>
          <w:rFonts w:hint="default" w:ascii="Times New Roman" w:hAnsi="Times New Roman" w:eastAsia="宋体" w:cs="Times New Roman"/>
          <w:kern w:val="2"/>
          <w:sz w:val="21"/>
          <w:szCs w:val="22"/>
          <w:lang w:val="en-US" w:eastAsia="zh-CN" w:bidi="ar-SA"/>
        </w:rPr>
        <w:t>卧位</w:t>
      </w:r>
      <w:r>
        <w:rPr>
          <w:rFonts w:hint="eastAsia" w:ascii="宋体" w:hAnsi="宋体" w:cs="宋体"/>
          <w:kern w:val="2"/>
          <w:sz w:val="21"/>
          <w:szCs w:val="22"/>
          <w:lang w:val="en-US" w:eastAsia="zh-CN" w:bidi="ar-SA"/>
        </w:rPr>
        <w:t>示意</w:t>
      </w:r>
      <w:r>
        <w:rPr>
          <w:rFonts w:hint="eastAsia" w:ascii="宋体" w:hAnsi="宋体" w:eastAsia="宋体" w:cs="宋体"/>
          <w:kern w:val="2"/>
          <w:sz w:val="21"/>
          <w:szCs w:val="22"/>
          <w:lang w:val="en-US" w:eastAsia="zh-CN" w:bidi="ar-SA"/>
        </w:rPr>
        <w:t>图</w:t>
      </w:r>
    </w:p>
    <w:p>
      <w:pPr>
        <w:pStyle w:val="4"/>
        <w:bidi w:val="0"/>
        <w:rPr>
          <w:rFonts w:hint="default"/>
          <w:lang w:val="en-US" w:eastAsia="zh-CN"/>
        </w:rPr>
      </w:pPr>
      <w:bookmarkStart w:id="37" w:name="_Toc6423"/>
      <w:r>
        <w:rPr>
          <w:rFonts w:hint="eastAsia"/>
          <w:lang w:val="en-US" w:eastAsia="zh-CN"/>
        </w:rPr>
        <w:t>软件安全级别</w:t>
      </w:r>
      <w:bookmarkEnd w:id="37"/>
    </w:p>
    <w:p>
      <w:pPr>
        <w:pStyle w:val="21"/>
        <w:keepNext w:val="0"/>
        <w:keepLines w:val="0"/>
        <w:pageBreakBefore w:val="0"/>
        <w:widowControl/>
        <w:numPr>
          <w:ilvl w:val="0"/>
          <w:numId w:val="5"/>
        </w:numPr>
        <w:kinsoku/>
        <w:wordWrap/>
        <w:overflowPunct/>
        <w:topLinePunct w:val="0"/>
        <w:autoSpaceDE/>
        <w:autoSpaceDN/>
        <w:bidi w:val="0"/>
        <w:adjustRightInd w:val="0"/>
        <w:snapToGrid w:val="0"/>
        <w:spacing w:beforeLines="0" w:after="0" w:afterLines="0" w:line="360" w:lineRule="auto"/>
        <w:ind w:left="420" w:hanging="420"/>
        <w:textAlignment w:val="auto"/>
        <w:rPr>
          <w:rFonts w:hint="eastAsia" w:ascii="Times New Roman" w:hAnsi="Times New Roman" w:eastAsia="宋体" w:cs="Times New Roman"/>
          <w:color w:val="auto"/>
          <w:sz w:val="21"/>
          <w:szCs w:val="21"/>
          <w:highlight w:val="none"/>
          <w:lang w:val="en-US" w:eastAsia="zh-CN"/>
        </w:rPr>
      </w:pPr>
      <w:bookmarkStart w:id="38" w:name="_Toc8097"/>
      <w:r>
        <w:rPr>
          <w:rFonts w:hint="eastAsia"/>
          <w:lang w:val="en-US" w:eastAsia="zh-CN"/>
        </w:rPr>
        <w:t>本产品软件的安全级别依据</w:t>
      </w:r>
      <w:r>
        <w:rPr>
          <w:rFonts w:hint="eastAsia" w:ascii="Times New Roman" w:hAnsi="Times New Roman" w:eastAsia="宋体" w:cs="Times New Roman"/>
          <w:color w:val="auto"/>
          <w:sz w:val="21"/>
          <w:szCs w:val="21"/>
          <w:highlight w:val="none"/>
          <w:lang w:val="en-US" w:eastAsia="zh-CN"/>
        </w:rPr>
        <w:t xml:space="preserve">YY/T 0664-2020 </w:t>
      </w:r>
      <w:r>
        <w:rPr>
          <w:rFonts w:hint="default" w:ascii="Times New Roman" w:hAnsi="Times New Roman" w:eastAsia="宋体" w:cs="Times New Roman"/>
          <w:color w:val="auto"/>
          <w:sz w:val="21"/>
          <w:szCs w:val="21"/>
          <w:highlight w:val="none"/>
          <w:lang w:val="en-US" w:eastAsia="zh-CN"/>
        </w:rPr>
        <w:t>《</w:t>
      </w:r>
      <w:r>
        <w:rPr>
          <w:rFonts w:hint="eastAsia" w:ascii="Times New Roman" w:hAnsi="Times New Roman" w:eastAsia="宋体" w:cs="Times New Roman"/>
          <w:color w:val="auto"/>
          <w:sz w:val="21"/>
          <w:szCs w:val="21"/>
          <w:highlight w:val="none"/>
          <w:lang w:val="en-US" w:eastAsia="zh-CN"/>
        </w:rPr>
        <w:t>医疗器械软件 软件生存周期过程</w:t>
      </w:r>
      <w:r>
        <w:rPr>
          <w:rFonts w:hint="default" w:ascii="Times New Roman" w:hAnsi="Times New Roman" w:eastAsia="宋体" w:cs="Times New Roman"/>
          <w:color w:val="auto"/>
          <w:sz w:val="21"/>
          <w:szCs w:val="21"/>
          <w:highlight w:val="none"/>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暂定为ClassC。</w:t>
      </w:r>
      <w:bookmarkEnd w:id="38"/>
      <w:r>
        <w:rPr>
          <w:rFonts w:hint="eastAsia"/>
          <w:lang w:val="en-US" w:eastAsia="zh-CN"/>
        </w:rPr>
        <w:t>后续根据风险管理情况进行评估。</w:t>
      </w:r>
      <w:bookmarkStart w:id="39" w:name="_Toc18996"/>
      <w:r>
        <w:rPr>
          <w:rFonts w:hint="eastAsia"/>
          <w:lang w:val="en-US" w:eastAsia="zh-CN"/>
        </w:rPr>
        <w:br w:type="page"/>
      </w:r>
      <w:bookmarkEnd w:id="39"/>
    </w:p>
    <w:p>
      <w:pPr>
        <w:pStyle w:val="3"/>
        <w:bidi w:val="0"/>
        <w:spacing w:before="0" w:after="0" w:line="240" w:lineRule="auto"/>
        <w:rPr>
          <w:rFonts w:hint="eastAsia"/>
          <w:lang w:val="en-US" w:eastAsia="zh-CN"/>
        </w:rPr>
      </w:pPr>
      <w:bookmarkStart w:id="40" w:name="_Toc30423"/>
      <w:bookmarkStart w:id="41" w:name="_Toc16509"/>
      <w:r>
        <w:rPr>
          <w:rFonts w:hint="eastAsia"/>
          <w:lang w:val="en-US" w:eastAsia="zh-CN"/>
        </w:rPr>
        <w:t>组件设计方案</w:t>
      </w:r>
      <w:bookmarkEnd w:id="40"/>
      <w:bookmarkEnd w:id="41"/>
    </w:p>
    <w:p>
      <w:pPr>
        <w:pStyle w:val="4"/>
        <w:bidi w:val="0"/>
        <w:rPr>
          <w:rFonts w:hint="default"/>
          <w:lang w:val="en-US" w:eastAsia="zh-CN"/>
        </w:rPr>
      </w:pPr>
      <w:bookmarkStart w:id="42" w:name="_Toc13055"/>
      <w:bookmarkStart w:id="43" w:name="_Toc14189"/>
      <w:r>
        <w:rPr>
          <w:rFonts w:hint="eastAsia"/>
          <w:lang w:val="en-US" w:eastAsia="zh-CN"/>
        </w:rPr>
        <w:t>导航台车设计</w:t>
      </w:r>
      <w:bookmarkEnd w:id="42"/>
      <w:bookmarkEnd w:id="43"/>
    </w:p>
    <w:p>
      <w:pPr>
        <w:bidi w:val="0"/>
        <w:ind w:firstLine="420" w:firstLineChars="0"/>
        <w:jc w:val="left"/>
        <w:rPr>
          <w:rFonts w:hint="eastAsia"/>
          <w:lang w:val="en-US" w:eastAsia="zh-CN"/>
        </w:rPr>
      </w:pPr>
      <w:r>
        <w:rPr>
          <w:rFonts w:hint="eastAsia"/>
          <w:lang w:val="en-US" w:eastAsia="zh-CN"/>
        </w:rPr>
        <w:t>导航台车的主要部件有双目相机、显示器、工作站、系统软件、交换机、视频分配器、开关电源等。</w:t>
      </w:r>
    </w:p>
    <w:p>
      <w:pPr>
        <w:ind w:firstLine="420" w:firstLineChars="0"/>
        <w:rPr>
          <w:rFonts w:hint="eastAsia"/>
          <w:lang w:val="en-US" w:eastAsia="zh-CN"/>
        </w:rPr>
      </w:pPr>
      <w:r>
        <w:rPr>
          <w:rFonts w:hint="eastAsia"/>
          <w:lang w:val="en-US" w:eastAsia="zh-CN"/>
        </w:rPr>
        <w:t>导航台车的主体是工作站、双目相机和显示器，系统软件安装于工作站中。双目相机通过悬臂安装于台车上，相机的最佳工作高度为1.8米-2.0米，显示器可旋转，中心的最佳工作高度为1.5米。系统采用AC 220V电源对工作站供电。双目相机与工作站通过交换机融入局域网络。POE交换机具备数据传输和供电功能。导航台车、执行台车通过交换机形成网络通信。CT数据/规划数据的导入以及设备数据的导出采用USB接口读写方式。导航台车的原理框图如下所示：</w:t>
      </w:r>
    </w:p>
    <w:p>
      <w:pPr>
        <w:jc w:val="center"/>
        <w:rPr>
          <w:rFonts w:hint="default"/>
          <w:lang w:val="en-US" w:eastAsia="zh-CN"/>
        </w:rPr>
      </w:pPr>
      <w:r>
        <w:drawing>
          <wp:inline distT="0" distB="0" distL="114300" distR="114300">
            <wp:extent cx="4051935" cy="3959860"/>
            <wp:effectExtent l="0" t="0" r="5715" b="25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5"/>
                    <a:stretch>
                      <a:fillRect/>
                    </a:stretch>
                  </pic:blipFill>
                  <pic:spPr>
                    <a:xfrm>
                      <a:off x="0" y="0"/>
                      <a:ext cx="4051935" cy="3959860"/>
                    </a:xfrm>
                    <a:prstGeom prst="rect">
                      <a:avLst/>
                    </a:prstGeom>
                    <a:noFill/>
                    <a:ln>
                      <a:noFill/>
                    </a:ln>
                  </pic:spPr>
                </pic:pic>
              </a:graphicData>
            </a:graphic>
          </wp:inline>
        </w:drawing>
      </w:r>
    </w:p>
    <w:p>
      <w:pPr>
        <w:jc w:val="center"/>
        <w:rPr>
          <w:rFonts w:hint="eastAsia" w:ascii="宋体" w:hAnsi="宋体" w:cs="宋体"/>
          <w:lang w:val="en-US" w:eastAsia="zh-CN"/>
        </w:rPr>
      </w:pPr>
      <w:r>
        <w:rPr>
          <w:rFonts w:hint="eastAsia" w:ascii="宋体" w:hAnsi="宋体" w:cs="宋体"/>
          <w:lang w:val="en-US" w:eastAsia="zh-CN"/>
        </w:rPr>
        <w:t>图11导航</w:t>
      </w:r>
      <w:r>
        <w:rPr>
          <w:rFonts w:hint="eastAsia"/>
          <w:lang w:val="en-US" w:eastAsia="zh-CN"/>
        </w:rPr>
        <w:t>台车</w:t>
      </w:r>
      <w:r>
        <w:rPr>
          <w:rFonts w:hint="eastAsia" w:ascii="宋体" w:hAnsi="宋体" w:cs="宋体"/>
          <w:lang w:val="en-US" w:eastAsia="zh-CN"/>
        </w:rPr>
        <w:t>原理示意图</w:t>
      </w:r>
    </w:p>
    <w:p>
      <w:pPr>
        <w:bidi w:val="0"/>
        <w:ind w:firstLine="420" w:firstLineChars="0"/>
        <w:rPr>
          <w:rFonts w:hint="eastAsia"/>
          <w:lang w:val="en-US" w:eastAsia="zh-CN"/>
        </w:rPr>
      </w:pPr>
      <w:r>
        <w:rPr>
          <w:rFonts w:hint="eastAsia" w:ascii="宋体" w:hAnsi="宋体" w:cs="宋体"/>
          <w:lang w:val="en-US" w:eastAsia="zh-CN"/>
        </w:rPr>
        <w:t>导航</w:t>
      </w:r>
      <w:r>
        <w:rPr>
          <w:rFonts w:hint="eastAsia"/>
          <w:lang w:val="en-US" w:eastAsia="zh-CN"/>
        </w:rPr>
        <w:t>台车的系统软件实现了患者病例的管理、图像/规划数据的导入、图像渲染、数据处理、规划、配准、机械臂控制、假体与工具的定位及导航、验证评估、日志管理等功能。</w:t>
      </w:r>
    </w:p>
    <w:p>
      <w:pPr>
        <w:bidi w:val="0"/>
        <w:ind w:firstLine="420" w:firstLineChars="0"/>
        <w:rPr>
          <w:rFonts w:hint="default"/>
          <w:lang w:val="en-US" w:eastAsia="zh-CN"/>
        </w:rPr>
      </w:pPr>
      <w:r>
        <w:rPr>
          <w:rFonts w:hint="eastAsia" w:ascii="宋体" w:hAnsi="宋体" w:cs="宋体"/>
          <w:lang w:val="en-US" w:eastAsia="zh-CN"/>
        </w:rPr>
        <w:t>导航</w:t>
      </w:r>
      <w:r>
        <w:rPr>
          <w:rFonts w:hint="eastAsia"/>
          <w:lang w:val="en-US" w:eastAsia="zh-CN"/>
        </w:rPr>
        <w:t>台车的按钮包含1.电源开关，电源开关打开后设备通电，显示器、双目相机同时开启，关闭后设备断电，显示器、双目相机同时关闭；2.系统开关，打开后工作站开机，再次按压工作站关闭。</w:t>
      </w:r>
    </w:p>
    <w:p>
      <w:pPr>
        <w:bidi w:val="0"/>
        <w:ind w:firstLine="420" w:firstLineChars="0"/>
        <w:rPr>
          <w:rFonts w:hint="eastAsia" w:cs="宋体"/>
          <w:color w:val="auto"/>
          <w:sz w:val="21"/>
          <w:szCs w:val="21"/>
          <w:highlight w:val="none"/>
          <w:lang w:val="en-US" w:eastAsia="zh-CN"/>
        </w:rPr>
      </w:pPr>
      <w:r>
        <w:rPr>
          <w:rFonts w:hint="eastAsia"/>
          <w:lang w:val="en-US" w:eastAsia="zh-CN"/>
        </w:rPr>
        <w:t>台车指示灯即电源指示灯。指示灯不亮表示</w:t>
      </w:r>
      <w:r>
        <w:rPr>
          <w:rFonts w:hint="eastAsia" w:cs="宋体"/>
          <w:color w:val="auto"/>
          <w:sz w:val="21"/>
          <w:szCs w:val="21"/>
          <w:highlight w:val="none"/>
          <w:lang w:val="en-US" w:eastAsia="zh-CN"/>
        </w:rPr>
        <w:t>电源开关关闭，蓝色表示正常供电。</w:t>
      </w:r>
    </w:p>
    <w:p>
      <w:pPr>
        <w:bidi w:val="0"/>
        <w:ind w:firstLine="420" w:firstLineChars="0"/>
        <w:rPr>
          <w:rFonts w:hint="default" w:cs="宋体"/>
          <w:color w:val="auto"/>
          <w:sz w:val="21"/>
          <w:szCs w:val="21"/>
          <w:highlight w:val="none"/>
          <w:lang w:val="en-US" w:eastAsia="zh-CN"/>
        </w:rPr>
      </w:pPr>
      <w:r>
        <w:rPr>
          <w:rFonts w:hint="eastAsia" w:cs="宋体"/>
          <w:color w:val="auto"/>
          <w:sz w:val="21"/>
          <w:szCs w:val="21"/>
          <w:highlight w:val="none"/>
          <w:lang w:val="en-US" w:eastAsia="zh-CN"/>
        </w:rPr>
        <w:t>系统在开机状态下电源掉电时，工作站由内部电源进行供电，供电时间不少于5分钟，此时</w:t>
      </w:r>
      <w:r>
        <w:rPr>
          <w:rFonts w:hint="eastAsia"/>
          <w:lang w:val="en-US" w:eastAsia="zh-CN"/>
        </w:rPr>
        <w:t>电源指示灯熄灭</w:t>
      </w:r>
      <w:r>
        <w:rPr>
          <w:rFonts w:hint="eastAsia" w:cs="宋体"/>
          <w:color w:val="auto"/>
          <w:sz w:val="21"/>
          <w:szCs w:val="21"/>
          <w:highlight w:val="none"/>
          <w:lang w:val="en-US" w:eastAsia="zh-CN"/>
        </w:rPr>
        <w:t>。</w:t>
      </w:r>
    </w:p>
    <w:p>
      <w:pPr>
        <w:pStyle w:val="4"/>
        <w:bidi w:val="0"/>
        <w:rPr>
          <w:rFonts w:hint="default"/>
          <w:lang w:val="en-US" w:eastAsia="zh-CN"/>
        </w:rPr>
      </w:pPr>
      <w:bookmarkStart w:id="44" w:name="_Toc22953"/>
      <w:bookmarkStart w:id="45" w:name="_Toc230"/>
      <w:r>
        <w:rPr>
          <w:rFonts w:hint="eastAsia"/>
          <w:lang w:val="en-US" w:eastAsia="zh-CN"/>
        </w:rPr>
        <w:t>执行台车设计</w:t>
      </w:r>
      <w:bookmarkEnd w:id="44"/>
      <w:bookmarkEnd w:id="45"/>
    </w:p>
    <w:p>
      <w:pPr>
        <w:bidi w:val="0"/>
        <w:ind w:firstLine="420" w:firstLineChars="0"/>
        <w:jc w:val="left"/>
        <w:rPr>
          <w:rFonts w:hint="eastAsia"/>
          <w:lang w:val="en-US" w:eastAsia="zh-CN"/>
        </w:rPr>
      </w:pPr>
      <w:r>
        <w:rPr>
          <w:rFonts w:hint="eastAsia"/>
          <w:lang w:val="en-US" w:eastAsia="zh-CN"/>
        </w:rPr>
        <w:t>执行台车的主要部件有机械臂本体、机械臂控制箱、UPS、交换机、升降脚撑、脚踏、隔离变压器、髋臼钻等，执行台车需要联合配合定位附件使用。</w:t>
      </w:r>
    </w:p>
    <w:p>
      <w:pPr>
        <w:bidi w:val="0"/>
        <w:ind w:firstLine="420" w:firstLineChars="0"/>
        <w:rPr>
          <w:rFonts w:hint="default"/>
          <w:lang w:val="en-US" w:eastAsia="zh-CN"/>
        </w:rPr>
      </w:pPr>
      <w:r>
        <w:rPr>
          <w:rFonts w:hint="eastAsia"/>
          <w:lang w:val="en-US" w:eastAsia="zh-CN"/>
        </w:rPr>
        <w:t>执行台车的按钮包含1.电源开关，电源开关打开后设备通电，关闭后设备断电；2.台车升按钮和台车降按钮，控制升降脚撑的运动，按住按钮时按钮指示灯常亮，松开后灯灭；3.急停按钮，按压后机械臂停止工作。</w:t>
      </w:r>
    </w:p>
    <w:p>
      <w:pPr>
        <w:ind w:firstLine="420" w:firstLineChars="0"/>
        <w:rPr>
          <w:rFonts w:hint="default"/>
          <w:lang w:val="en-US" w:eastAsia="zh-CN"/>
        </w:rPr>
      </w:pPr>
      <w:r>
        <w:rPr>
          <w:rFonts w:hint="eastAsia"/>
          <w:lang w:val="en-US" w:eastAsia="zh-CN"/>
        </w:rPr>
        <w:t>执行台车在移动状态下脚撑收起，靠脚轮移动，通过把手可被自由推动。在执行状态通过台车升按钮放下脚撑，锁定整个台车，台车无法被推动。需要移动时再通过台车降按钮收回脚撑。存放时脚撑处于收起状态，锁定脚轮。</w:t>
      </w:r>
    </w:p>
    <w:p>
      <w:pPr>
        <w:ind w:firstLine="420" w:firstLineChars="0"/>
        <w:rPr>
          <w:rFonts w:hint="eastAsia"/>
          <w:lang w:val="en-US" w:eastAsia="zh-CN"/>
        </w:rPr>
      </w:pPr>
      <w:r>
        <w:rPr>
          <w:rFonts w:hint="eastAsia"/>
          <w:lang w:val="en-US" w:eastAsia="zh-CN"/>
        </w:rPr>
        <w:t>执行台车与导航台车网络连接，在规定的控制模式下，在脚踏开关被踩住的状态下机械臂可被运动/拖动。其他情况下，在与导航台车通信连接正常时有数据传输，相关数据可在系统软件显示，且机械臂可被系统软件控制，髋臼钻的供电电源的开与断也可被系统软件控制。</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default"/>
          <w:lang w:val="en-US" w:eastAsia="zh-CN"/>
        </w:rPr>
      </w:pPr>
      <w:r>
        <w:rPr>
          <w:rFonts w:hint="eastAsia"/>
          <w:lang w:val="en-US" w:eastAsia="zh-CN"/>
        </w:rPr>
        <w:t>机械臂的运动控制与髋臼钻的</w:t>
      </w:r>
      <w:r>
        <w:rPr>
          <w:rFonts w:hint="eastAsia"/>
          <w:highlight w:val="none"/>
          <w:lang w:val="en-US" w:eastAsia="zh-CN"/>
        </w:rPr>
        <w:t>开关控制</w:t>
      </w:r>
      <w:r>
        <w:rPr>
          <w:rFonts w:hint="eastAsia"/>
          <w:lang w:val="en-US" w:eastAsia="zh-CN"/>
        </w:rPr>
        <w:t>关联，分以下四种工作模式：</w:t>
      </w:r>
    </w:p>
    <w:p>
      <w:pPr>
        <w:pStyle w:val="2"/>
        <w:keepNext w:val="0"/>
        <w:keepLines w:val="0"/>
        <w:pageBreakBefore w:val="0"/>
        <w:widowControl w:val="0"/>
        <w:numPr>
          <w:ilvl w:val="0"/>
          <w:numId w:val="6"/>
        </w:numPr>
        <w:kinsoku/>
        <w:wordWrap/>
        <w:overflowPunct/>
        <w:topLinePunct w:val="0"/>
        <w:autoSpaceDE/>
        <w:autoSpaceDN/>
        <w:bidi w:val="0"/>
        <w:adjustRightInd/>
        <w:snapToGrid/>
        <w:spacing w:after="0"/>
        <w:ind w:left="845" w:leftChars="0" w:right="0" w:rightChars="0" w:hanging="425" w:firstLineChars="0"/>
        <w:jc w:val="left"/>
        <w:textAlignment w:val="auto"/>
        <w:rPr>
          <w:rFonts w:hint="eastAsia"/>
          <w:lang w:val="en-US" w:eastAsia="zh-CN"/>
        </w:rPr>
      </w:pPr>
      <w:r>
        <w:rPr>
          <w:rFonts w:hint="eastAsia"/>
          <w:lang w:val="en-US" w:eastAsia="zh-CN"/>
        </w:rPr>
        <w:t>智能磨锉</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0" w:leftChars="0" w:right="0" w:rightChars="0" w:firstLine="420" w:firstLineChars="0"/>
        <w:jc w:val="left"/>
        <w:textAlignment w:val="auto"/>
        <w:rPr>
          <w:rFonts w:hint="default"/>
          <w:lang w:val="en-US" w:eastAsia="zh-CN"/>
        </w:rPr>
      </w:pPr>
      <w:r>
        <w:rPr>
          <w:rFonts w:hint="eastAsia"/>
          <w:lang w:val="en-US" w:eastAsia="zh-CN"/>
        </w:rPr>
        <w:t>智能磨锉下，配合脚踏控制，机械臂可以自由的被操作者拖拽。此状态下无法启用髋臼钻。当机械臂末端进入安全磨锉区域内（根据磨锉球的直径、髋臼直径及规划方向来确定）时，机械臂进入虚拟边界保护模式。此时髋臼钻可以被启用。过程中，界面有相应的提示。</w:t>
      </w:r>
      <w:r>
        <w:rPr>
          <w:rFonts w:hint="eastAsia"/>
          <w:lang w:val="en-US" w:eastAsia="zh-CN"/>
        </w:rPr>
        <w:tab/>
      </w:r>
      <w:r>
        <w:rPr>
          <w:rFonts w:hint="eastAsia"/>
          <w:lang w:val="en-US" w:eastAsia="zh-CN"/>
        </w:rPr>
        <w:t>安全磨锉区域也可进行分级设计，如I级安全磨锉区域、II级安全磨锉区域等。II级安全磨锉区域处于I级安全磨锉区域外。I级安全磨锉区域内，机械臂处于虚拟边界保护控制，同时髋臼钻可以被启用。II级安全磨锉区域内，机械臂处于虚拟边界保护控制，但髋臼钻不可以被启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0" w:leftChars="0" w:right="0" w:rightChars="0" w:firstLine="420" w:firstLineChars="0"/>
        <w:jc w:val="left"/>
        <w:textAlignment w:val="auto"/>
        <w:rPr>
          <w:rFonts w:hint="eastAsia"/>
          <w:lang w:val="en-US" w:eastAsia="zh-CN"/>
        </w:rPr>
      </w:pPr>
      <w:r>
        <w:rPr>
          <w:rFonts w:hint="eastAsia"/>
          <w:lang w:val="en-US" w:eastAsia="zh-CN"/>
        </w:rPr>
        <w:t>当机械臂末端退出安全磨锉区域后，机械臂退出虚拟边界保护。此时髋臼钻的启动开关无法起作用。其中虚拟边界保护包含：1.圆锥体边界控制，即机械臂不可偏离规划前倾角及外展角15°以上；2.深度控制：磨锉过程中，髋臼钻不可在规划深度一定范围之外工作。</w:t>
      </w:r>
    </w:p>
    <w:p>
      <w:pPr>
        <w:pStyle w:val="2"/>
        <w:keepNext w:val="0"/>
        <w:keepLines w:val="0"/>
        <w:pageBreakBefore w:val="0"/>
        <w:widowControl w:val="0"/>
        <w:numPr>
          <w:ilvl w:val="0"/>
          <w:numId w:val="6"/>
        </w:numPr>
        <w:kinsoku/>
        <w:wordWrap/>
        <w:overflowPunct/>
        <w:topLinePunct w:val="0"/>
        <w:autoSpaceDE/>
        <w:autoSpaceDN/>
        <w:bidi w:val="0"/>
        <w:adjustRightInd/>
        <w:snapToGrid/>
        <w:spacing w:after="0"/>
        <w:ind w:left="845" w:leftChars="0" w:right="0" w:rightChars="0" w:hanging="425" w:firstLineChars="0"/>
        <w:jc w:val="left"/>
        <w:textAlignment w:val="auto"/>
        <w:rPr>
          <w:rFonts w:hint="default"/>
          <w:lang w:val="en-US" w:eastAsia="zh-CN"/>
        </w:rPr>
      </w:pPr>
      <w:r>
        <w:rPr>
          <w:rFonts w:hint="eastAsia"/>
          <w:lang w:val="en-US" w:eastAsia="zh-CN"/>
        </w:rPr>
        <w:t>自由磨锉</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lang w:val="en-US" w:eastAsia="zh-CN"/>
        </w:rPr>
      </w:pPr>
      <w:r>
        <w:rPr>
          <w:rFonts w:hint="eastAsia"/>
          <w:lang w:val="en-US" w:eastAsia="zh-CN"/>
        </w:rPr>
        <w:t>自由磨锉下，机械臂不受任何的保护机制。用户配合脚踏控制，可以在任意时刻启动髋臼钻，机械臂的运动不受限制。进入自由磨锉前，系统应有风险提示。用户需要手动进入或退出该控制模式。</w:t>
      </w:r>
    </w:p>
    <w:p>
      <w:pPr>
        <w:pStyle w:val="2"/>
        <w:keepNext w:val="0"/>
        <w:keepLines w:val="0"/>
        <w:pageBreakBefore w:val="0"/>
        <w:widowControl w:val="0"/>
        <w:numPr>
          <w:ilvl w:val="0"/>
          <w:numId w:val="6"/>
        </w:numPr>
        <w:kinsoku/>
        <w:wordWrap/>
        <w:overflowPunct/>
        <w:topLinePunct w:val="0"/>
        <w:autoSpaceDE/>
        <w:autoSpaceDN/>
        <w:bidi w:val="0"/>
        <w:adjustRightInd/>
        <w:snapToGrid/>
        <w:spacing w:after="0"/>
        <w:ind w:left="845" w:leftChars="0" w:right="0" w:rightChars="0" w:hanging="425" w:firstLineChars="0"/>
        <w:jc w:val="left"/>
        <w:textAlignment w:val="auto"/>
        <w:rPr>
          <w:rFonts w:hint="eastAsia"/>
          <w:lang w:val="en-US" w:eastAsia="zh-CN"/>
        </w:rPr>
      </w:pPr>
      <w:r>
        <w:rPr>
          <w:rFonts w:hint="eastAsia"/>
          <w:lang w:val="en-US" w:eastAsia="zh-CN"/>
        </w:rPr>
        <w:t>自由拖动</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lang w:val="en-US" w:eastAsia="zh-CN"/>
        </w:rPr>
      </w:pPr>
      <w:r>
        <w:rPr>
          <w:rFonts w:hint="eastAsia"/>
          <w:lang w:val="en-US" w:eastAsia="zh-CN"/>
        </w:rPr>
        <w:t>自由拖动下，配合脚踏控制，机械臂可以自由的被操作者拖拽，但无法启动髋臼钻。该模式用于臼杯安放或磨锉时髋臼锉的快速退出。</w:t>
      </w:r>
    </w:p>
    <w:p>
      <w:pPr>
        <w:pStyle w:val="2"/>
        <w:keepNext w:val="0"/>
        <w:keepLines w:val="0"/>
        <w:pageBreakBefore w:val="0"/>
        <w:widowControl w:val="0"/>
        <w:numPr>
          <w:ilvl w:val="0"/>
          <w:numId w:val="6"/>
        </w:numPr>
        <w:kinsoku/>
        <w:wordWrap/>
        <w:overflowPunct/>
        <w:topLinePunct w:val="0"/>
        <w:autoSpaceDE/>
        <w:autoSpaceDN/>
        <w:bidi w:val="0"/>
        <w:adjustRightInd/>
        <w:snapToGrid/>
        <w:spacing w:after="0"/>
        <w:ind w:left="845" w:leftChars="0" w:right="0" w:rightChars="0" w:hanging="425" w:firstLineChars="0"/>
        <w:jc w:val="left"/>
        <w:textAlignment w:val="auto"/>
        <w:rPr>
          <w:rFonts w:hint="default"/>
          <w:lang w:val="en-US" w:eastAsia="zh-CN"/>
        </w:rPr>
      </w:pPr>
      <w:r>
        <w:rPr>
          <w:rFonts w:hint="eastAsia"/>
          <w:lang w:val="en-US" w:eastAsia="zh-CN"/>
        </w:rPr>
        <w:t>智能定位</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0" w:leftChars="0" w:right="0" w:rightChars="0" w:firstLine="420" w:firstLineChars="0"/>
        <w:jc w:val="left"/>
        <w:textAlignment w:val="auto"/>
        <w:rPr>
          <w:rFonts w:hint="default"/>
          <w:lang w:val="en-US" w:eastAsia="zh-CN"/>
        </w:rPr>
      </w:pPr>
      <w:r>
        <w:rPr>
          <w:rFonts w:hint="default"/>
          <w:lang w:val="en-US" w:eastAsia="zh-CN"/>
        </w:rPr>
        <w:t>智能定位下，配合脚踏控制，机械臂在速度阈内自动进入姿态定位，将机械臂放置到目标姿态位置。该模式用于臼杯安放。</w:t>
      </w:r>
    </w:p>
    <w:p>
      <w:pPr>
        <w:keepNext w:val="0"/>
        <w:keepLines w:val="0"/>
        <w:pageBreakBefore w:val="0"/>
        <w:widowControl w:val="0"/>
        <w:kinsoku/>
        <w:wordWrap/>
        <w:overflowPunct/>
        <w:topLinePunct w:val="0"/>
        <w:autoSpaceDE/>
        <w:autoSpaceDN/>
        <w:bidi w:val="0"/>
        <w:adjustRightInd/>
        <w:snapToGrid/>
        <w:ind w:left="0" w:right="0" w:rightChars="0" w:firstLine="420" w:firstLineChars="0"/>
        <w:textAlignment w:val="auto"/>
        <w:rPr>
          <w:rFonts w:hint="eastAsia"/>
          <w:lang w:val="en-US" w:eastAsia="zh-CN"/>
        </w:rPr>
      </w:pPr>
      <w:r>
        <w:rPr>
          <w:rFonts w:hint="eastAsia"/>
          <w:lang w:val="en-US" w:eastAsia="zh-CN"/>
        </w:rPr>
        <w:t>脚踏与机械臂控制箱进行信号传输，脚踏的状态信号通过网络传递给导航台车的工作站。脚踏类型为双踏板脚踏。双踏板的功能分别是</w:t>
      </w:r>
      <w:r>
        <w:rPr>
          <w:rFonts w:hint="eastAsia"/>
          <w:color w:val="auto"/>
          <w:highlight w:val="none"/>
          <w:lang w:val="en-US" w:eastAsia="zh-CN"/>
        </w:rPr>
        <w:t>自由拖动脚踏（左脚踏）和特定功能脚踏（右脚踏）</w:t>
      </w:r>
      <w:r>
        <w:rPr>
          <w:rFonts w:hint="eastAsia"/>
          <w:lang w:val="en-US" w:eastAsia="zh-CN"/>
        </w:rPr>
        <w:t>。脚踏的具体功能设计如下：</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b/>
          <w:bCs/>
          <w:lang w:val="en-US" w:eastAsia="zh-CN"/>
        </w:rPr>
      </w:pPr>
      <w:r>
        <w:rPr>
          <w:rFonts w:hint="eastAsia"/>
          <w:b/>
          <w:bCs/>
          <w:lang w:val="en-US" w:eastAsia="zh-CN"/>
        </w:rPr>
        <w:t>左脚踏：</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default"/>
          <w:b w:val="0"/>
          <w:bCs w:val="0"/>
          <w:lang w:val="en-US" w:eastAsia="zh-CN"/>
        </w:rPr>
      </w:pPr>
      <w:r>
        <w:rPr>
          <w:rFonts w:hint="eastAsia"/>
          <w:b w:val="0"/>
          <w:bCs w:val="0"/>
          <w:lang w:val="en-US" w:eastAsia="zh-CN"/>
        </w:rPr>
        <w:t>左脚踏设计为机械臂的自由拖动控制开关，即踩住左脚踏便进入机械臂的自由拖动模式，可以自由拖动机械臂</w:t>
      </w:r>
      <w:r>
        <w:rPr>
          <w:rFonts w:hint="eastAsia"/>
          <w:lang w:val="en-US" w:eastAsia="zh-CN"/>
        </w:rPr>
        <w:t>，但无法启动髋臼钻</w:t>
      </w:r>
      <w:r>
        <w:rPr>
          <w:rFonts w:hint="eastAsia"/>
          <w:b w:val="0"/>
          <w:bCs w:val="0"/>
          <w:lang w:val="en-US" w:eastAsia="zh-CN"/>
        </w:rPr>
        <w:t>。</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default"/>
          <w:b/>
          <w:bCs/>
          <w:lang w:val="en-US" w:eastAsia="zh-CN"/>
        </w:rPr>
      </w:pPr>
      <w:r>
        <w:rPr>
          <w:rFonts w:hint="eastAsia"/>
          <w:b/>
          <w:bCs/>
          <w:lang w:val="en-US" w:eastAsia="zh-CN"/>
        </w:rPr>
        <w:t>右脚踏：</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default"/>
          <w:color w:val="auto"/>
          <w:highlight w:val="none"/>
          <w:lang w:val="en-US" w:eastAsia="zh-CN"/>
        </w:rPr>
      </w:pPr>
      <w:r>
        <w:rPr>
          <w:rFonts w:hint="eastAsia"/>
          <w:b w:val="0"/>
          <w:bCs w:val="0"/>
          <w:lang w:val="en-US" w:eastAsia="zh-CN"/>
        </w:rPr>
        <w:t>右脚踏设计为</w:t>
      </w:r>
      <w:r>
        <w:rPr>
          <w:rFonts w:hint="eastAsia"/>
          <w:color w:val="auto"/>
          <w:highlight w:val="none"/>
          <w:lang w:val="en-US" w:eastAsia="zh-CN"/>
        </w:rPr>
        <w:t>特定功能启用开关。其设定功能与当前UI的设计关联。</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default"/>
          <w:color w:val="auto"/>
          <w:highlight w:val="none"/>
          <w:lang w:val="en-US" w:eastAsia="zh-CN"/>
        </w:rPr>
      </w:pPr>
      <w:r>
        <w:rPr>
          <w:rFonts w:hint="eastAsia"/>
          <w:color w:val="auto"/>
          <w:highlight w:val="none"/>
          <w:lang w:val="en-US" w:eastAsia="zh-CN"/>
        </w:rPr>
        <w:t>在配准UI下，右</w:t>
      </w:r>
      <w:r>
        <w:rPr>
          <w:rFonts w:hint="eastAsia"/>
          <w:b w:val="0"/>
          <w:bCs w:val="0"/>
          <w:lang w:val="en-US" w:eastAsia="zh-CN"/>
        </w:rPr>
        <w:t>脚踏即特征点采集确认按钮，踩下右脚踏即对当前采样特征点进行确认。</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color w:val="auto"/>
          <w:highlight w:val="none"/>
          <w:lang w:val="en-US" w:eastAsia="zh-CN"/>
        </w:rPr>
      </w:pPr>
      <w:r>
        <w:rPr>
          <w:rFonts w:hint="eastAsia"/>
          <w:color w:val="auto"/>
          <w:highlight w:val="none"/>
          <w:lang w:val="en-US" w:eastAsia="zh-CN"/>
        </w:rPr>
        <w:t>弹窗UI下，右</w:t>
      </w:r>
      <w:r>
        <w:rPr>
          <w:rFonts w:hint="eastAsia"/>
          <w:b w:val="0"/>
          <w:bCs w:val="0"/>
          <w:lang w:val="en-US" w:eastAsia="zh-CN"/>
        </w:rPr>
        <w:t>脚踏即弹窗确认按钮，踩下右脚踏即对当前弹窗进行确认。</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default"/>
          <w:color w:val="auto"/>
          <w:highlight w:val="none"/>
          <w:lang w:val="en-US" w:eastAsia="zh-CN"/>
        </w:rPr>
      </w:pPr>
      <w:r>
        <w:rPr>
          <w:rFonts w:hint="eastAsia"/>
          <w:color w:val="auto"/>
          <w:highlight w:val="none"/>
          <w:lang w:val="en-US" w:eastAsia="zh-CN"/>
        </w:rPr>
        <w:t>髋臼磨锉UI下，当按钮显示智能磨锉时，右</w:t>
      </w:r>
      <w:r>
        <w:rPr>
          <w:rFonts w:hint="eastAsia"/>
          <w:b w:val="0"/>
          <w:bCs w:val="0"/>
          <w:lang w:val="en-US" w:eastAsia="zh-CN"/>
        </w:rPr>
        <w:t>脚踏即智能磨锉按钮，踩住右脚踏即进入机械臂的智能磨锉模式。</w:t>
      </w:r>
      <w:r>
        <w:rPr>
          <w:rFonts w:hint="eastAsia"/>
          <w:color w:val="auto"/>
          <w:highlight w:val="none"/>
          <w:lang w:val="en-US" w:eastAsia="zh-CN"/>
        </w:rPr>
        <w:t>当按钮显示自由磨锉时，右</w:t>
      </w:r>
      <w:r>
        <w:rPr>
          <w:rFonts w:hint="eastAsia"/>
          <w:b w:val="0"/>
          <w:bCs w:val="0"/>
          <w:lang w:val="en-US" w:eastAsia="zh-CN"/>
        </w:rPr>
        <w:t>脚踏即自由磨锉按钮，踩住右脚踏即进入机械臂的自由磨锉模式。</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default"/>
          <w:color w:val="auto"/>
          <w:highlight w:val="none"/>
          <w:lang w:val="en-US" w:eastAsia="zh-CN"/>
        </w:rPr>
      </w:pPr>
      <w:r>
        <w:rPr>
          <w:rFonts w:hint="eastAsia"/>
          <w:color w:val="auto"/>
          <w:highlight w:val="none"/>
          <w:lang w:val="en-US" w:eastAsia="zh-CN"/>
        </w:rPr>
        <w:t>臼杯安放UI下，右</w:t>
      </w:r>
      <w:r>
        <w:rPr>
          <w:rFonts w:hint="eastAsia"/>
          <w:b w:val="0"/>
          <w:bCs w:val="0"/>
          <w:lang w:val="en-US" w:eastAsia="zh-CN"/>
        </w:rPr>
        <w:t>脚踏即智能定位按钮，踩住右脚踏即进入机械臂的智能定位模式。</w:t>
      </w:r>
    </w:p>
    <w:p>
      <w:pPr>
        <w:keepNext w:val="0"/>
        <w:keepLines w:val="0"/>
        <w:pageBreakBefore w:val="0"/>
        <w:widowControl w:val="0"/>
        <w:kinsoku/>
        <w:wordWrap/>
        <w:overflowPunct/>
        <w:topLinePunct w:val="0"/>
        <w:autoSpaceDE/>
        <w:autoSpaceDN/>
        <w:bidi w:val="0"/>
        <w:adjustRightInd/>
        <w:snapToGrid/>
        <w:ind w:left="0" w:right="0" w:rightChars="0" w:firstLine="420" w:firstLineChars="0"/>
        <w:textAlignment w:val="auto"/>
        <w:rPr>
          <w:rFonts w:hint="eastAsia"/>
          <w:lang w:val="en-US" w:eastAsia="zh-CN"/>
        </w:rPr>
      </w:pPr>
      <w:r>
        <w:rPr>
          <w:rFonts w:hint="eastAsia"/>
          <w:lang w:val="en-US" w:eastAsia="zh-CN"/>
        </w:rPr>
        <w:t>执行台车的工具安装接口位于机械臂法兰，需要做相应的电气隔离。</w:t>
      </w:r>
    </w:p>
    <w:p>
      <w:pPr>
        <w:ind w:firstLine="420" w:firstLineChars="0"/>
        <w:rPr>
          <w:rFonts w:hint="eastAsia"/>
          <w:lang w:val="en-US" w:eastAsia="zh-CN"/>
        </w:rPr>
      </w:pPr>
      <w:r>
        <w:rPr>
          <w:rFonts w:hint="eastAsia"/>
          <w:lang w:val="en-US" w:eastAsia="zh-CN"/>
        </w:rPr>
        <w:t>执行台车原理框图如下所示：</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0" w:firstLineChars="0"/>
        <w:jc w:val="center"/>
        <w:textAlignment w:val="auto"/>
        <w:rPr>
          <w:rFonts w:hint="eastAsia"/>
          <w:lang w:val="en-US" w:eastAsia="zh-CN"/>
        </w:rPr>
      </w:pPr>
      <w:r>
        <w:drawing>
          <wp:inline distT="0" distB="0" distL="114300" distR="114300">
            <wp:extent cx="4325620" cy="4693285"/>
            <wp:effectExtent l="0" t="0" r="17780" b="1206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6"/>
                    <a:stretch>
                      <a:fillRect/>
                    </a:stretch>
                  </pic:blipFill>
                  <pic:spPr>
                    <a:xfrm>
                      <a:off x="0" y="0"/>
                      <a:ext cx="4325620" cy="4693285"/>
                    </a:xfrm>
                    <a:prstGeom prst="rect">
                      <a:avLst/>
                    </a:prstGeom>
                    <a:noFill/>
                    <a:ln>
                      <a:noFill/>
                    </a:ln>
                  </pic:spPr>
                </pic:pic>
              </a:graphicData>
            </a:graphic>
          </wp:inline>
        </w:drawing>
      </w:r>
    </w:p>
    <w:p>
      <w:pPr>
        <w:jc w:val="center"/>
        <w:rPr>
          <w:rFonts w:hint="eastAsia" w:ascii="宋体" w:hAnsi="宋体" w:cs="宋体"/>
          <w:lang w:val="en-US" w:eastAsia="zh-CN"/>
        </w:rPr>
      </w:pPr>
      <w:r>
        <w:rPr>
          <w:rFonts w:hint="eastAsia" w:ascii="宋体" w:hAnsi="宋体" w:cs="宋体"/>
          <w:lang w:val="en-US" w:eastAsia="zh-CN"/>
        </w:rPr>
        <w:t xml:space="preserve">图12 </w:t>
      </w:r>
      <w:r>
        <w:rPr>
          <w:rFonts w:hint="eastAsia"/>
          <w:lang w:val="en-US" w:eastAsia="zh-CN"/>
        </w:rPr>
        <w:t>执行台车</w:t>
      </w:r>
      <w:r>
        <w:rPr>
          <w:rFonts w:hint="eastAsia" w:ascii="宋体" w:hAnsi="宋体" w:cs="宋体"/>
          <w:lang w:val="en-US" w:eastAsia="zh-CN"/>
        </w:rPr>
        <w:t>原理示意图</w:t>
      </w:r>
    </w:p>
    <w:p>
      <w:pPr>
        <w:pStyle w:val="4"/>
        <w:bidi w:val="0"/>
        <w:rPr>
          <w:rFonts w:hint="default"/>
          <w:lang w:val="en-US" w:eastAsia="zh-CN"/>
        </w:rPr>
      </w:pPr>
      <w:bookmarkStart w:id="46" w:name="_Toc5558"/>
      <w:bookmarkStart w:id="47" w:name="_Toc30859"/>
      <w:r>
        <w:rPr>
          <w:rFonts w:hint="eastAsia"/>
          <w:lang w:val="en-US" w:eastAsia="zh-CN"/>
        </w:rPr>
        <w:t>操作台车设计</w:t>
      </w:r>
      <w:bookmarkEnd w:id="46"/>
      <w:bookmarkEnd w:id="47"/>
    </w:p>
    <w:p>
      <w:pPr>
        <w:bidi w:val="0"/>
        <w:ind w:firstLine="420" w:firstLineChars="0"/>
        <w:jc w:val="left"/>
        <w:rPr>
          <w:rFonts w:hint="default"/>
          <w:lang w:val="en-US" w:eastAsia="zh-CN"/>
        </w:rPr>
      </w:pPr>
      <w:r>
        <w:rPr>
          <w:rFonts w:hint="eastAsia"/>
          <w:lang w:val="en-US" w:eastAsia="zh-CN"/>
        </w:rPr>
        <w:t>操作台车的主要部件有显示器、键盘鼠标、视频矩阵开关等。通过有线/无线接收导航台车发送的视频数据。鼠标键盘采用无线键鼠。台车上有操作台，放置键盘和鼠标。</w:t>
      </w:r>
    </w:p>
    <w:p>
      <w:pPr>
        <w:bidi w:val="0"/>
        <w:jc w:val="center"/>
        <w:rPr>
          <w:rFonts w:hint="default"/>
          <w:lang w:val="en-US" w:eastAsia="zh-CN"/>
        </w:rPr>
      </w:pPr>
      <w:r>
        <w:drawing>
          <wp:inline distT="0" distB="0" distL="114300" distR="114300">
            <wp:extent cx="4624705" cy="3959860"/>
            <wp:effectExtent l="0" t="0" r="4445" b="254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7"/>
                    <a:stretch>
                      <a:fillRect/>
                    </a:stretch>
                  </pic:blipFill>
                  <pic:spPr>
                    <a:xfrm>
                      <a:off x="0" y="0"/>
                      <a:ext cx="4624705" cy="3959860"/>
                    </a:xfrm>
                    <a:prstGeom prst="rect">
                      <a:avLst/>
                    </a:prstGeom>
                    <a:noFill/>
                    <a:ln>
                      <a:noFill/>
                    </a:ln>
                  </pic:spPr>
                </pic:pic>
              </a:graphicData>
            </a:graphic>
          </wp:inline>
        </w:drawing>
      </w:r>
    </w:p>
    <w:p>
      <w:pPr>
        <w:bidi w:val="0"/>
        <w:jc w:val="center"/>
        <w:rPr>
          <w:rFonts w:hint="default"/>
          <w:lang w:val="en-US" w:eastAsia="zh-CN"/>
        </w:rPr>
      </w:pPr>
      <w:r>
        <w:rPr>
          <w:rFonts w:hint="eastAsia" w:ascii="宋体" w:hAnsi="宋体" w:cs="宋体"/>
          <w:lang w:val="en-US" w:eastAsia="zh-CN"/>
        </w:rPr>
        <w:t>图13 操作</w:t>
      </w:r>
      <w:r>
        <w:rPr>
          <w:rFonts w:hint="eastAsia"/>
          <w:lang w:val="en-US" w:eastAsia="zh-CN"/>
        </w:rPr>
        <w:t>台车</w:t>
      </w:r>
      <w:r>
        <w:rPr>
          <w:rFonts w:hint="eastAsia" w:ascii="宋体" w:hAnsi="宋体" w:cs="宋体"/>
          <w:lang w:val="en-US" w:eastAsia="zh-CN"/>
        </w:rPr>
        <w:t>原理示意图</w:t>
      </w:r>
    </w:p>
    <w:p>
      <w:pPr>
        <w:pStyle w:val="4"/>
        <w:bidi w:val="0"/>
        <w:rPr>
          <w:rFonts w:hint="default"/>
          <w:lang w:val="en-US" w:eastAsia="zh-CN"/>
        </w:rPr>
      </w:pPr>
      <w:bookmarkStart w:id="48" w:name="_Toc19744"/>
      <w:bookmarkStart w:id="49" w:name="_Toc14495"/>
      <w:r>
        <w:rPr>
          <w:rFonts w:hint="eastAsia"/>
          <w:lang w:val="en-US" w:eastAsia="zh-CN"/>
        </w:rPr>
        <w:t>配套</w:t>
      </w:r>
      <w:bookmarkEnd w:id="48"/>
      <w:r>
        <w:rPr>
          <w:rFonts w:hint="eastAsia"/>
          <w:lang w:val="en-US" w:eastAsia="zh-CN"/>
        </w:rPr>
        <w:t>定位附件</w:t>
      </w:r>
      <w:bookmarkEnd w:id="49"/>
    </w:p>
    <w:p>
      <w:pPr>
        <w:bidi w:val="0"/>
        <w:spacing w:line="360" w:lineRule="auto"/>
        <w:ind w:firstLine="420" w:firstLineChars="0"/>
        <w:rPr>
          <w:rFonts w:hint="eastAsia"/>
          <w:lang w:val="en-US" w:eastAsia="zh-CN"/>
        </w:rPr>
      </w:pPr>
      <w:r>
        <w:rPr>
          <w:rFonts w:hint="eastAsia"/>
          <w:lang w:val="en-US" w:eastAsia="zh-CN"/>
        </w:rPr>
        <w:t>配套定位附件是为了辅助系统的正常运行、设备自标定、器械的保存消毒、手术操作等。配套定位附件包括机械臂工具连接器、直磨锉杆、偏心磨锉杆、直安放杆、偏心安放杆、安放杆敲击平台、安放杆臼杯连接件、直探针、骨盆参考元件导向器、骨盆参考元件、两针参考元件转接件、三针参考元件转接件、骨盆参考元件连接件、标定工装、扳手、打拔器、髓腔锉转接件、股骨参考元件、股骨参考元件连接杆、灭菌器械盒、敲击锤等。</w:t>
      </w:r>
    </w:p>
    <w:p>
      <w:pPr>
        <w:bidi w:val="0"/>
        <w:spacing w:line="360" w:lineRule="auto"/>
        <w:ind w:firstLine="420" w:firstLineChars="0"/>
        <w:rPr>
          <w:rFonts w:hint="eastAsia"/>
          <w:b/>
          <w:bCs/>
          <w:lang w:val="en-US" w:eastAsia="zh-CN"/>
        </w:rPr>
      </w:pPr>
      <w:r>
        <w:rPr>
          <w:rFonts w:hint="eastAsia"/>
          <w:b/>
          <w:bCs/>
          <w:lang w:val="en-US" w:eastAsia="zh-CN"/>
        </w:rPr>
        <w:t>配套定位附件详细介绍如下：</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机械臂工具连接器</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lang w:val="en-US" w:eastAsia="zh-CN"/>
        </w:rPr>
      </w:pPr>
      <w:r>
        <w:rPr>
          <w:rFonts w:hint="eastAsia" w:ascii="Times New Roman" w:hAnsi="Times New Roman" w:eastAsia="宋体" w:cs="Times New Roman"/>
          <w:kern w:val="2"/>
          <w:sz w:val="21"/>
          <w:szCs w:val="22"/>
          <w:lang w:val="en-US" w:eastAsia="zh-CN" w:bidi="ar-SA"/>
        </w:rPr>
        <w:t>用于把持髋臼</w:t>
      </w:r>
      <w:r>
        <w:rPr>
          <w:rFonts w:hint="eastAsia" w:cs="Times New Roman"/>
          <w:kern w:val="2"/>
          <w:sz w:val="21"/>
          <w:szCs w:val="22"/>
          <w:lang w:val="en-US" w:eastAsia="zh-CN" w:bidi="ar-SA"/>
        </w:rPr>
        <w:t>磨锉</w:t>
      </w:r>
      <w:r>
        <w:rPr>
          <w:rFonts w:hint="eastAsia" w:ascii="Times New Roman" w:hAnsi="Times New Roman" w:eastAsia="宋体" w:cs="Times New Roman"/>
          <w:kern w:val="2"/>
          <w:sz w:val="21"/>
          <w:szCs w:val="22"/>
          <w:lang w:val="en-US" w:eastAsia="zh-CN" w:bidi="ar-SA"/>
        </w:rPr>
        <w:t>杆/臼杯安放杆。髋臼</w:t>
      </w:r>
      <w:r>
        <w:rPr>
          <w:rFonts w:hint="eastAsia" w:cs="Times New Roman"/>
          <w:kern w:val="2"/>
          <w:sz w:val="21"/>
          <w:szCs w:val="22"/>
          <w:lang w:val="en-US" w:eastAsia="zh-CN" w:bidi="ar-SA"/>
        </w:rPr>
        <w:t>磨锉</w:t>
      </w:r>
      <w:r>
        <w:rPr>
          <w:rFonts w:hint="eastAsia" w:ascii="Times New Roman" w:hAnsi="Times New Roman" w:eastAsia="宋体" w:cs="Times New Roman"/>
          <w:kern w:val="2"/>
          <w:sz w:val="21"/>
          <w:szCs w:val="22"/>
          <w:lang w:val="en-US" w:eastAsia="zh-CN" w:bidi="ar-SA"/>
        </w:rPr>
        <w:t>杆与</w:t>
      </w:r>
      <w:r>
        <w:rPr>
          <w:rFonts w:hint="eastAsia"/>
          <w:lang w:val="en-US" w:eastAsia="zh-CN"/>
        </w:rPr>
        <w:t>机械臂工具连接器</w:t>
      </w:r>
      <w:r>
        <w:rPr>
          <w:rFonts w:hint="eastAsia" w:cs="Times New Roman"/>
          <w:kern w:val="2"/>
          <w:sz w:val="21"/>
          <w:szCs w:val="22"/>
          <w:lang w:val="en-US" w:eastAsia="zh-CN" w:bidi="ar-SA"/>
        </w:rPr>
        <w:t>连接时，磨锉杆可以绕其轴向旋转，但无法沿轴向移动。</w:t>
      </w:r>
      <w:r>
        <w:rPr>
          <w:rFonts w:hint="eastAsia" w:ascii="Times New Roman" w:hAnsi="Times New Roman" w:eastAsia="宋体" w:cs="Times New Roman"/>
          <w:kern w:val="2"/>
          <w:sz w:val="21"/>
          <w:szCs w:val="22"/>
          <w:lang w:val="en-US" w:eastAsia="zh-CN" w:bidi="ar-SA"/>
        </w:rPr>
        <w:t>臼杯安放杆与</w:t>
      </w:r>
      <w:r>
        <w:rPr>
          <w:rFonts w:hint="eastAsia"/>
          <w:lang w:val="en-US" w:eastAsia="zh-CN"/>
        </w:rPr>
        <w:t>机械臂工具连接器</w:t>
      </w:r>
      <w:r>
        <w:rPr>
          <w:rFonts w:hint="eastAsia" w:ascii="Times New Roman" w:hAnsi="Times New Roman" w:eastAsia="宋体" w:cs="Times New Roman"/>
          <w:kern w:val="2"/>
          <w:sz w:val="21"/>
          <w:szCs w:val="22"/>
          <w:lang w:val="en-US" w:eastAsia="zh-CN" w:bidi="ar-SA"/>
        </w:rPr>
        <w:t>置</w:t>
      </w:r>
      <w:r>
        <w:rPr>
          <w:rFonts w:hint="eastAsia" w:cs="Times New Roman"/>
          <w:kern w:val="2"/>
          <w:sz w:val="21"/>
          <w:szCs w:val="22"/>
          <w:lang w:val="en-US" w:eastAsia="zh-CN" w:bidi="ar-SA"/>
        </w:rPr>
        <w:t>连接时,</w:t>
      </w:r>
      <w:r>
        <w:rPr>
          <w:rFonts w:hint="eastAsia" w:ascii="Times New Roman" w:hAnsi="Times New Roman" w:eastAsia="宋体" w:cs="Times New Roman"/>
          <w:kern w:val="2"/>
          <w:sz w:val="21"/>
          <w:szCs w:val="22"/>
          <w:lang w:val="en-US" w:eastAsia="zh-CN" w:bidi="ar-SA"/>
        </w:rPr>
        <w:t>臼杯安放杆</w:t>
      </w:r>
      <w:r>
        <w:rPr>
          <w:rFonts w:hint="eastAsia" w:cs="Times New Roman"/>
          <w:kern w:val="2"/>
          <w:sz w:val="21"/>
          <w:szCs w:val="22"/>
          <w:lang w:val="en-US" w:eastAsia="zh-CN" w:bidi="ar-SA"/>
        </w:rPr>
        <w:t>可沿轴向移动,但是有运动的限制范围，比如沿轴向移动的运动区间为50mm。</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直磨锉杆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textAlignment w:val="auto"/>
        <w:rPr>
          <w:rFonts w:hint="eastAsia"/>
          <w:lang w:val="en-US" w:eastAsia="zh-CN"/>
        </w:rPr>
      </w:pPr>
      <w:r>
        <w:rPr>
          <w:rFonts w:hint="eastAsia"/>
          <w:lang w:val="en-US" w:eastAsia="zh-CN"/>
        </w:rPr>
        <w:t>用于髋臼磨锉，多用于后外侧入路/外侧入路等。</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偏心磨锉杆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textAlignment w:val="auto"/>
        <w:rPr>
          <w:rFonts w:hint="eastAsia"/>
          <w:lang w:val="en-US" w:eastAsia="zh-CN"/>
        </w:rPr>
      </w:pPr>
      <w:r>
        <w:rPr>
          <w:rFonts w:hint="eastAsia"/>
          <w:lang w:val="en-US" w:eastAsia="zh-CN"/>
        </w:rPr>
        <w:t>用于髋臼磨锉，多用于正前方入路等。</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直安放杆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textAlignment w:val="auto"/>
        <w:rPr>
          <w:rFonts w:hint="eastAsia"/>
          <w:lang w:val="en-US" w:eastAsia="zh-CN"/>
        </w:rPr>
      </w:pPr>
      <w:r>
        <w:rPr>
          <w:rFonts w:hint="eastAsia"/>
          <w:lang w:val="en-US" w:eastAsia="zh-CN"/>
        </w:rPr>
        <w:t>用于臼杯植入，多用于后外侧入路/外侧入路等。</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偏心安放杆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textAlignment w:val="auto"/>
        <w:rPr>
          <w:rFonts w:hint="eastAsia"/>
          <w:lang w:val="en-US" w:eastAsia="zh-CN"/>
        </w:rPr>
      </w:pPr>
      <w:r>
        <w:rPr>
          <w:rFonts w:hint="eastAsia"/>
          <w:lang w:val="en-US" w:eastAsia="zh-CN"/>
        </w:rPr>
        <w:t>用于臼杯植入，多用于正前方入路等。</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安放杆敲击平台</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textAlignment w:val="auto"/>
        <w:rPr>
          <w:rFonts w:hint="eastAsia"/>
          <w:lang w:val="en-US" w:eastAsia="zh-CN"/>
        </w:rPr>
      </w:pPr>
      <w:r>
        <w:rPr>
          <w:rFonts w:hint="eastAsia"/>
          <w:lang w:val="en-US" w:eastAsia="zh-CN"/>
        </w:rPr>
        <w:t>用于骨锤敲击。</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安放杆臼杯连接件</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textAlignment w:val="auto"/>
        <w:rPr>
          <w:rFonts w:hint="eastAsia"/>
          <w:lang w:val="en-US" w:eastAsia="zh-CN"/>
        </w:rPr>
      </w:pPr>
      <w:r>
        <w:rPr>
          <w:rFonts w:hint="eastAsia"/>
          <w:lang w:val="en-US" w:eastAsia="zh-CN"/>
        </w:rPr>
        <w:t>用于适配不同品牌/同一品牌不同类型的臼杯螺纹规格。</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直探针</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lang w:val="en-US" w:eastAsia="zh-CN"/>
        </w:rPr>
      </w:pPr>
      <w:r>
        <w:rPr>
          <w:rFonts w:hint="eastAsia"/>
          <w:lang w:val="en-US" w:eastAsia="zh-CN"/>
        </w:rPr>
        <w:t>直探针主要用于术中/术前的标定、检测及点云数据的采样。为笔状结构，头端较为尖锐，尾端安装有参考元件。参考元件</w:t>
      </w:r>
      <w:r>
        <w:rPr>
          <w:rFonts w:hint="default" w:ascii="Times New Roman" w:hAnsi="Times New Roman" w:eastAsia="宋体" w:cs="Times New Roman"/>
          <w:color w:val="auto"/>
          <w:kern w:val="2"/>
          <w:sz w:val="21"/>
          <w:szCs w:val="21"/>
          <w:highlight w:val="none"/>
          <w:lang w:val="en-US" w:eastAsia="zh-CN" w:bidi="ar-SA"/>
        </w:rPr>
        <w:t>上至少包括</w:t>
      </w:r>
      <w:r>
        <w:rPr>
          <w:rFonts w:hint="eastAsia" w:cs="Times New Roman"/>
          <w:color w:val="auto"/>
          <w:kern w:val="2"/>
          <w:sz w:val="21"/>
          <w:szCs w:val="21"/>
          <w:highlight w:val="none"/>
          <w:lang w:val="en-US" w:eastAsia="zh-CN" w:bidi="ar-SA"/>
        </w:rPr>
        <w:t>3</w:t>
      </w:r>
      <w:r>
        <w:rPr>
          <w:rFonts w:hint="default" w:ascii="Times New Roman" w:hAnsi="Times New Roman" w:eastAsia="宋体" w:cs="Times New Roman"/>
          <w:color w:val="auto"/>
          <w:kern w:val="2"/>
          <w:sz w:val="21"/>
          <w:szCs w:val="21"/>
          <w:highlight w:val="none"/>
          <w:lang w:val="en-US" w:eastAsia="zh-CN" w:bidi="ar-SA"/>
        </w:rPr>
        <w:t>个光学标识球，按双目系统的Mark设计要求设计。</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骨盆参考元件导向器</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lang w:val="en-US" w:eastAsia="zh-CN"/>
        </w:rPr>
        <w:t>用于引导术中植入骨盆参考元件固定钢针的方向与位置。</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骨盆参考元件</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lang w:val="en-US" w:eastAsia="zh-CN"/>
        </w:rPr>
      </w:pPr>
      <w:r>
        <w:rPr>
          <w:rFonts w:hint="eastAsia"/>
          <w:lang w:val="en-US" w:eastAsia="zh-CN"/>
        </w:rPr>
        <w:t>用于术中追踪骨盆的空间位姿。在术中髋臼配准环节，通过术中髋臼配准，与CT坐标系建立变换关系。术中髋臼配准成功后，其空间位姿数据（基于双目视觉坐标系）代表了患者的骨盆的实时空间位姿。参考元件上至少包括4个光学标识球，按双目系统的Mark设计要求设计。骨盆参考元件通过骨盆参考元件连接件与植入到骨盆上的钢针连接。</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两针参考元件转接件</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ascii="Times New Roman" w:hAnsi="Times New Roman" w:eastAsia="宋体" w:cs="Times New Roman"/>
          <w:color w:val="auto"/>
          <w:kern w:val="2"/>
          <w:sz w:val="21"/>
          <w:szCs w:val="21"/>
          <w:highlight w:val="none"/>
          <w:lang w:val="en-US" w:eastAsia="zh-CN" w:bidi="ar-SA"/>
        </w:rPr>
      </w:pPr>
      <w:r>
        <w:rPr>
          <w:rFonts w:hint="eastAsia" w:ascii="Times New Roman" w:hAnsi="Times New Roman" w:eastAsia="宋体" w:cs="Times New Roman"/>
          <w:color w:val="auto"/>
          <w:kern w:val="2"/>
          <w:sz w:val="21"/>
          <w:szCs w:val="21"/>
          <w:highlight w:val="none"/>
          <w:lang w:val="en-US" w:eastAsia="zh-CN" w:bidi="ar-SA"/>
        </w:rPr>
        <w:t>用于连接</w:t>
      </w:r>
      <w:r>
        <w:rPr>
          <w:rFonts w:hint="eastAsia"/>
          <w:lang w:val="en-US" w:eastAsia="zh-CN"/>
        </w:rPr>
        <w:t>植入骨盆的</w:t>
      </w:r>
      <w:r>
        <w:rPr>
          <w:rFonts w:hint="eastAsia" w:ascii="Times New Roman" w:hAnsi="Times New Roman" w:eastAsia="宋体" w:cs="Times New Roman"/>
          <w:color w:val="auto"/>
          <w:kern w:val="2"/>
          <w:sz w:val="21"/>
          <w:szCs w:val="21"/>
          <w:highlight w:val="none"/>
          <w:lang w:val="en-US" w:eastAsia="zh-CN" w:bidi="ar-SA"/>
        </w:rPr>
        <w:t>骨针与参考元件参考架，</w:t>
      </w:r>
      <w:r>
        <w:rPr>
          <w:rFonts w:hint="eastAsia" w:cs="Times New Roman"/>
          <w:color w:val="auto"/>
          <w:kern w:val="2"/>
          <w:sz w:val="21"/>
          <w:szCs w:val="21"/>
          <w:highlight w:val="none"/>
          <w:lang w:val="en-US" w:eastAsia="zh-CN" w:bidi="ar-SA"/>
        </w:rPr>
        <w:t>双针设计，</w:t>
      </w:r>
      <w:r>
        <w:rPr>
          <w:rFonts w:hint="eastAsia" w:ascii="Times New Roman" w:hAnsi="Times New Roman" w:eastAsia="宋体" w:cs="Times New Roman"/>
          <w:color w:val="auto"/>
          <w:kern w:val="2"/>
          <w:sz w:val="21"/>
          <w:szCs w:val="21"/>
          <w:highlight w:val="none"/>
          <w:lang w:val="en-US" w:eastAsia="zh-CN" w:bidi="ar-SA"/>
        </w:rPr>
        <w:t>适用于髂前上棘植入区狭窄的患者</w:t>
      </w:r>
      <w:r>
        <w:rPr>
          <w:rFonts w:hint="eastAsia" w:cs="Times New Roman"/>
          <w:color w:val="auto"/>
          <w:kern w:val="2"/>
          <w:sz w:val="21"/>
          <w:szCs w:val="21"/>
          <w:highlight w:val="none"/>
          <w:lang w:val="en-US" w:eastAsia="zh-CN" w:bidi="ar-SA"/>
        </w:rPr>
        <w:t>。</w:t>
      </w:r>
      <w:r>
        <w:rPr>
          <w:rFonts w:hint="eastAsia"/>
          <w:lang w:val="en-US" w:eastAsia="zh-CN"/>
        </w:rPr>
        <w:t>转接件满足双向旋转自由度的调整要求。</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三针参考元件转接件</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lang w:val="en-US" w:eastAsia="zh-CN"/>
        </w:rPr>
      </w:pPr>
      <w:r>
        <w:rPr>
          <w:rFonts w:hint="eastAsia" w:ascii="Times New Roman" w:hAnsi="Times New Roman" w:eastAsia="宋体" w:cs="Times New Roman"/>
          <w:color w:val="auto"/>
          <w:kern w:val="2"/>
          <w:sz w:val="21"/>
          <w:szCs w:val="21"/>
          <w:highlight w:val="none"/>
          <w:lang w:val="en-US" w:eastAsia="zh-CN" w:bidi="ar-SA"/>
        </w:rPr>
        <w:t>用于连接</w:t>
      </w:r>
      <w:r>
        <w:rPr>
          <w:rFonts w:hint="eastAsia"/>
          <w:lang w:val="en-US" w:eastAsia="zh-CN"/>
        </w:rPr>
        <w:t>植入骨盆的</w:t>
      </w:r>
      <w:r>
        <w:rPr>
          <w:rFonts w:hint="eastAsia" w:ascii="Times New Roman" w:hAnsi="Times New Roman" w:eastAsia="宋体" w:cs="Times New Roman"/>
          <w:color w:val="auto"/>
          <w:kern w:val="2"/>
          <w:sz w:val="21"/>
          <w:szCs w:val="21"/>
          <w:highlight w:val="none"/>
          <w:lang w:val="en-US" w:eastAsia="zh-CN" w:bidi="ar-SA"/>
        </w:rPr>
        <w:t>骨针与参考元件参考架</w:t>
      </w:r>
      <w:r>
        <w:rPr>
          <w:rFonts w:hint="eastAsia" w:cs="Times New Roman"/>
          <w:color w:val="auto"/>
          <w:kern w:val="2"/>
          <w:sz w:val="21"/>
          <w:szCs w:val="21"/>
          <w:highlight w:val="none"/>
          <w:lang w:val="en-US" w:eastAsia="zh-CN" w:bidi="ar-SA"/>
        </w:rPr>
        <w:t>，三针设计。</w:t>
      </w:r>
      <w:r>
        <w:rPr>
          <w:rFonts w:hint="eastAsia"/>
          <w:lang w:val="en-US" w:eastAsia="zh-CN"/>
        </w:rPr>
        <w:t>转接件满足双向旋转自由度的调整要求。</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骨盆参考元件连接件</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textAlignment w:val="auto"/>
        <w:rPr>
          <w:rFonts w:hint="eastAsia"/>
          <w:lang w:val="en-US" w:eastAsia="zh-CN"/>
        </w:rPr>
      </w:pPr>
      <w:r>
        <w:rPr>
          <w:rFonts w:hint="eastAsia"/>
          <w:lang w:val="en-US" w:eastAsia="zh-CN"/>
        </w:rPr>
        <w:t>用于将骨盆参考元件连接到两针/三针参考元件转接件。</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标定工装</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lang w:val="en-US" w:eastAsia="zh-CN"/>
        </w:rPr>
      </w:pPr>
      <w:r>
        <w:rPr>
          <w:rFonts w:hint="eastAsia"/>
          <w:lang w:val="en-US" w:eastAsia="zh-CN"/>
        </w:rPr>
        <w:t>标定工装用于标定探针、臼杯安放杆等。标定工装安装有</w:t>
      </w:r>
      <w:r>
        <w:rPr>
          <w:rFonts w:hint="eastAsia" w:cs="Times New Roman"/>
          <w:color w:val="auto"/>
          <w:kern w:val="2"/>
          <w:sz w:val="21"/>
          <w:szCs w:val="21"/>
          <w:highlight w:val="none"/>
          <w:lang w:val="en-US" w:eastAsia="zh-CN" w:bidi="ar-SA"/>
        </w:rPr>
        <w:t>参考元件，参考元件</w:t>
      </w:r>
      <w:r>
        <w:rPr>
          <w:rFonts w:hint="default" w:ascii="Times New Roman" w:hAnsi="Times New Roman" w:eastAsia="宋体" w:cs="Times New Roman"/>
          <w:color w:val="auto"/>
          <w:kern w:val="2"/>
          <w:sz w:val="21"/>
          <w:szCs w:val="21"/>
          <w:highlight w:val="none"/>
          <w:lang w:val="en-US" w:eastAsia="zh-CN" w:bidi="ar-SA"/>
        </w:rPr>
        <w:t>上至少包括4个光学标识球，按双目系统的Mark设计要求设计</w:t>
      </w:r>
      <w:r>
        <w:rPr>
          <w:rFonts w:hint="eastAsia"/>
          <w:lang w:val="en-US" w:eastAsia="zh-CN"/>
        </w:rPr>
        <w:t>。有小孔供探针尖端插入，有凹槽，可将探针横向放入，用于标定探针轴线的方向。</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420" w:leftChars="0" w:right="0" w:rightChars="0" w:firstLine="0" w:firstLineChars="0"/>
        <w:textAlignment w:val="auto"/>
        <w:rPr>
          <w:rFonts w:hint="eastAsia"/>
          <w:lang w:val="en-US" w:eastAsia="zh-CN"/>
        </w:rPr>
      </w:pPr>
      <w:r>
        <w:rPr>
          <w:rFonts w:hint="eastAsia"/>
          <w:lang w:val="en-US" w:eastAsia="zh-CN"/>
        </w:rPr>
        <w:t>扳手</w:t>
      </w:r>
    </w:p>
    <w:p>
      <w:pPr>
        <w:pStyle w:val="2"/>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0"/>
        <w:textAlignment w:val="auto"/>
        <w:rPr>
          <w:rFonts w:hint="eastAsia"/>
          <w:lang w:val="en-US" w:eastAsia="zh-CN"/>
        </w:rPr>
      </w:pPr>
      <w:r>
        <w:rPr>
          <w:rFonts w:hint="eastAsia"/>
          <w:lang w:val="en-US" w:eastAsia="zh-CN"/>
        </w:rPr>
        <w:t>用于螺钉、参考元件等的安装、锁定的工具。</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line="360" w:lineRule="auto"/>
        <w:ind w:left="420" w:leftChars="0" w:right="0" w:rightChars="0" w:firstLine="0" w:firstLineChars="0"/>
        <w:textAlignment w:val="auto"/>
        <w:rPr>
          <w:rFonts w:hint="eastAsia"/>
          <w:lang w:val="en-US" w:eastAsia="zh-CN"/>
        </w:rPr>
      </w:pPr>
      <w:r>
        <w:rPr>
          <w:rFonts w:hint="eastAsia"/>
          <w:lang w:val="en-US" w:eastAsia="zh-CN"/>
        </w:rPr>
        <w:t>打拔器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420" w:leftChars="0" w:right="0" w:rightChars="0"/>
        <w:textAlignment w:val="auto"/>
        <w:rPr>
          <w:rFonts w:hint="eastAsia"/>
          <w:lang w:val="en-US" w:eastAsia="zh-CN"/>
        </w:rPr>
      </w:pPr>
      <w:r>
        <w:rPr>
          <w:rFonts w:hint="eastAsia"/>
          <w:lang w:val="en-US" w:eastAsia="zh-CN"/>
        </w:rPr>
        <w:t>用于检查钉/股骨皮质螺钉的置入。</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髓腔锉转接件</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lang w:val="en-US" w:eastAsia="zh-CN"/>
        </w:rPr>
      </w:pPr>
      <w:r>
        <w:rPr>
          <w:rFonts w:hint="eastAsia" w:cs="Times New Roman"/>
          <w:color w:val="auto"/>
          <w:kern w:val="2"/>
          <w:sz w:val="21"/>
          <w:szCs w:val="21"/>
          <w:highlight w:val="none"/>
          <w:lang w:val="en-US" w:eastAsia="zh-CN" w:bidi="ar-SA"/>
        </w:rPr>
        <w:t>转接件前端</w:t>
      </w:r>
      <w:r>
        <w:rPr>
          <w:rFonts w:hint="default" w:ascii="Times New Roman" w:hAnsi="Times New Roman" w:eastAsia="宋体" w:cs="Times New Roman"/>
          <w:color w:val="auto"/>
          <w:kern w:val="2"/>
          <w:sz w:val="21"/>
          <w:szCs w:val="21"/>
          <w:highlight w:val="none"/>
          <w:lang w:val="en-US" w:eastAsia="zh-CN" w:bidi="ar-SA"/>
        </w:rPr>
        <w:t>设计成12:14的</w:t>
      </w:r>
      <w:r>
        <w:rPr>
          <w:rFonts w:hint="eastAsia" w:cs="Times New Roman"/>
          <w:color w:val="auto"/>
          <w:kern w:val="2"/>
          <w:sz w:val="21"/>
          <w:szCs w:val="21"/>
          <w:highlight w:val="none"/>
          <w:lang w:val="en-US" w:eastAsia="zh-CN" w:bidi="ar-SA"/>
        </w:rPr>
        <w:t>锥度孔</w:t>
      </w:r>
      <w:r>
        <w:rPr>
          <w:rFonts w:hint="default" w:ascii="Times New Roman" w:hAnsi="Times New Roman" w:eastAsia="宋体" w:cs="Times New Roman"/>
          <w:color w:val="auto"/>
          <w:kern w:val="2"/>
          <w:sz w:val="21"/>
          <w:szCs w:val="21"/>
          <w:highlight w:val="none"/>
          <w:lang w:val="en-US" w:eastAsia="zh-CN" w:bidi="ar-SA"/>
        </w:rPr>
        <w:t>结构</w:t>
      </w:r>
      <w:r>
        <w:rPr>
          <w:rFonts w:hint="eastAsia" w:cs="Times New Roman"/>
          <w:color w:val="auto"/>
          <w:kern w:val="2"/>
          <w:sz w:val="21"/>
          <w:szCs w:val="21"/>
          <w:highlight w:val="none"/>
          <w:lang w:val="en-US" w:eastAsia="zh-CN" w:bidi="ar-SA"/>
        </w:rPr>
        <w:t>，</w:t>
      </w:r>
      <w:r>
        <w:rPr>
          <w:rFonts w:hint="default" w:ascii="Times New Roman" w:hAnsi="Times New Roman" w:eastAsia="宋体" w:cs="Times New Roman"/>
          <w:color w:val="auto"/>
          <w:kern w:val="2"/>
          <w:sz w:val="21"/>
          <w:szCs w:val="21"/>
          <w:highlight w:val="none"/>
          <w:lang w:val="en-US" w:eastAsia="zh-CN" w:bidi="ar-SA"/>
        </w:rPr>
        <w:t>安装在</w:t>
      </w:r>
      <w:r>
        <w:rPr>
          <w:rFonts w:hint="eastAsia" w:cs="Times New Roman"/>
          <w:color w:val="auto"/>
          <w:kern w:val="2"/>
          <w:sz w:val="21"/>
          <w:szCs w:val="21"/>
          <w:highlight w:val="none"/>
          <w:lang w:val="en-US" w:eastAsia="zh-CN" w:bidi="ar-SA"/>
        </w:rPr>
        <w:t>股骨髓腔锉上。该转接件上设计有用于双目系统识别的标识球，通过双目系统实时追踪股骨颈轴线的空间位置，</w:t>
      </w:r>
      <w:r>
        <w:rPr>
          <w:rFonts w:hint="default" w:ascii="Times New Roman" w:hAnsi="Times New Roman" w:eastAsia="宋体" w:cs="Times New Roman"/>
          <w:color w:val="auto"/>
          <w:kern w:val="2"/>
          <w:sz w:val="21"/>
          <w:szCs w:val="21"/>
          <w:highlight w:val="none"/>
          <w:lang w:val="en-US" w:eastAsia="zh-CN" w:bidi="ar-SA"/>
        </w:rPr>
        <w:t>用于计算髓腔锉前倾角</w:t>
      </w:r>
      <w:r>
        <w:rPr>
          <w:rFonts w:hint="eastAsia" w:cs="Times New Roman"/>
          <w:color w:val="auto"/>
          <w:kern w:val="2"/>
          <w:sz w:val="21"/>
          <w:szCs w:val="21"/>
          <w:highlight w:val="none"/>
          <w:lang w:val="en-US" w:eastAsia="zh-CN" w:bidi="ar-SA"/>
        </w:rPr>
        <w:t>，评估股骨安放的手术效果。</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股骨参考元件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用于术中追踪股骨的空间位姿。在术中配准环节，通过术中股骨配准，与CT坐标系建立变换关系。术中股骨配准成功后，其空间位姿数据（基于双目视觉坐标系）代表了患者的股骨的实时空间位姿。参考元件上至少包括4个光学标识球，按双目系统的Mark设计要求设计。股骨参考元件通过植入到患者股骨上的骨皮质螺钉与股骨连接。</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eastAsia"/>
          <w:lang w:val="en-US" w:eastAsia="zh-CN"/>
        </w:rPr>
      </w:pPr>
      <w:r>
        <w:rPr>
          <w:rFonts w:hint="eastAsia"/>
          <w:lang w:val="en-US" w:eastAsia="zh-CN"/>
        </w:rPr>
        <w:t>股骨参考元件连接杆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right="0" w:rightChars="0"/>
        <w:textAlignment w:val="auto"/>
        <w:rPr>
          <w:rFonts w:hint="eastAsia"/>
          <w:lang w:val="en-US" w:eastAsia="zh-CN"/>
        </w:rPr>
      </w:pPr>
      <w:r>
        <w:rPr>
          <w:rFonts w:hint="eastAsia"/>
          <w:lang w:val="en-US" w:eastAsia="zh-CN"/>
        </w:rPr>
        <w:t>用于连接股骨参考元件及骨皮质螺钉。</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default"/>
          <w:lang w:val="en-US" w:eastAsia="zh-CN"/>
        </w:rPr>
      </w:pPr>
      <w:r>
        <w:rPr>
          <w:rFonts w:hint="eastAsia"/>
          <w:lang w:val="en-US" w:eastAsia="zh-CN"/>
        </w:rPr>
        <w:t>灭菌器械盒</w:t>
      </w:r>
    </w:p>
    <w:p>
      <w:pPr>
        <w:keepNext w:val="0"/>
        <w:keepLines w:val="0"/>
        <w:pageBreakBefore w:val="0"/>
        <w:widowControl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Times New Roman" w:hAnsi="Times New Roman" w:cs="Times New Roman"/>
          <w:color w:val="auto"/>
          <w:szCs w:val="21"/>
          <w:highlight w:val="none"/>
          <w:lang w:val="en-US" w:eastAsia="zh-CN"/>
        </w:rPr>
      </w:pPr>
      <w:r>
        <w:rPr>
          <w:rFonts w:hint="eastAsia"/>
          <w:lang w:val="en-US" w:eastAsia="zh-CN"/>
        </w:rPr>
        <w:t>灭菌器械盒用于放置</w:t>
      </w:r>
      <w:r>
        <w:rPr>
          <w:rFonts w:hint="eastAsia" w:ascii="Times New Roman" w:hAnsi="Times New Roman" w:cs="Times New Roman"/>
          <w:color w:val="auto"/>
          <w:szCs w:val="21"/>
          <w:highlight w:val="none"/>
          <w:lang w:val="en-US" w:eastAsia="zh-CN"/>
        </w:rPr>
        <w:t>需要消毒灭菌的手术器械，倒置</w:t>
      </w:r>
      <w:r>
        <w:rPr>
          <w:rFonts w:hint="eastAsia"/>
          <w:lang w:val="en-US" w:eastAsia="zh-CN"/>
        </w:rPr>
        <w:t>灭菌器械</w:t>
      </w:r>
      <w:r>
        <w:rPr>
          <w:rFonts w:hint="eastAsia" w:ascii="Times New Roman" w:hAnsi="Times New Roman" w:cs="Times New Roman"/>
          <w:color w:val="auto"/>
          <w:szCs w:val="21"/>
          <w:highlight w:val="none"/>
          <w:lang w:val="en-US" w:eastAsia="zh-CN"/>
        </w:rPr>
        <w:t>盒</w:t>
      </w:r>
      <w:r>
        <w:rPr>
          <w:rFonts w:hint="eastAsia" w:cs="Times New Roman"/>
          <w:color w:val="auto"/>
          <w:szCs w:val="21"/>
          <w:highlight w:val="none"/>
          <w:lang w:val="en-US" w:eastAsia="zh-CN"/>
        </w:rPr>
        <w:t>，</w:t>
      </w:r>
      <w:r>
        <w:rPr>
          <w:rFonts w:hint="eastAsia" w:ascii="Times New Roman" w:hAnsi="Times New Roman" w:cs="Times New Roman"/>
          <w:color w:val="auto"/>
          <w:szCs w:val="21"/>
          <w:highlight w:val="none"/>
          <w:lang w:val="en-US" w:eastAsia="zh-CN"/>
        </w:rPr>
        <w:t>器械不会掉出</w:t>
      </w:r>
      <w:r>
        <w:rPr>
          <w:rFonts w:hint="eastAsia" w:cs="Times New Roman"/>
          <w:color w:val="auto"/>
          <w:szCs w:val="21"/>
          <w:highlight w:val="none"/>
          <w:lang w:val="en-US" w:eastAsia="zh-CN"/>
        </w:rPr>
        <w:t>，</w:t>
      </w:r>
      <w:r>
        <w:rPr>
          <w:rFonts w:hint="eastAsia"/>
          <w:lang w:val="en-US" w:eastAsia="zh-CN"/>
        </w:rPr>
        <w:t>灭菌器械盒</w:t>
      </w:r>
      <w:r>
        <w:rPr>
          <w:rFonts w:hint="eastAsia" w:cs="Times New Roman"/>
          <w:color w:val="auto"/>
          <w:szCs w:val="21"/>
          <w:highlight w:val="none"/>
          <w:lang w:val="en-US" w:eastAsia="zh-CN"/>
        </w:rPr>
        <w:t>内标有不同器械指定放置位的标识图案。分为</w:t>
      </w:r>
      <w:r>
        <w:rPr>
          <w:rFonts w:hint="eastAsia" w:ascii="Times New Roman" w:hAnsi="Times New Roman" w:cs="Times New Roman"/>
          <w:color w:val="auto"/>
          <w:szCs w:val="21"/>
          <w:highlight w:val="none"/>
          <w:lang w:val="en-US" w:eastAsia="zh-CN"/>
        </w:rPr>
        <w:t>高温</w:t>
      </w:r>
      <w:r>
        <w:rPr>
          <w:rFonts w:hint="eastAsia"/>
          <w:lang w:val="en-US" w:eastAsia="zh-CN"/>
        </w:rPr>
        <w:t>灭菌器械盒</w:t>
      </w:r>
      <w:r>
        <w:rPr>
          <w:rFonts w:hint="eastAsia" w:ascii="Times New Roman" w:hAnsi="Times New Roman" w:cs="Times New Roman"/>
          <w:color w:val="auto"/>
          <w:szCs w:val="21"/>
          <w:highlight w:val="none"/>
          <w:lang w:val="en-US" w:eastAsia="zh-CN"/>
        </w:rPr>
        <w:t>和低温</w:t>
      </w:r>
      <w:r>
        <w:rPr>
          <w:rFonts w:hint="eastAsia"/>
          <w:lang w:val="en-US" w:eastAsia="zh-CN"/>
        </w:rPr>
        <w:t>灭菌器械盒</w:t>
      </w:r>
      <w:r>
        <w:rPr>
          <w:rFonts w:hint="eastAsia" w:cs="Times New Roman"/>
          <w:color w:val="auto"/>
          <w:szCs w:val="21"/>
          <w:highlight w:val="none"/>
          <w:lang w:val="en-US" w:eastAsia="zh-CN"/>
        </w:rPr>
        <w:t>，</w:t>
      </w:r>
      <w:r>
        <w:rPr>
          <w:rFonts w:hint="eastAsia" w:ascii="Times New Roman" w:hAnsi="Times New Roman" w:cs="Times New Roman"/>
          <w:color w:val="auto"/>
          <w:szCs w:val="21"/>
          <w:highlight w:val="none"/>
          <w:lang w:val="en-US" w:eastAsia="zh-CN"/>
        </w:rPr>
        <w:t>高温</w:t>
      </w:r>
      <w:r>
        <w:rPr>
          <w:rFonts w:hint="eastAsia"/>
          <w:lang w:val="en-US" w:eastAsia="zh-CN"/>
        </w:rPr>
        <w:t>灭菌器械盒</w:t>
      </w:r>
      <w:r>
        <w:rPr>
          <w:rFonts w:hint="eastAsia" w:ascii="Times New Roman" w:hAnsi="Times New Roman" w:cs="Times New Roman"/>
          <w:color w:val="auto"/>
          <w:szCs w:val="21"/>
          <w:highlight w:val="none"/>
          <w:lang w:val="en-US" w:eastAsia="zh-CN"/>
        </w:rPr>
        <w:t>装有</w:t>
      </w:r>
      <w:r>
        <w:rPr>
          <w:rFonts w:hint="eastAsia" w:cs="Times New Roman"/>
          <w:color w:val="auto"/>
          <w:szCs w:val="21"/>
          <w:highlight w:val="none"/>
          <w:lang w:val="en-US" w:eastAsia="zh-CN"/>
        </w:rPr>
        <w:t>适用于高温蒸汽灭菌的金属器械；</w:t>
      </w:r>
      <w:r>
        <w:rPr>
          <w:rFonts w:hint="eastAsia" w:ascii="Times New Roman" w:hAnsi="Times New Roman" w:cs="Times New Roman"/>
          <w:color w:val="auto"/>
          <w:szCs w:val="21"/>
          <w:highlight w:val="none"/>
          <w:lang w:val="en-US" w:eastAsia="zh-CN"/>
        </w:rPr>
        <w:t>低温</w:t>
      </w:r>
      <w:r>
        <w:rPr>
          <w:rFonts w:hint="eastAsia"/>
          <w:lang w:val="en-US" w:eastAsia="zh-CN"/>
        </w:rPr>
        <w:t>灭菌器械盒装</w:t>
      </w:r>
      <w:r>
        <w:rPr>
          <w:rFonts w:hint="eastAsia" w:ascii="Times New Roman" w:hAnsi="Times New Roman" w:cs="Times New Roman"/>
          <w:color w:val="auto"/>
          <w:szCs w:val="21"/>
          <w:highlight w:val="none"/>
          <w:lang w:val="en-US" w:eastAsia="zh-CN"/>
        </w:rPr>
        <w:t>有</w:t>
      </w:r>
      <w:r>
        <w:rPr>
          <w:rFonts w:hint="eastAsia" w:cs="Times New Roman"/>
          <w:color w:val="auto"/>
          <w:szCs w:val="21"/>
          <w:highlight w:val="none"/>
          <w:lang w:val="en-US" w:eastAsia="zh-CN"/>
        </w:rPr>
        <w:t>适用于低温等离子灭菌的非金属类器械</w:t>
      </w:r>
      <w:r>
        <w:rPr>
          <w:rFonts w:hint="eastAsia" w:ascii="Times New Roman" w:hAnsi="Times New Roman" w:cs="Times New Roman"/>
          <w:color w:val="auto"/>
          <w:szCs w:val="21"/>
          <w:highlight w:val="none"/>
          <w:lang w:val="en-US" w:eastAsia="zh-CN"/>
        </w:rPr>
        <w:t>。</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ind w:left="845" w:leftChars="0" w:right="0" w:rightChars="0" w:hanging="425" w:firstLineChars="0"/>
        <w:textAlignment w:val="auto"/>
        <w:rPr>
          <w:rFonts w:hint="default"/>
          <w:lang w:val="en-US" w:eastAsia="zh-CN"/>
        </w:rPr>
      </w:pPr>
      <w:r>
        <w:rPr>
          <w:rFonts w:hint="eastAsia"/>
          <w:lang w:val="en-US" w:eastAsia="zh-CN"/>
        </w:rPr>
        <w:t>敲击锤</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default"/>
          <w:lang w:val="en-US" w:eastAsia="zh-CN"/>
        </w:rPr>
      </w:pPr>
      <w:r>
        <w:rPr>
          <w:rFonts w:hint="eastAsia"/>
          <w:lang w:val="en-US" w:eastAsia="zh-CN"/>
        </w:rPr>
        <w:t>用于臼杯安放环节中，敲打臼杯安放杆。</w:t>
      </w:r>
      <w:bookmarkEnd w:id="28"/>
      <w:bookmarkEnd w:id="29"/>
      <w:bookmarkStart w:id="50" w:name="_GoBack"/>
      <w:bookmarkEnd w:id="50"/>
    </w:p>
    <w:sectPr>
      <w:footerReference r:id="rId10" w:type="first"/>
      <w:footerReference r:id="rId9" w:type="default"/>
      <w:pgSz w:w="11906" w:h="16838"/>
      <w:pgMar w:top="1440" w:right="1803" w:bottom="1440" w:left="1803" w:header="454"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仿宋" w:hAnsi="仿宋" w:eastAsia="仿宋" w:cs="仿宋"/>
        <w:b w:val="0"/>
        <w:bCs w:val="0"/>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仿宋" w:hAnsi="仿宋" w:eastAsia="仿宋" w:cs="仿宋"/>
        <w:b w:val="0"/>
        <w:bCs w:val="0"/>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仿宋" w:hAnsi="仿宋" w:eastAsia="仿宋" w:cs="仿宋"/>
        <w:b w:val="0"/>
        <w:bCs w:val="0"/>
        <w:lang w:eastAsia="zh-CN"/>
      </w:rPr>
    </w:pPr>
    <w:r>
      <w:rPr>
        <w:rFonts w:hint="eastAsia" w:ascii="仿宋" w:hAnsi="仿宋" w:eastAsia="仿宋" w:cs="仿宋"/>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ql5uc8AAAAFAQAADwAAAAAAAAABACAAAAAiAAAA&#10;ZHJzL2Rvd25yZXYueG1sUEsBAhQAFAAAAAgAh07iQOA0UzbXAQAAsAMAAA4AAAAAAAAAAQAgAAAA&#10;HgEAAGRycy9lMm9Eb2MueG1sUEsFBgAAAAAGAAYAWQEAAGcFAAAAAA==&#10;">
              <v:fill on="f" focussize="0,0"/>
              <v:stroke on="f"/>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宋体" w:hAnsi="宋体" w:cs="宋体"/>
        <w:position w:val="10"/>
        <w:sz w:val="18"/>
        <w:szCs w:val="18"/>
        <w:u w:val="single"/>
        <w:lang w:val="en-US" w:eastAsia="zh-CN"/>
      </w:rPr>
      <w:t>MS-003</w:t>
    </w:r>
    <w:r>
      <w:rPr>
        <w:rFonts w:hint="eastAsia" w:ascii="宋体" w:hAnsi="宋体" w:eastAsia="宋体" w:cs="宋体"/>
        <w:position w:val="10"/>
        <w:sz w:val="18"/>
        <w:szCs w:val="18"/>
        <w:u w:val="single"/>
        <w:lang w:val="en-US" w:eastAsia="zh-CN"/>
      </w:rPr>
      <w:t xml:space="preserve"> </w:t>
    </w:r>
    <w:r>
      <w:rPr>
        <w:rFonts w:hint="eastAsia" w:ascii="宋体" w:hAnsi="宋体" w:eastAsia="宋体" w:cs="宋体"/>
        <w:position w:val="10"/>
        <w:sz w:val="18"/>
        <w:szCs w:val="18"/>
        <w:u w:val="single"/>
      </w:rPr>
      <w:tab/>
    </w:r>
    <w:r>
      <w:rPr>
        <w:rFonts w:hint="eastAsia" w:ascii="宋体" w:hAnsi="宋体" w:cs="宋体"/>
        <w:position w:val="10"/>
        <w:sz w:val="18"/>
        <w:szCs w:val="18"/>
        <w:u w:val="single"/>
        <w:lang w:val="en-US" w:eastAsia="zh-CN"/>
      </w:rPr>
      <w:t>系统方案设计</w:t>
    </w:r>
    <w:r>
      <w:rPr>
        <w:rFonts w:hint="eastAsia" w:ascii="宋体" w:hAnsi="宋体" w:eastAsia="宋体" w:cs="宋体"/>
        <w:position w:val="4"/>
        <w:sz w:val="18"/>
        <w:szCs w:val="18"/>
        <w:u w:val="single"/>
      </w:rPr>
      <w:tab/>
    </w:r>
    <w:r>
      <w:rPr>
        <w:rFonts w:hint="eastAsia" w:ascii="宋体" w:hAnsi="宋体" w:eastAsia="宋体" w:cs="宋体"/>
        <w:position w:val="10"/>
        <w:sz w:val="18"/>
        <w:szCs w:val="18"/>
        <w:u w:val="single"/>
        <w:lang w:val="zh-CN"/>
      </w:rPr>
      <w:t>杭州三坛医疗科技有限公司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BD36BE"/>
    <w:multiLevelType w:val="singleLevel"/>
    <w:tmpl w:val="E8BD36BE"/>
    <w:lvl w:ilvl="0" w:tentative="0">
      <w:start w:val="1"/>
      <w:numFmt w:val="decimalEnclosedCircleChinese"/>
      <w:suff w:val="nothing"/>
      <w:lvlText w:val="%1　"/>
      <w:lvlJc w:val="left"/>
      <w:pPr>
        <w:ind w:left="397" w:leftChars="0" w:firstLine="3" w:firstLineChars="0"/>
      </w:pPr>
      <w:rPr>
        <w:rFonts w:hint="eastAsia"/>
      </w:rPr>
    </w:lvl>
  </w:abstractNum>
  <w:abstractNum w:abstractNumId="1">
    <w:nsid w:val="0075922B"/>
    <w:multiLevelType w:val="singleLevel"/>
    <w:tmpl w:val="0075922B"/>
    <w:lvl w:ilvl="0" w:tentative="0">
      <w:start w:val="1"/>
      <w:numFmt w:val="lowerLetter"/>
      <w:lvlText w:val="%1."/>
      <w:lvlJc w:val="left"/>
      <w:pPr>
        <w:tabs>
          <w:tab w:val="left" w:pos="420"/>
        </w:tabs>
        <w:ind w:left="845" w:hanging="425"/>
      </w:pPr>
      <w:rPr>
        <w:rFonts w:hint="default"/>
        <w:b/>
        <w:bCs/>
      </w:rPr>
    </w:lvl>
  </w:abstractNum>
  <w:abstractNum w:abstractNumId="2">
    <w:nsid w:val="0E01ED6D"/>
    <w:multiLevelType w:val="singleLevel"/>
    <w:tmpl w:val="0E01ED6D"/>
    <w:lvl w:ilvl="0" w:tentative="0">
      <w:start w:val="1"/>
      <w:numFmt w:val="lowerLetter"/>
      <w:lvlText w:val="%1."/>
      <w:lvlJc w:val="left"/>
      <w:pPr>
        <w:tabs>
          <w:tab w:val="left" w:pos="420"/>
        </w:tabs>
        <w:ind w:left="845" w:hanging="425"/>
      </w:pPr>
      <w:rPr>
        <w:rFonts w:hint="default"/>
      </w:rPr>
    </w:lvl>
  </w:abstractNum>
  <w:abstractNum w:abstractNumId="3">
    <w:nsid w:val="26E6E57F"/>
    <w:multiLevelType w:val="singleLevel"/>
    <w:tmpl w:val="26E6E57F"/>
    <w:lvl w:ilvl="0" w:tentative="0">
      <w:start w:val="1"/>
      <w:numFmt w:val="decimal"/>
      <w:lvlText w:val="%1."/>
      <w:lvlJc w:val="left"/>
      <w:pPr>
        <w:tabs>
          <w:tab w:val="left" w:pos="420"/>
        </w:tabs>
        <w:ind w:left="845" w:hanging="425"/>
      </w:pPr>
      <w:rPr>
        <w:rFonts w:hint="default"/>
      </w:rPr>
    </w:lvl>
  </w:abstractNum>
  <w:abstractNum w:abstractNumId="4">
    <w:nsid w:val="4437B390"/>
    <w:multiLevelType w:val="multilevel"/>
    <w:tmpl w:val="4437B390"/>
    <w:lvl w:ilvl="0" w:tentative="0">
      <w:start w:val="1"/>
      <w:numFmt w:val="chineseCounting"/>
      <w:pStyle w:val="3"/>
      <w:suff w:val="nothing"/>
      <w:lvlText w:val="第%1章 "/>
      <w:lvlJc w:val="left"/>
      <w:pPr>
        <w:tabs>
          <w:tab w:val="left" w:pos="0"/>
        </w:tabs>
        <w:ind w:left="0" w:firstLine="0"/>
      </w:pPr>
      <w:rPr>
        <w:rFonts w:hint="eastAsia" w:ascii="宋体" w:hAnsi="宋体" w:eastAsia="宋体" w:cs="宋体"/>
        <w:b/>
        <w:color w:val="000000"/>
        <w:sz w:val="28"/>
      </w:rPr>
    </w:lvl>
    <w:lvl w:ilvl="1" w:tentative="0">
      <w:start w:val="1"/>
      <w:numFmt w:val="decimal"/>
      <w:pStyle w:val="4"/>
      <w:isLgl/>
      <w:lvlText w:val="%1.%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ind w:left="709" w:hanging="709"/>
      </w:pPr>
      <w:rPr>
        <w:rFonts w:hint="eastAsia" w:ascii="宋体" w:hAnsi="宋体" w:eastAsia="宋体" w:cs="宋体"/>
      </w:rPr>
    </w:lvl>
    <w:lvl w:ilvl="3" w:tentative="0">
      <w:start w:val="1"/>
      <w:numFmt w:val="decimal"/>
      <w:pStyle w:val="5"/>
      <w:isLgl/>
      <w:lvlText w:val="%1.%2.%3.%4."/>
      <w:lvlJc w:val="left"/>
      <w:pPr>
        <w:ind w:left="850" w:hanging="850"/>
      </w:pPr>
      <w:rPr>
        <w:rFonts w:hint="eastAsia" w:ascii="宋体" w:hAnsi="宋体" w:eastAsia="宋体" w:cs="宋体"/>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5">
    <w:nsid w:val="4585F501"/>
    <w:multiLevelType w:val="singleLevel"/>
    <w:tmpl w:val="4585F501"/>
    <w:lvl w:ilvl="0" w:tentative="0">
      <w:start w:val="1"/>
      <w:numFmt w:val="lowerLetter"/>
      <w:lvlText w:val="%1."/>
      <w:lvlJc w:val="left"/>
      <w:pPr>
        <w:tabs>
          <w:tab w:val="left" w:pos="420"/>
        </w:tabs>
        <w:ind w:left="845" w:hanging="425"/>
      </w:pPr>
      <w:rPr>
        <w:rFonts w:hint="default"/>
      </w:rPr>
    </w:lvl>
  </w:abstractNum>
  <w:abstractNum w:abstractNumId="6">
    <w:nsid w:val="4FA066A2"/>
    <w:multiLevelType w:val="multilevel"/>
    <w:tmpl w:val="4FA066A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mNjMxOTZlYTI3M2VmYjdmOTJkY2U2NTg0NDJlODMifQ=="/>
  </w:docVars>
  <w:rsids>
    <w:rsidRoot w:val="00000000"/>
    <w:rsid w:val="00262CE5"/>
    <w:rsid w:val="00630BA4"/>
    <w:rsid w:val="00643F00"/>
    <w:rsid w:val="00644F4A"/>
    <w:rsid w:val="00AE2D79"/>
    <w:rsid w:val="00C528D4"/>
    <w:rsid w:val="00ED3613"/>
    <w:rsid w:val="00FC5AF8"/>
    <w:rsid w:val="010A541A"/>
    <w:rsid w:val="010C555A"/>
    <w:rsid w:val="010E4FF9"/>
    <w:rsid w:val="0120224E"/>
    <w:rsid w:val="013625FC"/>
    <w:rsid w:val="016D7868"/>
    <w:rsid w:val="018D2AEB"/>
    <w:rsid w:val="01CF154D"/>
    <w:rsid w:val="01EC20E2"/>
    <w:rsid w:val="01F95AA2"/>
    <w:rsid w:val="02050098"/>
    <w:rsid w:val="022950E4"/>
    <w:rsid w:val="0267609E"/>
    <w:rsid w:val="02832643"/>
    <w:rsid w:val="028B3DE0"/>
    <w:rsid w:val="02AD2556"/>
    <w:rsid w:val="02BD7384"/>
    <w:rsid w:val="02CC44A1"/>
    <w:rsid w:val="02CD1F13"/>
    <w:rsid w:val="02DB49E1"/>
    <w:rsid w:val="030D6FF4"/>
    <w:rsid w:val="0328783A"/>
    <w:rsid w:val="033C274E"/>
    <w:rsid w:val="0340421C"/>
    <w:rsid w:val="03582B96"/>
    <w:rsid w:val="035906AC"/>
    <w:rsid w:val="0397059C"/>
    <w:rsid w:val="03A34A22"/>
    <w:rsid w:val="03CD18AF"/>
    <w:rsid w:val="03CF77F7"/>
    <w:rsid w:val="04136E7B"/>
    <w:rsid w:val="041A1DAA"/>
    <w:rsid w:val="04280056"/>
    <w:rsid w:val="04573CF5"/>
    <w:rsid w:val="045F5910"/>
    <w:rsid w:val="047A008E"/>
    <w:rsid w:val="047C50C1"/>
    <w:rsid w:val="048B17A1"/>
    <w:rsid w:val="049A72BB"/>
    <w:rsid w:val="04AA3A26"/>
    <w:rsid w:val="04AE3670"/>
    <w:rsid w:val="04C5780A"/>
    <w:rsid w:val="04DB26FC"/>
    <w:rsid w:val="056703FD"/>
    <w:rsid w:val="057A1B9F"/>
    <w:rsid w:val="057B14B2"/>
    <w:rsid w:val="05883F7C"/>
    <w:rsid w:val="058E3C42"/>
    <w:rsid w:val="05B1353B"/>
    <w:rsid w:val="05C76222"/>
    <w:rsid w:val="05DB54BC"/>
    <w:rsid w:val="06065F89"/>
    <w:rsid w:val="06291A17"/>
    <w:rsid w:val="06581AF4"/>
    <w:rsid w:val="0664445A"/>
    <w:rsid w:val="067601CC"/>
    <w:rsid w:val="06832302"/>
    <w:rsid w:val="06CA36AD"/>
    <w:rsid w:val="06E220D6"/>
    <w:rsid w:val="06F23CF7"/>
    <w:rsid w:val="070A0B24"/>
    <w:rsid w:val="071E3483"/>
    <w:rsid w:val="073B08DB"/>
    <w:rsid w:val="07740BAF"/>
    <w:rsid w:val="07756D3A"/>
    <w:rsid w:val="078629E5"/>
    <w:rsid w:val="07B53186"/>
    <w:rsid w:val="07E17CF2"/>
    <w:rsid w:val="07FF1354"/>
    <w:rsid w:val="080737D2"/>
    <w:rsid w:val="083C4931"/>
    <w:rsid w:val="085F360E"/>
    <w:rsid w:val="0864754B"/>
    <w:rsid w:val="086D1B4F"/>
    <w:rsid w:val="08926431"/>
    <w:rsid w:val="08AF5387"/>
    <w:rsid w:val="08B851F2"/>
    <w:rsid w:val="090F59AC"/>
    <w:rsid w:val="09185927"/>
    <w:rsid w:val="091B505B"/>
    <w:rsid w:val="095E69C2"/>
    <w:rsid w:val="098E31D7"/>
    <w:rsid w:val="09AD2641"/>
    <w:rsid w:val="09C91966"/>
    <w:rsid w:val="09CD0A4B"/>
    <w:rsid w:val="09D92D83"/>
    <w:rsid w:val="09F052AC"/>
    <w:rsid w:val="0A02083D"/>
    <w:rsid w:val="0A3144E0"/>
    <w:rsid w:val="0A9C249A"/>
    <w:rsid w:val="0AAF0E25"/>
    <w:rsid w:val="0AC84F74"/>
    <w:rsid w:val="0AE444A0"/>
    <w:rsid w:val="0AF32785"/>
    <w:rsid w:val="0B2A3714"/>
    <w:rsid w:val="0B3C457B"/>
    <w:rsid w:val="0B3C7415"/>
    <w:rsid w:val="0B3D39AE"/>
    <w:rsid w:val="0B6837DC"/>
    <w:rsid w:val="0B735CB3"/>
    <w:rsid w:val="0B810B8C"/>
    <w:rsid w:val="0B9E0BE4"/>
    <w:rsid w:val="0BB43039"/>
    <w:rsid w:val="0BCD6862"/>
    <w:rsid w:val="0BE14583"/>
    <w:rsid w:val="0C061FF2"/>
    <w:rsid w:val="0C1A68FB"/>
    <w:rsid w:val="0C3A162B"/>
    <w:rsid w:val="0C4667E7"/>
    <w:rsid w:val="0C514D35"/>
    <w:rsid w:val="0C58239B"/>
    <w:rsid w:val="0C6908BA"/>
    <w:rsid w:val="0C75312B"/>
    <w:rsid w:val="0C767178"/>
    <w:rsid w:val="0C994C14"/>
    <w:rsid w:val="0CAD0B23"/>
    <w:rsid w:val="0CE760D6"/>
    <w:rsid w:val="0CEA50F6"/>
    <w:rsid w:val="0D1160FA"/>
    <w:rsid w:val="0D2B584F"/>
    <w:rsid w:val="0D4F5010"/>
    <w:rsid w:val="0D726C79"/>
    <w:rsid w:val="0D75222C"/>
    <w:rsid w:val="0D764DF9"/>
    <w:rsid w:val="0D7A0A8B"/>
    <w:rsid w:val="0D9F3DF1"/>
    <w:rsid w:val="0DB32DD3"/>
    <w:rsid w:val="0DC25A1D"/>
    <w:rsid w:val="0DE06BB6"/>
    <w:rsid w:val="0DFB1B95"/>
    <w:rsid w:val="0E06203A"/>
    <w:rsid w:val="0E0E5CAB"/>
    <w:rsid w:val="0E1E739B"/>
    <w:rsid w:val="0E2D7213"/>
    <w:rsid w:val="0E4C7A95"/>
    <w:rsid w:val="0E645615"/>
    <w:rsid w:val="0E7A1D93"/>
    <w:rsid w:val="0EB977F0"/>
    <w:rsid w:val="0EC54C27"/>
    <w:rsid w:val="0EE759D4"/>
    <w:rsid w:val="0F101237"/>
    <w:rsid w:val="0F1506FA"/>
    <w:rsid w:val="0F216F8B"/>
    <w:rsid w:val="0F4032C2"/>
    <w:rsid w:val="0F52108C"/>
    <w:rsid w:val="0F6639D3"/>
    <w:rsid w:val="0F665979"/>
    <w:rsid w:val="0F7F6784"/>
    <w:rsid w:val="0FEB1849"/>
    <w:rsid w:val="101664C3"/>
    <w:rsid w:val="10256788"/>
    <w:rsid w:val="1034712E"/>
    <w:rsid w:val="10475242"/>
    <w:rsid w:val="10512101"/>
    <w:rsid w:val="107A6525"/>
    <w:rsid w:val="108D2CE2"/>
    <w:rsid w:val="10962C7F"/>
    <w:rsid w:val="10991A79"/>
    <w:rsid w:val="10A44663"/>
    <w:rsid w:val="10BD2E39"/>
    <w:rsid w:val="10C30A95"/>
    <w:rsid w:val="10F260A2"/>
    <w:rsid w:val="110A7E55"/>
    <w:rsid w:val="110E3FBE"/>
    <w:rsid w:val="11133238"/>
    <w:rsid w:val="11166833"/>
    <w:rsid w:val="117B686E"/>
    <w:rsid w:val="11D7429D"/>
    <w:rsid w:val="120F57AC"/>
    <w:rsid w:val="12131AB7"/>
    <w:rsid w:val="12156794"/>
    <w:rsid w:val="12165EF5"/>
    <w:rsid w:val="123D02AE"/>
    <w:rsid w:val="125E6220"/>
    <w:rsid w:val="12761B73"/>
    <w:rsid w:val="12763021"/>
    <w:rsid w:val="1277579B"/>
    <w:rsid w:val="127C4534"/>
    <w:rsid w:val="12966783"/>
    <w:rsid w:val="12C745F9"/>
    <w:rsid w:val="12CE600C"/>
    <w:rsid w:val="12EF7D0F"/>
    <w:rsid w:val="130C305C"/>
    <w:rsid w:val="13141499"/>
    <w:rsid w:val="131A2F36"/>
    <w:rsid w:val="131E036E"/>
    <w:rsid w:val="13313B53"/>
    <w:rsid w:val="1336140F"/>
    <w:rsid w:val="136B55D2"/>
    <w:rsid w:val="13750189"/>
    <w:rsid w:val="137E6912"/>
    <w:rsid w:val="13A423F4"/>
    <w:rsid w:val="13B51051"/>
    <w:rsid w:val="13BE4757"/>
    <w:rsid w:val="13D122F8"/>
    <w:rsid w:val="13DF522D"/>
    <w:rsid w:val="13F24062"/>
    <w:rsid w:val="14117786"/>
    <w:rsid w:val="14425B91"/>
    <w:rsid w:val="1459163A"/>
    <w:rsid w:val="14651130"/>
    <w:rsid w:val="146C638E"/>
    <w:rsid w:val="148E0DD7"/>
    <w:rsid w:val="14A423A8"/>
    <w:rsid w:val="14BF3086"/>
    <w:rsid w:val="14CF3EBF"/>
    <w:rsid w:val="14D23C99"/>
    <w:rsid w:val="14E32745"/>
    <w:rsid w:val="14FD1CB2"/>
    <w:rsid w:val="1508448C"/>
    <w:rsid w:val="15086F6B"/>
    <w:rsid w:val="151101E4"/>
    <w:rsid w:val="151F5567"/>
    <w:rsid w:val="15205ED3"/>
    <w:rsid w:val="152534E9"/>
    <w:rsid w:val="15257D80"/>
    <w:rsid w:val="15370F70"/>
    <w:rsid w:val="15462285"/>
    <w:rsid w:val="15593193"/>
    <w:rsid w:val="155C53FF"/>
    <w:rsid w:val="156B5FD9"/>
    <w:rsid w:val="15EC0D0E"/>
    <w:rsid w:val="16045127"/>
    <w:rsid w:val="162639BD"/>
    <w:rsid w:val="164A59C1"/>
    <w:rsid w:val="166718DF"/>
    <w:rsid w:val="166E331E"/>
    <w:rsid w:val="16797501"/>
    <w:rsid w:val="16EA7873"/>
    <w:rsid w:val="17190E2C"/>
    <w:rsid w:val="17220202"/>
    <w:rsid w:val="173066B5"/>
    <w:rsid w:val="173160BF"/>
    <w:rsid w:val="1747279B"/>
    <w:rsid w:val="17660363"/>
    <w:rsid w:val="17924AE6"/>
    <w:rsid w:val="17927245"/>
    <w:rsid w:val="179B1650"/>
    <w:rsid w:val="17EA62CF"/>
    <w:rsid w:val="18307AA1"/>
    <w:rsid w:val="187850ED"/>
    <w:rsid w:val="1898547C"/>
    <w:rsid w:val="18AD2173"/>
    <w:rsid w:val="18E13531"/>
    <w:rsid w:val="190909D0"/>
    <w:rsid w:val="192D0BBE"/>
    <w:rsid w:val="193B1F55"/>
    <w:rsid w:val="1942015E"/>
    <w:rsid w:val="194E6C3B"/>
    <w:rsid w:val="19702350"/>
    <w:rsid w:val="197F3FF6"/>
    <w:rsid w:val="198D19A2"/>
    <w:rsid w:val="19A707F6"/>
    <w:rsid w:val="19B66A5A"/>
    <w:rsid w:val="19FF5F35"/>
    <w:rsid w:val="1A0344CD"/>
    <w:rsid w:val="1A051B3B"/>
    <w:rsid w:val="1A1328AB"/>
    <w:rsid w:val="1A155C76"/>
    <w:rsid w:val="1A2226ED"/>
    <w:rsid w:val="1A3B3603"/>
    <w:rsid w:val="1A560231"/>
    <w:rsid w:val="1A6F337B"/>
    <w:rsid w:val="1A8872D5"/>
    <w:rsid w:val="1AA96BB2"/>
    <w:rsid w:val="1AC128DD"/>
    <w:rsid w:val="1AD445C6"/>
    <w:rsid w:val="1AEF6A73"/>
    <w:rsid w:val="1B1F37B7"/>
    <w:rsid w:val="1B4F7512"/>
    <w:rsid w:val="1B5C3537"/>
    <w:rsid w:val="1B6B08F1"/>
    <w:rsid w:val="1B7818A0"/>
    <w:rsid w:val="1BC021BE"/>
    <w:rsid w:val="1BC02D69"/>
    <w:rsid w:val="1BC5697D"/>
    <w:rsid w:val="1BF51692"/>
    <w:rsid w:val="1BFD6F6E"/>
    <w:rsid w:val="1C450915"/>
    <w:rsid w:val="1C527F93"/>
    <w:rsid w:val="1C694E9D"/>
    <w:rsid w:val="1C7F5E4C"/>
    <w:rsid w:val="1C8555B0"/>
    <w:rsid w:val="1C9B325F"/>
    <w:rsid w:val="1CCB12BB"/>
    <w:rsid w:val="1CCB6424"/>
    <w:rsid w:val="1CE02090"/>
    <w:rsid w:val="1CEB59D1"/>
    <w:rsid w:val="1CEE1ADE"/>
    <w:rsid w:val="1CF07304"/>
    <w:rsid w:val="1D0A6937"/>
    <w:rsid w:val="1D0E64DC"/>
    <w:rsid w:val="1D181BB2"/>
    <w:rsid w:val="1D825771"/>
    <w:rsid w:val="1DAA6C81"/>
    <w:rsid w:val="1DAF3D07"/>
    <w:rsid w:val="1DBC0C53"/>
    <w:rsid w:val="1DBF5A73"/>
    <w:rsid w:val="1DC26E78"/>
    <w:rsid w:val="1DC67833"/>
    <w:rsid w:val="1DCB6787"/>
    <w:rsid w:val="1DD05A59"/>
    <w:rsid w:val="1DDF54DF"/>
    <w:rsid w:val="1DEA687D"/>
    <w:rsid w:val="1E00770A"/>
    <w:rsid w:val="1E2C30A5"/>
    <w:rsid w:val="1E326C77"/>
    <w:rsid w:val="1E4F5C7A"/>
    <w:rsid w:val="1E793626"/>
    <w:rsid w:val="1E7C4A48"/>
    <w:rsid w:val="1E9C5137"/>
    <w:rsid w:val="1EAC7C60"/>
    <w:rsid w:val="1EB4368D"/>
    <w:rsid w:val="1ECA0DD0"/>
    <w:rsid w:val="1ECF4752"/>
    <w:rsid w:val="1ED507A9"/>
    <w:rsid w:val="1EE12E3E"/>
    <w:rsid w:val="1EE22C94"/>
    <w:rsid w:val="1EF704D4"/>
    <w:rsid w:val="1EFF03F0"/>
    <w:rsid w:val="1F153C69"/>
    <w:rsid w:val="1F286C2A"/>
    <w:rsid w:val="1F2A6621"/>
    <w:rsid w:val="1F370138"/>
    <w:rsid w:val="1F5817E1"/>
    <w:rsid w:val="1F584062"/>
    <w:rsid w:val="1F6D2139"/>
    <w:rsid w:val="1F6F6538"/>
    <w:rsid w:val="1F721A58"/>
    <w:rsid w:val="1FA82307"/>
    <w:rsid w:val="1FCE31E3"/>
    <w:rsid w:val="1FD91AA0"/>
    <w:rsid w:val="201E193D"/>
    <w:rsid w:val="20522E71"/>
    <w:rsid w:val="205A1F06"/>
    <w:rsid w:val="205A5DF6"/>
    <w:rsid w:val="205E70D7"/>
    <w:rsid w:val="206236B6"/>
    <w:rsid w:val="20692E24"/>
    <w:rsid w:val="209C594A"/>
    <w:rsid w:val="20C66F34"/>
    <w:rsid w:val="20EB4EDE"/>
    <w:rsid w:val="20F422AD"/>
    <w:rsid w:val="21016664"/>
    <w:rsid w:val="21066566"/>
    <w:rsid w:val="210F2308"/>
    <w:rsid w:val="2123756A"/>
    <w:rsid w:val="213C2895"/>
    <w:rsid w:val="21504A68"/>
    <w:rsid w:val="21564CEE"/>
    <w:rsid w:val="21633A20"/>
    <w:rsid w:val="216E0B21"/>
    <w:rsid w:val="2198641B"/>
    <w:rsid w:val="21A166AB"/>
    <w:rsid w:val="21A55E88"/>
    <w:rsid w:val="21B23884"/>
    <w:rsid w:val="21C223E6"/>
    <w:rsid w:val="21DC4F15"/>
    <w:rsid w:val="220626C2"/>
    <w:rsid w:val="22263657"/>
    <w:rsid w:val="22307A5A"/>
    <w:rsid w:val="22562F4E"/>
    <w:rsid w:val="225F5E8B"/>
    <w:rsid w:val="228D26CE"/>
    <w:rsid w:val="22B65979"/>
    <w:rsid w:val="22D476BC"/>
    <w:rsid w:val="22D8424F"/>
    <w:rsid w:val="22DE1503"/>
    <w:rsid w:val="22E1347C"/>
    <w:rsid w:val="22EE23FA"/>
    <w:rsid w:val="23014E8F"/>
    <w:rsid w:val="230D6F67"/>
    <w:rsid w:val="234F5607"/>
    <w:rsid w:val="238214D7"/>
    <w:rsid w:val="239B0224"/>
    <w:rsid w:val="23BD0ED4"/>
    <w:rsid w:val="23DD3144"/>
    <w:rsid w:val="23E67022"/>
    <w:rsid w:val="23FC6CDF"/>
    <w:rsid w:val="240259CE"/>
    <w:rsid w:val="241E3F25"/>
    <w:rsid w:val="246C5AE1"/>
    <w:rsid w:val="248B7C26"/>
    <w:rsid w:val="24940750"/>
    <w:rsid w:val="249B1FB5"/>
    <w:rsid w:val="249F2BF5"/>
    <w:rsid w:val="24AD32DA"/>
    <w:rsid w:val="24BC132B"/>
    <w:rsid w:val="24CA5DC6"/>
    <w:rsid w:val="24F86D61"/>
    <w:rsid w:val="25237319"/>
    <w:rsid w:val="253A13A7"/>
    <w:rsid w:val="2566483D"/>
    <w:rsid w:val="25724433"/>
    <w:rsid w:val="25787562"/>
    <w:rsid w:val="25880BAC"/>
    <w:rsid w:val="25886D59"/>
    <w:rsid w:val="259141CD"/>
    <w:rsid w:val="259C0A9D"/>
    <w:rsid w:val="25A46591"/>
    <w:rsid w:val="25E515AE"/>
    <w:rsid w:val="25F807A6"/>
    <w:rsid w:val="26280DF4"/>
    <w:rsid w:val="26365359"/>
    <w:rsid w:val="26857A76"/>
    <w:rsid w:val="269F1442"/>
    <w:rsid w:val="26A93F17"/>
    <w:rsid w:val="26B17CA8"/>
    <w:rsid w:val="26B741BD"/>
    <w:rsid w:val="26BA3DE6"/>
    <w:rsid w:val="26D13F1F"/>
    <w:rsid w:val="26F60C65"/>
    <w:rsid w:val="277773B2"/>
    <w:rsid w:val="277F1EA7"/>
    <w:rsid w:val="277F4D54"/>
    <w:rsid w:val="27981399"/>
    <w:rsid w:val="27B54A63"/>
    <w:rsid w:val="27D019DA"/>
    <w:rsid w:val="27DF19ED"/>
    <w:rsid w:val="27DF7465"/>
    <w:rsid w:val="27E30014"/>
    <w:rsid w:val="27ED0557"/>
    <w:rsid w:val="28047AAA"/>
    <w:rsid w:val="281E28BD"/>
    <w:rsid w:val="281E2DAC"/>
    <w:rsid w:val="28335DD2"/>
    <w:rsid w:val="28422255"/>
    <w:rsid w:val="284D528F"/>
    <w:rsid w:val="285068AD"/>
    <w:rsid w:val="28A80261"/>
    <w:rsid w:val="28B81B7E"/>
    <w:rsid w:val="28C24E79"/>
    <w:rsid w:val="290442A2"/>
    <w:rsid w:val="291C3242"/>
    <w:rsid w:val="293821F1"/>
    <w:rsid w:val="29622B06"/>
    <w:rsid w:val="29650277"/>
    <w:rsid w:val="296D5007"/>
    <w:rsid w:val="299F6AFE"/>
    <w:rsid w:val="29DB1668"/>
    <w:rsid w:val="29F75814"/>
    <w:rsid w:val="2A10161A"/>
    <w:rsid w:val="2A282FC7"/>
    <w:rsid w:val="2A3E3297"/>
    <w:rsid w:val="2A4143C3"/>
    <w:rsid w:val="2A514BE9"/>
    <w:rsid w:val="2A611F9B"/>
    <w:rsid w:val="2A777A17"/>
    <w:rsid w:val="2A8866AE"/>
    <w:rsid w:val="2AA85FE6"/>
    <w:rsid w:val="2AC37ABF"/>
    <w:rsid w:val="2ACE5234"/>
    <w:rsid w:val="2ADC1A55"/>
    <w:rsid w:val="2AF10050"/>
    <w:rsid w:val="2B1D5ED7"/>
    <w:rsid w:val="2B220826"/>
    <w:rsid w:val="2B2513C1"/>
    <w:rsid w:val="2B272186"/>
    <w:rsid w:val="2B290D8B"/>
    <w:rsid w:val="2B30567A"/>
    <w:rsid w:val="2B360F29"/>
    <w:rsid w:val="2B3D07AA"/>
    <w:rsid w:val="2B3F63F6"/>
    <w:rsid w:val="2B955F9F"/>
    <w:rsid w:val="2B9C7141"/>
    <w:rsid w:val="2BCC0845"/>
    <w:rsid w:val="2C030192"/>
    <w:rsid w:val="2C0B5749"/>
    <w:rsid w:val="2C22032B"/>
    <w:rsid w:val="2C54393D"/>
    <w:rsid w:val="2C827D11"/>
    <w:rsid w:val="2C8912FE"/>
    <w:rsid w:val="2C8A275E"/>
    <w:rsid w:val="2C9C00DD"/>
    <w:rsid w:val="2D0A2489"/>
    <w:rsid w:val="2D0D734E"/>
    <w:rsid w:val="2D1F1822"/>
    <w:rsid w:val="2D243DC0"/>
    <w:rsid w:val="2D2E401A"/>
    <w:rsid w:val="2D463E79"/>
    <w:rsid w:val="2D675FF9"/>
    <w:rsid w:val="2D93678D"/>
    <w:rsid w:val="2DE655AD"/>
    <w:rsid w:val="2DF1367E"/>
    <w:rsid w:val="2DF61256"/>
    <w:rsid w:val="2E4628B3"/>
    <w:rsid w:val="2E533769"/>
    <w:rsid w:val="2E593EE3"/>
    <w:rsid w:val="2E5C6818"/>
    <w:rsid w:val="2E68598C"/>
    <w:rsid w:val="2E6E416A"/>
    <w:rsid w:val="2E8550C8"/>
    <w:rsid w:val="2EA27440"/>
    <w:rsid w:val="2EC9247C"/>
    <w:rsid w:val="2F0A2C1F"/>
    <w:rsid w:val="2F3C7955"/>
    <w:rsid w:val="2F723377"/>
    <w:rsid w:val="2FB32839"/>
    <w:rsid w:val="2FC26760"/>
    <w:rsid w:val="2FEE4E70"/>
    <w:rsid w:val="2FF22AE2"/>
    <w:rsid w:val="2FFE4E22"/>
    <w:rsid w:val="3006424D"/>
    <w:rsid w:val="300C33AB"/>
    <w:rsid w:val="300C4D01"/>
    <w:rsid w:val="301534B6"/>
    <w:rsid w:val="3015555C"/>
    <w:rsid w:val="301B62DE"/>
    <w:rsid w:val="302661BA"/>
    <w:rsid w:val="303B5E5F"/>
    <w:rsid w:val="303B7C0D"/>
    <w:rsid w:val="303F04A4"/>
    <w:rsid w:val="30915A7F"/>
    <w:rsid w:val="30985912"/>
    <w:rsid w:val="30AA6B90"/>
    <w:rsid w:val="310B4442"/>
    <w:rsid w:val="31173501"/>
    <w:rsid w:val="311B6D69"/>
    <w:rsid w:val="312F401A"/>
    <w:rsid w:val="31507260"/>
    <w:rsid w:val="31704D75"/>
    <w:rsid w:val="31762BE0"/>
    <w:rsid w:val="317966F4"/>
    <w:rsid w:val="317D78BE"/>
    <w:rsid w:val="31CE64E6"/>
    <w:rsid w:val="31CF4F58"/>
    <w:rsid w:val="31E71592"/>
    <w:rsid w:val="32025CA4"/>
    <w:rsid w:val="320A3CFF"/>
    <w:rsid w:val="322A1E2D"/>
    <w:rsid w:val="32341E01"/>
    <w:rsid w:val="32925AC9"/>
    <w:rsid w:val="329A6E6D"/>
    <w:rsid w:val="32AF6095"/>
    <w:rsid w:val="32C527FC"/>
    <w:rsid w:val="32C64006"/>
    <w:rsid w:val="32CE4E89"/>
    <w:rsid w:val="32D6779A"/>
    <w:rsid w:val="32E62D55"/>
    <w:rsid w:val="32F74D0D"/>
    <w:rsid w:val="33283A20"/>
    <w:rsid w:val="332B002D"/>
    <w:rsid w:val="33423060"/>
    <w:rsid w:val="3350393A"/>
    <w:rsid w:val="335411FF"/>
    <w:rsid w:val="33AB3A1A"/>
    <w:rsid w:val="33B62F47"/>
    <w:rsid w:val="33DC2816"/>
    <w:rsid w:val="33E365F1"/>
    <w:rsid w:val="34271196"/>
    <w:rsid w:val="343422D4"/>
    <w:rsid w:val="344060EA"/>
    <w:rsid w:val="34553440"/>
    <w:rsid w:val="34884EFB"/>
    <w:rsid w:val="34A83990"/>
    <w:rsid w:val="34AA5967"/>
    <w:rsid w:val="34B96837"/>
    <w:rsid w:val="34C02638"/>
    <w:rsid w:val="34D467DC"/>
    <w:rsid w:val="34D84B28"/>
    <w:rsid w:val="34EB1C02"/>
    <w:rsid w:val="34F363F4"/>
    <w:rsid w:val="34F368DB"/>
    <w:rsid w:val="34FC0575"/>
    <w:rsid w:val="3506618D"/>
    <w:rsid w:val="350902DA"/>
    <w:rsid w:val="3514663A"/>
    <w:rsid w:val="35152349"/>
    <w:rsid w:val="351C000D"/>
    <w:rsid w:val="353B2893"/>
    <w:rsid w:val="35AC3148"/>
    <w:rsid w:val="35B04BF9"/>
    <w:rsid w:val="35C53FED"/>
    <w:rsid w:val="35E73AC4"/>
    <w:rsid w:val="35EB1973"/>
    <w:rsid w:val="360F5977"/>
    <w:rsid w:val="36121E51"/>
    <w:rsid w:val="362032B8"/>
    <w:rsid w:val="363B13EE"/>
    <w:rsid w:val="365E47C4"/>
    <w:rsid w:val="365E5169"/>
    <w:rsid w:val="3676374D"/>
    <w:rsid w:val="36845068"/>
    <w:rsid w:val="36C84607"/>
    <w:rsid w:val="36D06322"/>
    <w:rsid w:val="36D61574"/>
    <w:rsid w:val="371B46DA"/>
    <w:rsid w:val="37386D68"/>
    <w:rsid w:val="374B6987"/>
    <w:rsid w:val="375C2D9B"/>
    <w:rsid w:val="37645A3B"/>
    <w:rsid w:val="37705EC9"/>
    <w:rsid w:val="37794886"/>
    <w:rsid w:val="37815996"/>
    <w:rsid w:val="378801F5"/>
    <w:rsid w:val="37A54D91"/>
    <w:rsid w:val="37C52BDE"/>
    <w:rsid w:val="37DF63B2"/>
    <w:rsid w:val="37E11921"/>
    <w:rsid w:val="37F959C7"/>
    <w:rsid w:val="38115EC3"/>
    <w:rsid w:val="3822667F"/>
    <w:rsid w:val="382F5711"/>
    <w:rsid w:val="38323329"/>
    <w:rsid w:val="383E3607"/>
    <w:rsid w:val="38486DD2"/>
    <w:rsid w:val="384F06F9"/>
    <w:rsid w:val="38545D10"/>
    <w:rsid w:val="387A3768"/>
    <w:rsid w:val="38AA6A68"/>
    <w:rsid w:val="38B555EE"/>
    <w:rsid w:val="38BD7F70"/>
    <w:rsid w:val="38D4425E"/>
    <w:rsid w:val="391C0ED0"/>
    <w:rsid w:val="39285AB2"/>
    <w:rsid w:val="3958789E"/>
    <w:rsid w:val="395B1E22"/>
    <w:rsid w:val="397762C3"/>
    <w:rsid w:val="39A8421B"/>
    <w:rsid w:val="39ED0F9C"/>
    <w:rsid w:val="3A007A16"/>
    <w:rsid w:val="3A0478ED"/>
    <w:rsid w:val="3A114E8D"/>
    <w:rsid w:val="3A3B3062"/>
    <w:rsid w:val="3A6164A4"/>
    <w:rsid w:val="3A813A59"/>
    <w:rsid w:val="3AB5753B"/>
    <w:rsid w:val="3AC5194D"/>
    <w:rsid w:val="3B0973A9"/>
    <w:rsid w:val="3B0F1B0E"/>
    <w:rsid w:val="3B201ED9"/>
    <w:rsid w:val="3B236660"/>
    <w:rsid w:val="3B4756B8"/>
    <w:rsid w:val="3B4F7810"/>
    <w:rsid w:val="3B6166D0"/>
    <w:rsid w:val="3B621599"/>
    <w:rsid w:val="3B625369"/>
    <w:rsid w:val="3B894744"/>
    <w:rsid w:val="3B9F3EE3"/>
    <w:rsid w:val="3BAA7D33"/>
    <w:rsid w:val="3BFE3EDE"/>
    <w:rsid w:val="3C0B363B"/>
    <w:rsid w:val="3C157580"/>
    <w:rsid w:val="3C271506"/>
    <w:rsid w:val="3C3B16E8"/>
    <w:rsid w:val="3C436C4E"/>
    <w:rsid w:val="3C4E0CC8"/>
    <w:rsid w:val="3C504A40"/>
    <w:rsid w:val="3C6F136A"/>
    <w:rsid w:val="3C923802"/>
    <w:rsid w:val="3CAF5C0A"/>
    <w:rsid w:val="3CDC3109"/>
    <w:rsid w:val="3CF10CDC"/>
    <w:rsid w:val="3CF35AAC"/>
    <w:rsid w:val="3D05672E"/>
    <w:rsid w:val="3D322E48"/>
    <w:rsid w:val="3D3640CC"/>
    <w:rsid w:val="3D4F6C64"/>
    <w:rsid w:val="3D50244D"/>
    <w:rsid w:val="3D51081A"/>
    <w:rsid w:val="3D555B97"/>
    <w:rsid w:val="3D6D0279"/>
    <w:rsid w:val="3D7E1E34"/>
    <w:rsid w:val="3D85270C"/>
    <w:rsid w:val="3D977DF1"/>
    <w:rsid w:val="3DA66B67"/>
    <w:rsid w:val="3DAC30EC"/>
    <w:rsid w:val="3DB76EE0"/>
    <w:rsid w:val="3DDA511C"/>
    <w:rsid w:val="3DF90723"/>
    <w:rsid w:val="3E2B66DA"/>
    <w:rsid w:val="3E5F6FEF"/>
    <w:rsid w:val="3EA232A3"/>
    <w:rsid w:val="3EC03D97"/>
    <w:rsid w:val="3EC53648"/>
    <w:rsid w:val="3EE6053C"/>
    <w:rsid w:val="3EEB6C17"/>
    <w:rsid w:val="3F097E30"/>
    <w:rsid w:val="3F0B4C4E"/>
    <w:rsid w:val="3F864BA4"/>
    <w:rsid w:val="3F87704C"/>
    <w:rsid w:val="3FA615BC"/>
    <w:rsid w:val="3FBD3932"/>
    <w:rsid w:val="3FC375C6"/>
    <w:rsid w:val="3FDD04B3"/>
    <w:rsid w:val="3FEE07F8"/>
    <w:rsid w:val="3FEF0EFA"/>
    <w:rsid w:val="402D3EAF"/>
    <w:rsid w:val="40625AF1"/>
    <w:rsid w:val="407F44EF"/>
    <w:rsid w:val="40B42B9B"/>
    <w:rsid w:val="40C66174"/>
    <w:rsid w:val="40DC1FA7"/>
    <w:rsid w:val="40E019BE"/>
    <w:rsid w:val="410E2315"/>
    <w:rsid w:val="41216169"/>
    <w:rsid w:val="41344E77"/>
    <w:rsid w:val="41614AA8"/>
    <w:rsid w:val="418C3FA1"/>
    <w:rsid w:val="418E1928"/>
    <w:rsid w:val="4193231D"/>
    <w:rsid w:val="419444EA"/>
    <w:rsid w:val="419778AE"/>
    <w:rsid w:val="41A67F74"/>
    <w:rsid w:val="41D41C6F"/>
    <w:rsid w:val="41FB4CB5"/>
    <w:rsid w:val="420C2A79"/>
    <w:rsid w:val="421502BE"/>
    <w:rsid w:val="421A1C49"/>
    <w:rsid w:val="428C0DFC"/>
    <w:rsid w:val="42A70244"/>
    <w:rsid w:val="42BB6F08"/>
    <w:rsid w:val="42C71633"/>
    <w:rsid w:val="42D54830"/>
    <w:rsid w:val="42E3761B"/>
    <w:rsid w:val="42F86069"/>
    <w:rsid w:val="434A594E"/>
    <w:rsid w:val="43A13FE5"/>
    <w:rsid w:val="43B14016"/>
    <w:rsid w:val="43C3539A"/>
    <w:rsid w:val="441B1787"/>
    <w:rsid w:val="44374B73"/>
    <w:rsid w:val="44533872"/>
    <w:rsid w:val="44654541"/>
    <w:rsid w:val="447358E1"/>
    <w:rsid w:val="44983E14"/>
    <w:rsid w:val="449A1B2E"/>
    <w:rsid w:val="44AC4635"/>
    <w:rsid w:val="44B738AE"/>
    <w:rsid w:val="44BA2567"/>
    <w:rsid w:val="44CE21E8"/>
    <w:rsid w:val="44EF3227"/>
    <w:rsid w:val="4548301A"/>
    <w:rsid w:val="455606F7"/>
    <w:rsid w:val="4569513E"/>
    <w:rsid w:val="456A42AB"/>
    <w:rsid w:val="4577303D"/>
    <w:rsid w:val="45C70A70"/>
    <w:rsid w:val="460033AE"/>
    <w:rsid w:val="461249C9"/>
    <w:rsid w:val="466B7CC7"/>
    <w:rsid w:val="46715CDF"/>
    <w:rsid w:val="469330D2"/>
    <w:rsid w:val="46C71A07"/>
    <w:rsid w:val="46E97F6B"/>
    <w:rsid w:val="47122C92"/>
    <w:rsid w:val="4737607A"/>
    <w:rsid w:val="478C5888"/>
    <w:rsid w:val="47981B1F"/>
    <w:rsid w:val="48247721"/>
    <w:rsid w:val="4840638E"/>
    <w:rsid w:val="48696201"/>
    <w:rsid w:val="48A82B4E"/>
    <w:rsid w:val="48D10F95"/>
    <w:rsid w:val="48F7696F"/>
    <w:rsid w:val="49071AA5"/>
    <w:rsid w:val="490C4BDC"/>
    <w:rsid w:val="494F5429"/>
    <w:rsid w:val="495F1A08"/>
    <w:rsid w:val="495F2241"/>
    <w:rsid w:val="49E92686"/>
    <w:rsid w:val="4A0A217F"/>
    <w:rsid w:val="4A14154B"/>
    <w:rsid w:val="4A184F7F"/>
    <w:rsid w:val="4A22199C"/>
    <w:rsid w:val="4A481CE1"/>
    <w:rsid w:val="4A576F1D"/>
    <w:rsid w:val="4A653DFE"/>
    <w:rsid w:val="4A843D5B"/>
    <w:rsid w:val="4A8E56B4"/>
    <w:rsid w:val="4A993464"/>
    <w:rsid w:val="4AA1501A"/>
    <w:rsid w:val="4AA8730E"/>
    <w:rsid w:val="4AAA61F4"/>
    <w:rsid w:val="4AB90353"/>
    <w:rsid w:val="4AD856C1"/>
    <w:rsid w:val="4AFD0A37"/>
    <w:rsid w:val="4B006ADE"/>
    <w:rsid w:val="4B1B40BC"/>
    <w:rsid w:val="4B2B5EE6"/>
    <w:rsid w:val="4B2E419E"/>
    <w:rsid w:val="4B310015"/>
    <w:rsid w:val="4B3328C0"/>
    <w:rsid w:val="4B34635B"/>
    <w:rsid w:val="4B376078"/>
    <w:rsid w:val="4B452271"/>
    <w:rsid w:val="4B495D48"/>
    <w:rsid w:val="4B8056C6"/>
    <w:rsid w:val="4B827BA6"/>
    <w:rsid w:val="4BB00B7D"/>
    <w:rsid w:val="4BF93D64"/>
    <w:rsid w:val="4C1B72C5"/>
    <w:rsid w:val="4C341C88"/>
    <w:rsid w:val="4CAF0469"/>
    <w:rsid w:val="4CBE4F9F"/>
    <w:rsid w:val="4CD43E40"/>
    <w:rsid w:val="4CD55C27"/>
    <w:rsid w:val="4CE51152"/>
    <w:rsid w:val="4CEC6BD9"/>
    <w:rsid w:val="4CFE6A7E"/>
    <w:rsid w:val="4D151681"/>
    <w:rsid w:val="4D156923"/>
    <w:rsid w:val="4D762FA9"/>
    <w:rsid w:val="4D764DF5"/>
    <w:rsid w:val="4DB26391"/>
    <w:rsid w:val="4DC64B62"/>
    <w:rsid w:val="4DD16501"/>
    <w:rsid w:val="4DE838AC"/>
    <w:rsid w:val="4E0C5424"/>
    <w:rsid w:val="4E383048"/>
    <w:rsid w:val="4E4E4984"/>
    <w:rsid w:val="4E581FFC"/>
    <w:rsid w:val="4E61488B"/>
    <w:rsid w:val="4E617953"/>
    <w:rsid w:val="4E6C395B"/>
    <w:rsid w:val="4EA57992"/>
    <w:rsid w:val="4EAC3D12"/>
    <w:rsid w:val="4EAE5C1B"/>
    <w:rsid w:val="4EB86BA1"/>
    <w:rsid w:val="4EFA3C3E"/>
    <w:rsid w:val="4F0516BA"/>
    <w:rsid w:val="4F216A61"/>
    <w:rsid w:val="4F594C34"/>
    <w:rsid w:val="4F6D3F89"/>
    <w:rsid w:val="4F713D48"/>
    <w:rsid w:val="4F877950"/>
    <w:rsid w:val="4FA72771"/>
    <w:rsid w:val="4FAE2A7A"/>
    <w:rsid w:val="4FB12E0A"/>
    <w:rsid w:val="4FDE09DE"/>
    <w:rsid w:val="4FE93076"/>
    <w:rsid w:val="501E0C85"/>
    <w:rsid w:val="503C0E0E"/>
    <w:rsid w:val="5058500E"/>
    <w:rsid w:val="505A4AE2"/>
    <w:rsid w:val="505B29B8"/>
    <w:rsid w:val="50685BF3"/>
    <w:rsid w:val="506C7D7D"/>
    <w:rsid w:val="50990AF6"/>
    <w:rsid w:val="50C43019"/>
    <w:rsid w:val="50DF55B6"/>
    <w:rsid w:val="510E1E6E"/>
    <w:rsid w:val="511E6A63"/>
    <w:rsid w:val="51476358"/>
    <w:rsid w:val="517118A1"/>
    <w:rsid w:val="51AA0552"/>
    <w:rsid w:val="51B859B9"/>
    <w:rsid w:val="51E45670"/>
    <w:rsid w:val="51F36181"/>
    <w:rsid w:val="52100B9D"/>
    <w:rsid w:val="5217238E"/>
    <w:rsid w:val="52361EA0"/>
    <w:rsid w:val="5244145E"/>
    <w:rsid w:val="524532DC"/>
    <w:rsid w:val="52513F0F"/>
    <w:rsid w:val="526A6351"/>
    <w:rsid w:val="526C7B62"/>
    <w:rsid w:val="52AA4A52"/>
    <w:rsid w:val="52BB5D79"/>
    <w:rsid w:val="52BC060D"/>
    <w:rsid w:val="530323B4"/>
    <w:rsid w:val="532363DA"/>
    <w:rsid w:val="53380DB2"/>
    <w:rsid w:val="539B5D2F"/>
    <w:rsid w:val="53B57BBD"/>
    <w:rsid w:val="53C15019"/>
    <w:rsid w:val="53FF63C1"/>
    <w:rsid w:val="54091EC2"/>
    <w:rsid w:val="540B1B91"/>
    <w:rsid w:val="5454055E"/>
    <w:rsid w:val="5459668D"/>
    <w:rsid w:val="5466640E"/>
    <w:rsid w:val="54874996"/>
    <w:rsid w:val="54A54418"/>
    <w:rsid w:val="54D77835"/>
    <w:rsid w:val="54D854DC"/>
    <w:rsid w:val="54E32956"/>
    <w:rsid w:val="55105AEA"/>
    <w:rsid w:val="553E5A12"/>
    <w:rsid w:val="555A5226"/>
    <w:rsid w:val="55937924"/>
    <w:rsid w:val="55BA372F"/>
    <w:rsid w:val="562D319B"/>
    <w:rsid w:val="564E3A10"/>
    <w:rsid w:val="56536767"/>
    <w:rsid w:val="568B7BA1"/>
    <w:rsid w:val="56AA715D"/>
    <w:rsid w:val="56B567AF"/>
    <w:rsid w:val="56C87B9D"/>
    <w:rsid w:val="56E2080F"/>
    <w:rsid w:val="56F05B65"/>
    <w:rsid w:val="574F3E1A"/>
    <w:rsid w:val="57601B83"/>
    <w:rsid w:val="57730263"/>
    <w:rsid w:val="57AA5A24"/>
    <w:rsid w:val="57BB500C"/>
    <w:rsid w:val="57C35814"/>
    <w:rsid w:val="57CC57DA"/>
    <w:rsid w:val="57D74558"/>
    <w:rsid w:val="58291459"/>
    <w:rsid w:val="588A18E5"/>
    <w:rsid w:val="588E5950"/>
    <w:rsid w:val="589C4E3D"/>
    <w:rsid w:val="58A21386"/>
    <w:rsid w:val="58C25D8C"/>
    <w:rsid w:val="58FD3362"/>
    <w:rsid w:val="590D2151"/>
    <w:rsid w:val="590E2E17"/>
    <w:rsid w:val="596F3163"/>
    <w:rsid w:val="59850645"/>
    <w:rsid w:val="59851D75"/>
    <w:rsid w:val="598A3BAE"/>
    <w:rsid w:val="599C7A7F"/>
    <w:rsid w:val="59AA13BA"/>
    <w:rsid w:val="59B368E2"/>
    <w:rsid w:val="59B70776"/>
    <w:rsid w:val="59BF000E"/>
    <w:rsid w:val="59E374F7"/>
    <w:rsid w:val="59EE3991"/>
    <w:rsid w:val="59EF5395"/>
    <w:rsid w:val="5A4F6F18"/>
    <w:rsid w:val="5A613FAA"/>
    <w:rsid w:val="5AA224B3"/>
    <w:rsid w:val="5ABC05A6"/>
    <w:rsid w:val="5AEC5DA5"/>
    <w:rsid w:val="5B0C6BFA"/>
    <w:rsid w:val="5B1C69F0"/>
    <w:rsid w:val="5B24111A"/>
    <w:rsid w:val="5B3B35E7"/>
    <w:rsid w:val="5B3E083D"/>
    <w:rsid w:val="5B4F1F89"/>
    <w:rsid w:val="5BA84AE9"/>
    <w:rsid w:val="5BAA5AC3"/>
    <w:rsid w:val="5BC76675"/>
    <w:rsid w:val="5BC874E6"/>
    <w:rsid w:val="5BD2266A"/>
    <w:rsid w:val="5BDC41A3"/>
    <w:rsid w:val="5BE06819"/>
    <w:rsid w:val="5BE723F2"/>
    <w:rsid w:val="5BEC0B30"/>
    <w:rsid w:val="5BEF6FAD"/>
    <w:rsid w:val="5BFD1E1C"/>
    <w:rsid w:val="5C1821E2"/>
    <w:rsid w:val="5C75127E"/>
    <w:rsid w:val="5CB50F11"/>
    <w:rsid w:val="5CB53F4E"/>
    <w:rsid w:val="5CE16980"/>
    <w:rsid w:val="5D046781"/>
    <w:rsid w:val="5D24563D"/>
    <w:rsid w:val="5D252F8E"/>
    <w:rsid w:val="5D375134"/>
    <w:rsid w:val="5D58432B"/>
    <w:rsid w:val="5D5850AB"/>
    <w:rsid w:val="5D7A6BDA"/>
    <w:rsid w:val="5D7B0672"/>
    <w:rsid w:val="5D8451DF"/>
    <w:rsid w:val="5D9A6CA9"/>
    <w:rsid w:val="5DE20602"/>
    <w:rsid w:val="5E0038E4"/>
    <w:rsid w:val="5E03770C"/>
    <w:rsid w:val="5E0A24CD"/>
    <w:rsid w:val="5E137625"/>
    <w:rsid w:val="5E733C7A"/>
    <w:rsid w:val="5E752FBD"/>
    <w:rsid w:val="5E833F89"/>
    <w:rsid w:val="5E936083"/>
    <w:rsid w:val="5EB033F0"/>
    <w:rsid w:val="5EF11C2B"/>
    <w:rsid w:val="5F1D68BA"/>
    <w:rsid w:val="5F4D166B"/>
    <w:rsid w:val="5FA668D5"/>
    <w:rsid w:val="5FC75F03"/>
    <w:rsid w:val="5FE35516"/>
    <w:rsid w:val="5FE66551"/>
    <w:rsid w:val="5FF13FE8"/>
    <w:rsid w:val="600B5927"/>
    <w:rsid w:val="60695F4D"/>
    <w:rsid w:val="607F2BB6"/>
    <w:rsid w:val="608B73CF"/>
    <w:rsid w:val="60AC3027"/>
    <w:rsid w:val="60AF76D8"/>
    <w:rsid w:val="60B472BC"/>
    <w:rsid w:val="60B62E5B"/>
    <w:rsid w:val="60D44B9C"/>
    <w:rsid w:val="60FF7A4D"/>
    <w:rsid w:val="61084735"/>
    <w:rsid w:val="61360022"/>
    <w:rsid w:val="613B5115"/>
    <w:rsid w:val="614201C9"/>
    <w:rsid w:val="614573D0"/>
    <w:rsid w:val="614E253C"/>
    <w:rsid w:val="61737468"/>
    <w:rsid w:val="617563F1"/>
    <w:rsid w:val="61885C49"/>
    <w:rsid w:val="618C46F3"/>
    <w:rsid w:val="618F2711"/>
    <w:rsid w:val="61A472B3"/>
    <w:rsid w:val="61C2234C"/>
    <w:rsid w:val="61C827FF"/>
    <w:rsid w:val="61EB7FB6"/>
    <w:rsid w:val="61F606E4"/>
    <w:rsid w:val="61FA367D"/>
    <w:rsid w:val="62116C55"/>
    <w:rsid w:val="6213333D"/>
    <w:rsid w:val="62263F07"/>
    <w:rsid w:val="622B7A1A"/>
    <w:rsid w:val="6281569B"/>
    <w:rsid w:val="62AD18E7"/>
    <w:rsid w:val="62B01833"/>
    <w:rsid w:val="62B24C67"/>
    <w:rsid w:val="62B334AF"/>
    <w:rsid w:val="62DE329C"/>
    <w:rsid w:val="62F91C6B"/>
    <w:rsid w:val="632807B9"/>
    <w:rsid w:val="6336450B"/>
    <w:rsid w:val="63665ABF"/>
    <w:rsid w:val="6366774C"/>
    <w:rsid w:val="636802F9"/>
    <w:rsid w:val="63827325"/>
    <w:rsid w:val="639E52BD"/>
    <w:rsid w:val="63D913EB"/>
    <w:rsid w:val="63E92484"/>
    <w:rsid w:val="6408206B"/>
    <w:rsid w:val="640E45C0"/>
    <w:rsid w:val="643B19AE"/>
    <w:rsid w:val="64746C6E"/>
    <w:rsid w:val="64775A27"/>
    <w:rsid w:val="649B57AE"/>
    <w:rsid w:val="64A50BFA"/>
    <w:rsid w:val="64A51B2D"/>
    <w:rsid w:val="64B0555C"/>
    <w:rsid w:val="64BE7BC7"/>
    <w:rsid w:val="64E04304"/>
    <w:rsid w:val="64EF2C91"/>
    <w:rsid w:val="650B5C3E"/>
    <w:rsid w:val="650D0F05"/>
    <w:rsid w:val="65381DA1"/>
    <w:rsid w:val="6568046A"/>
    <w:rsid w:val="65B254BB"/>
    <w:rsid w:val="65D81C25"/>
    <w:rsid w:val="667967BE"/>
    <w:rsid w:val="66927D2C"/>
    <w:rsid w:val="66BB1A95"/>
    <w:rsid w:val="66D70628"/>
    <w:rsid w:val="66E520A5"/>
    <w:rsid w:val="66FC4CE4"/>
    <w:rsid w:val="673E700C"/>
    <w:rsid w:val="6771251F"/>
    <w:rsid w:val="678B0648"/>
    <w:rsid w:val="67916B12"/>
    <w:rsid w:val="67955334"/>
    <w:rsid w:val="67AD7FF2"/>
    <w:rsid w:val="67BD458E"/>
    <w:rsid w:val="67C12792"/>
    <w:rsid w:val="67C65025"/>
    <w:rsid w:val="67CF684F"/>
    <w:rsid w:val="6823411E"/>
    <w:rsid w:val="684215BC"/>
    <w:rsid w:val="68501ABE"/>
    <w:rsid w:val="68825E00"/>
    <w:rsid w:val="68937806"/>
    <w:rsid w:val="68B202B8"/>
    <w:rsid w:val="68D57ACB"/>
    <w:rsid w:val="68FD08FD"/>
    <w:rsid w:val="691F619D"/>
    <w:rsid w:val="69307C4E"/>
    <w:rsid w:val="6944439E"/>
    <w:rsid w:val="69982EE8"/>
    <w:rsid w:val="69B01BC2"/>
    <w:rsid w:val="69B17B8C"/>
    <w:rsid w:val="69B355DB"/>
    <w:rsid w:val="69BB3C65"/>
    <w:rsid w:val="69C449E2"/>
    <w:rsid w:val="69CC3CFB"/>
    <w:rsid w:val="69F724EB"/>
    <w:rsid w:val="6A0F12CA"/>
    <w:rsid w:val="6A240195"/>
    <w:rsid w:val="6A267047"/>
    <w:rsid w:val="6A535E6A"/>
    <w:rsid w:val="6A791E65"/>
    <w:rsid w:val="6A875EE9"/>
    <w:rsid w:val="6A8F6CA3"/>
    <w:rsid w:val="6AAB6FD1"/>
    <w:rsid w:val="6AB733D0"/>
    <w:rsid w:val="6AB94166"/>
    <w:rsid w:val="6B0A1475"/>
    <w:rsid w:val="6B1F611A"/>
    <w:rsid w:val="6B201717"/>
    <w:rsid w:val="6B223EA3"/>
    <w:rsid w:val="6B3358AF"/>
    <w:rsid w:val="6B402F34"/>
    <w:rsid w:val="6B43383E"/>
    <w:rsid w:val="6B5B1FB4"/>
    <w:rsid w:val="6B5D35E8"/>
    <w:rsid w:val="6B627379"/>
    <w:rsid w:val="6B7A209E"/>
    <w:rsid w:val="6B894226"/>
    <w:rsid w:val="6BB46655"/>
    <w:rsid w:val="6BE566A3"/>
    <w:rsid w:val="6BEF2642"/>
    <w:rsid w:val="6BFD77A4"/>
    <w:rsid w:val="6C19382E"/>
    <w:rsid w:val="6C363734"/>
    <w:rsid w:val="6C467E07"/>
    <w:rsid w:val="6C5D58A2"/>
    <w:rsid w:val="6C9D6A52"/>
    <w:rsid w:val="6CAF38B6"/>
    <w:rsid w:val="6CBB2BA2"/>
    <w:rsid w:val="6CC723FB"/>
    <w:rsid w:val="6CCC589B"/>
    <w:rsid w:val="6CE26598"/>
    <w:rsid w:val="6CFB0145"/>
    <w:rsid w:val="6D0E1285"/>
    <w:rsid w:val="6D23240C"/>
    <w:rsid w:val="6D286DCF"/>
    <w:rsid w:val="6D292DC7"/>
    <w:rsid w:val="6D3E250F"/>
    <w:rsid w:val="6D48772F"/>
    <w:rsid w:val="6D5272DF"/>
    <w:rsid w:val="6D662CA6"/>
    <w:rsid w:val="6D761CA9"/>
    <w:rsid w:val="6D800432"/>
    <w:rsid w:val="6D9B5E69"/>
    <w:rsid w:val="6D9B6656"/>
    <w:rsid w:val="6DAE1DA6"/>
    <w:rsid w:val="6DD713E8"/>
    <w:rsid w:val="6DF171BC"/>
    <w:rsid w:val="6DFD489E"/>
    <w:rsid w:val="6E034F06"/>
    <w:rsid w:val="6E045139"/>
    <w:rsid w:val="6E062B8D"/>
    <w:rsid w:val="6E0D548A"/>
    <w:rsid w:val="6E545A35"/>
    <w:rsid w:val="6E5D7048"/>
    <w:rsid w:val="6E666F62"/>
    <w:rsid w:val="6E6715F2"/>
    <w:rsid w:val="6E7F2DDF"/>
    <w:rsid w:val="6E80074F"/>
    <w:rsid w:val="6E9F3C51"/>
    <w:rsid w:val="6EA25D30"/>
    <w:rsid w:val="6EAC2971"/>
    <w:rsid w:val="6EC64792"/>
    <w:rsid w:val="6EC84B79"/>
    <w:rsid w:val="6ECD67F1"/>
    <w:rsid w:val="6EFF1532"/>
    <w:rsid w:val="6F16649F"/>
    <w:rsid w:val="6F1E7F02"/>
    <w:rsid w:val="6F200AA8"/>
    <w:rsid w:val="6F557227"/>
    <w:rsid w:val="6F63331F"/>
    <w:rsid w:val="6F6D7239"/>
    <w:rsid w:val="6F74653C"/>
    <w:rsid w:val="6FBC4ED7"/>
    <w:rsid w:val="700709F7"/>
    <w:rsid w:val="705F681F"/>
    <w:rsid w:val="709A78DB"/>
    <w:rsid w:val="70AA704A"/>
    <w:rsid w:val="70B90B4E"/>
    <w:rsid w:val="70DC345D"/>
    <w:rsid w:val="70EB1E97"/>
    <w:rsid w:val="70F20C0F"/>
    <w:rsid w:val="710B47CB"/>
    <w:rsid w:val="71445244"/>
    <w:rsid w:val="715A0522"/>
    <w:rsid w:val="717D4035"/>
    <w:rsid w:val="71994734"/>
    <w:rsid w:val="719A1822"/>
    <w:rsid w:val="71A90C47"/>
    <w:rsid w:val="71AC1BAB"/>
    <w:rsid w:val="72103F0B"/>
    <w:rsid w:val="722412A1"/>
    <w:rsid w:val="72303F46"/>
    <w:rsid w:val="724D7886"/>
    <w:rsid w:val="7253565E"/>
    <w:rsid w:val="72535975"/>
    <w:rsid w:val="726C71D7"/>
    <w:rsid w:val="7298763E"/>
    <w:rsid w:val="729A00C3"/>
    <w:rsid w:val="729C3F60"/>
    <w:rsid w:val="72B329E2"/>
    <w:rsid w:val="72DC10CC"/>
    <w:rsid w:val="72DF5878"/>
    <w:rsid w:val="7307318C"/>
    <w:rsid w:val="73100325"/>
    <w:rsid w:val="731A6C33"/>
    <w:rsid w:val="731B1F1E"/>
    <w:rsid w:val="731F77A2"/>
    <w:rsid w:val="73421407"/>
    <w:rsid w:val="735A4762"/>
    <w:rsid w:val="737B34C3"/>
    <w:rsid w:val="73AB7740"/>
    <w:rsid w:val="73B771BF"/>
    <w:rsid w:val="73CF7170"/>
    <w:rsid w:val="73D31F55"/>
    <w:rsid w:val="73D84708"/>
    <w:rsid w:val="73E718D5"/>
    <w:rsid w:val="741438C2"/>
    <w:rsid w:val="74170723"/>
    <w:rsid w:val="74265318"/>
    <w:rsid w:val="743B3A31"/>
    <w:rsid w:val="74486D25"/>
    <w:rsid w:val="745130F8"/>
    <w:rsid w:val="745E044F"/>
    <w:rsid w:val="7470077A"/>
    <w:rsid w:val="74740BA4"/>
    <w:rsid w:val="749B464A"/>
    <w:rsid w:val="74A565CD"/>
    <w:rsid w:val="74B03A1D"/>
    <w:rsid w:val="74C65ACD"/>
    <w:rsid w:val="74D92241"/>
    <w:rsid w:val="74EF59B8"/>
    <w:rsid w:val="750A4AEE"/>
    <w:rsid w:val="753F6E24"/>
    <w:rsid w:val="75524155"/>
    <w:rsid w:val="755300CB"/>
    <w:rsid w:val="7564418D"/>
    <w:rsid w:val="758000A0"/>
    <w:rsid w:val="75892BAB"/>
    <w:rsid w:val="75B44F68"/>
    <w:rsid w:val="75C829F2"/>
    <w:rsid w:val="75CC66DE"/>
    <w:rsid w:val="75D63081"/>
    <w:rsid w:val="75DC4F49"/>
    <w:rsid w:val="75DD2B4F"/>
    <w:rsid w:val="75FF3BCF"/>
    <w:rsid w:val="7610638E"/>
    <w:rsid w:val="764E2556"/>
    <w:rsid w:val="766503E9"/>
    <w:rsid w:val="76713CE2"/>
    <w:rsid w:val="76820969"/>
    <w:rsid w:val="76B32088"/>
    <w:rsid w:val="76B34C26"/>
    <w:rsid w:val="76C16709"/>
    <w:rsid w:val="76DF3791"/>
    <w:rsid w:val="76E3332D"/>
    <w:rsid w:val="770275AE"/>
    <w:rsid w:val="772207AC"/>
    <w:rsid w:val="772C5186"/>
    <w:rsid w:val="772E0EFE"/>
    <w:rsid w:val="77391D15"/>
    <w:rsid w:val="7755009B"/>
    <w:rsid w:val="7768785E"/>
    <w:rsid w:val="7769462C"/>
    <w:rsid w:val="77833FE2"/>
    <w:rsid w:val="77B365FD"/>
    <w:rsid w:val="77B37656"/>
    <w:rsid w:val="77CC4830"/>
    <w:rsid w:val="77DA2E34"/>
    <w:rsid w:val="77EA21C8"/>
    <w:rsid w:val="780C7C8D"/>
    <w:rsid w:val="781C531E"/>
    <w:rsid w:val="7832005E"/>
    <w:rsid w:val="78377390"/>
    <w:rsid w:val="783F628E"/>
    <w:rsid w:val="786A5B4B"/>
    <w:rsid w:val="786E279C"/>
    <w:rsid w:val="78B0681C"/>
    <w:rsid w:val="78C064CE"/>
    <w:rsid w:val="791D670A"/>
    <w:rsid w:val="794B3FEA"/>
    <w:rsid w:val="794D4C08"/>
    <w:rsid w:val="7951546D"/>
    <w:rsid w:val="798F7263"/>
    <w:rsid w:val="79927FCD"/>
    <w:rsid w:val="7A036785"/>
    <w:rsid w:val="7A0E565F"/>
    <w:rsid w:val="7A406AB0"/>
    <w:rsid w:val="7A4B0B36"/>
    <w:rsid w:val="7A6D1882"/>
    <w:rsid w:val="7A732A31"/>
    <w:rsid w:val="7A97325F"/>
    <w:rsid w:val="7ACA53E2"/>
    <w:rsid w:val="7AE446F6"/>
    <w:rsid w:val="7AF62794"/>
    <w:rsid w:val="7AFA1FDD"/>
    <w:rsid w:val="7B0F6BC4"/>
    <w:rsid w:val="7B133F64"/>
    <w:rsid w:val="7B2B4F1E"/>
    <w:rsid w:val="7B41698E"/>
    <w:rsid w:val="7B6307D6"/>
    <w:rsid w:val="7B6936F0"/>
    <w:rsid w:val="7B6955DD"/>
    <w:rsid w:val="7B6E2211"/>
    <w:rsid w:val="7B952FF6"/>
    <w:rsid w:val="7BCA2175"/>
    <w:rsid w:val="7C09744D"/>
    <w:rsid w:val="7C6545D6"/>
    <w:rsid w:val="7C9E2682"/>
    <w:rsid w:val="7CA8482B"/>
    <w:rsid w:val="7CB00608"/>
    <w:rsid w:val="7CB349D8"/>
    <w:rsid w:val="7CEF18DF"/>
    <w:rsid w:val="7CFA11FE"/>
    <w:rsid w:val="7CFE23CF"/>
    <w:rsid w:val="7D060228"/>
    <w:rsid w:val="7D125B46"/>
    <w:rsid w:val="7D1C5B8A"/>
    <w:rsid w:val="7D2E757A"/>
    <w:rsid w:val="7D517499"/>
    <w:rsid w:val="7D5B0573"/>
    <w:rsid w:val="7D997111"/>
    <w:rsid w:val="7DE63AB8"/>
    <w:rsid w:val="7DF23F6C"/>
    <w:rsid w:val="7E0D3F64"/>
    <w:rsid w:val="7E0F1084"/>
    <w:rsid w:val="7E1C7D03"/>
    <w:rsid w:val="7E21356B"/>
    <w:rsid w:val="7E3461CD"/>
    <w:rsid w:val="7E434FB0"/>
    <w:rsid w:val="7E47434B"/>
    <w:rsid w:val="7E545E6F"/>
    <w:rsid w:val="7E843514"/>
    <w:rsid w:val="7E961685"/>
    <w:rsid w:val="7EA304F8"/>
    <w:rsid w:val="7ECA04D8"/>
    <w:rsid w:val="7ED93E49"/>
    <w:rsid w:val="7EED08E2"/>
    <w:rsid w:val="7F08577D"/>
    <w:rsid w:val="7F1D6DDC"/>
    <w:rsid w:val="7F486550"/>
    <w:rsid w:val="7F6F1E87"/>
    <w:rsid w:val="7FC94858"/>
    <w:rsid w:val="7FEF13AC"/>
    <w:rsid w:val="7FF73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left="0" w:leftChars="0" w:firstLine="0" w:firstLineChars="0"/>
      <w:jc w:val="both"/>
    </w:pPr>
    <w:rPr>
      <w:rFonts w:ascii="Times New Roman" w:hAnsi="Times New Roman" w:eastAsia="宋体" w:cs="Times New Roman"/>
      <w:kern w:val="2"/>
      <w:sz w:val="21"/>
      <w:szCs w:val="22"/>
      <w:lang w:val="en-US" w:eastAsia="zh-CN" w:bidi="ar-SA"/>
    </w:rPr>
  </w:style>
  <w:style w:type="paragraph" w:styleId="3">
    <w:name w:val="heading 1"/>
    <w:basedOn w:val="1"/>
    <w:next w:val="1"/>
    <w:qFormat/>
    <w:uiPriority w:val="0"/>
    <w:pPr>
      <w:keepNext/>
      <w:keepLines/>
      <w:numPr>
        <w:ilvl w:val="0"/>
        <w:numId w:val="1"/>
      </w:numPr>
      <w:spacing w:before="340" w:after="330" w:line="360" w:lineRule="auto"/>
      <w:ind w:left="0" w:firstLineChars="0"/>
      <w:jc w:val="center"/>
      <w:outlineLvl w:val="0"/>
    </w:pPr>
    <w:rPr>
      <w:rFonts w:ascii="Times New Roman" w:hAnsi="Times New Roman"/>
      <w:b/>
      <w:kern w:val="44"/>
      <w:sz w:val="28"/>
      <w:szCs w:val="20"/>
    </w:rPr>
  </w:style>
  <w:style w:type="paragraph" w:styleId="4">
    <w:name w:val="heading 2"/>
    <w:basedOn w:val="1"/>
    <w:next w:val="1"/>
    <w:unhideWhenUsed/>
    <w:qFormat/>
    <w:uiPriority w:val="9"/>
    <w:pPr>
      <w:keepNext/>
      <w:keepLines/>
      <w:numPr>
        <w:ilvl w:val="1"/>
        <w:numId w:val="1"/>
      </w:numPr>
      <w:spacing w:before="260" w:after="260" w:line="360" w:lineRule="auto"/>
      <w:ind w:left="567" w:hanging="567" w:firstLineChars="0"/>
      <w:outlineLvl w:val="1"/>
    </w:pPr>
    <w:rPr>
      <w:rFonts w:ascii="Cambria" w:hAnsi="Cambria"/>
      <w:b/>
      <w:bCs/>
      <w:sz w:val="24"/>
      <w:szCs w:val="32"/>
    </w:rPr>
  </w:style>
  <w:style w:type="paragraph" w:styleId="5">
    <w:name w:val="heading 4"/>
    <w:basedOn w:val="1"/>
    <w:next w:val="1"/>
    <w:unhideWhenUsed/>
    <w:qFormat/>
    <w:uiPriority w:val="9"/>
    <w:pPr>
      <w:keepNext/>
      <w:keepLines/>
      <w:numPr>
        <w:ilvl w:val="3"/>
        <w:numId w:val="1"/>
      </w:numPr>
      <w:spacing w:before="280" w:after="290" w:line="376" w:lineRule="auto"/>
      <w:outlineLvl w:val="3"/>
    </w:pPr>
    <w:rPr>
      <w:rFonts w:ascii="Cambria" w:hAnsi="Cambria"/>
      <w:b/>
      <w:bCs/>
      <w:sz w:val="21"/>
      <w:szCs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6">
    <w:name w:val="caption"/>
    <w:basedOn w:val="1"/>
    <w:next w:val="1"/>
    <w:semiHidden/>
    <w:unhideWhenUsed/>
    <w:qFormat/>
    <w:uiPriority w:val="0"/>
    <w:rPr>
      <w:rFonts w:ascii="Arial" w:hAnsi="Arial" w:eastAsia="黑体"/>
      <w:sz w:val="20"/>
    </w:rPr>
  </w:style>
  <w:style w:type="paragraph" w:styleId="7">
    <w:name w:val="annotation text"/>
    <w:basedOn w:val="1"/>
    <w:qFormat/>
    <w:uiPriority w:val="0"/>
    <w:pPr>
      <w:jc w:val="left"/>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pPr>
      <w:snapToGrid w:val="0"/>
      <w:spacing w:before="360" w:line="192" w:lineRule="auto"/>
      <w:jc w:val="left"/>
    </w:pPr>
    <w:rPr>
      <w:rFonts w:eastAsia="宋体" w:asciiTheme="majorAscii" w:hAnsiTheme="majorAscii" w:cstheme="minorBidi"/>
      <w:bCs/>
      <w:caps/>
      <w:sz w:val="20"/>
      <w:szCs w:val="24"/>
    </w:rPr>
  </w:style>
  <w:style w:type="paragraph" w:styleId="11">
    <w:name w:val="toc 2"/>
    <w:basedOn w:val="1"/>
    <w:next w:val="1"/>
    <w:qFormat/>
    <w:uiPriority w:val="0"/>
    <w:pPr>
      <w:snapToGrid w:val="0"/>
      <w:spacing w:before="240" w:line="192" w:lineRule="auto"/>
      <w:jc w:val="left"/>
    </w:pPr>
    <w:rPr>
      <w:rFonts w:asciiTheme="minorAscii" w:hAnsiTheme="minorAscii" w:eastAsiaTheme="minorEastAsia" w:cstheme="minorHAnsi"/>
      <w:bCs/>
      <w:sz w:val="20"/>
      <w:szCs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Table Paragraph"/>
    <w:basedOn w:val="1"/>
    <w:qFormat/>
    <w:uiPriority w:val="1"/>
    <w:pPr>
      <w:autoSpaceDE w:val="0"/>
      <w:autoSpaceDN w:val="0"/>
      <w:jc w:val="left"/>
    </w:pPr>
    <w:rPr>
      <w:rFonts w:ascii="宋体" w:hAnsi="宋体" w:eastAsia="宋体" w:cs="宋体"/>
      <w:kern w:val="0"/>
      <w:sz w:val="22"/>
      <w:szCs w:val="22"/>
      <w:lang w:val="zh-CN" w:bidi="zh-CN"/>
    </w:rPr>
  </w:style>
  <w:style w:type="character" w:customStyle="1" w:styleId="16">
    <w:name w:val="font41"/>
    <w:basedOn w:val="14"/>
    <w:qFormat/>
    <w:uiPriority w:val="0"/>
    <w:rPr>
      <w:rFonts w:hint="eastAsia" w:ascii="宋体" w:hAnsi="宋体" w:eastAsia="宋体" w:cs="宋体"/>
      <w:color w:val="000000"/>
      <w:sz w:val="21"/>
      <w:szCs w:val="21"/>
      <w:u w:val="none"/>
    </w:rPr>
  </w:style>
  <w:style w:type="character" w:customStyle="1" w:styleId="17">
    <w:name w:val="font01"/>
    <w:basedOn w:val="14"/>
    <w:qFormat/>
    <w:uiPriority w:val="0"/>
    <w:rPr>
      <w:rFonts w:hint="default" w:ascii="Times New Roman" w:hAnsi="Times New Roman" w:cs="Times New Roman"/>
      <w:color w:val="000000"/>
      <w:sz w:val="21"/>
      <w:szCs w:val="21"/>
      <w:u w:val="none"/>
    </w:rPr>
  </w:style>
  <w:style w:type="character" w:customStyle="1" w:styleId="18">
    <w:name w:val="font11"/>
    <w:basedOn w:val="14"/>
    <w:qFormat/>
    <w:uiPriority w:val="0"/>
    <w:rPr>
      <w:rFonts w:hint="default" w:ascii="Calibri" w:hAnsi="Calibri" w:cs="Calibri"/>
      <w:color w:val="000000"/>
      <w:sz w:val="21"/>
      <w:szCs w:val="21"/>
      <w:u w:val="none"/>
    </w:rPr>
  </w:style>
  <w:style w:type="paragraph" w:customStyle="1" w:styleId="19">
    <w:name w:val="WPSOffice手动目录 1"/>
    <w:qFormat/>
    <w:uiPriority w:val="0"/>
    <w:pPr>
      <w:ind w:leftChars="0"/>
    </w:pPr>
    <w:rPr>
      <w:rFonts w:asciiTheme="minorHAnsi" w:hAnsiTheme="minorHAnsi" w:eastAsiaTheme="minorEastAsia" w:cstheme="minorBidi"/>
      <w:sz w:val="20"/>
      <w:szCs w:val="20"/>
    </w:rPr>
  </w:style>
  <w:style w:type="paragraph" w:customStyle="1" w:styleId="20">
    <w:name w:val="WPSOffice手动目录 2"/>
    <w:qFormat/>
    <w:uiPriority w:val="0"/>
    <w:pPr>
      <w:ind w:leftChars="200"/>
    </w:pPr>
    <w:rPr>
      <w:rFonts w:asciiTheme="minorHAnsi" w:hAnsiTheme="minorHAnsi" w:eastAsiaTheme="minorEastAsia" w:cstheme="minorBidi"/>
      <w:sz w:val="20"/>
      <w:szCs w:val="20"/>
    </w:rPr>
  </w:style>
  <w:style w:type="paragraph" w:styleId="21">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10614</Words>
  <Characters>10990</Characters>
  <Lines>0</Lines>
  <Paragraphs>0</Paragraphs>
  <TotalTime>2</TotalTime>
  <ScaleCrop>false</ScaleCrop>
  <LinksUpToDate>false</LinksUpToDate>
  <CharactersWithSpaces>11154</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2022-03-28T09:02:00Z</dcterms:created>
  <dc:creator>Raytine</dc:creator>
  <cp:lastModifiedBy>睿睿</cp:lastModifiedBy>
  <dcterms:modified xsi:type="dcterms:W3CDTF">2024-01-16T01:57:38Z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928FCD3EE2E345AF9E46F9F2E24E6DE6</vt:lpwstr>
  </property>
</Properties>
</file>