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0"/>
        <w:tblW w:w="8414" w:type="dxa"/>
        <w:jc w:val="center"/>
        <w:tblLayout w:type="autofit"/>
        <w:tblCellMar>
          <w:top w:w="0" w:type="dxa"/>
          <w:left w:w="108" w:type="dxa"/>
          <w:bottom w:w="0" w:type="dxa"/>
          <w:right w:w="0" w:type="dxa"/>
        </w:tblCellMar>
      </w:tblPr>
      <w:tblGrid>
        <w:gridCol w:w="574"/>
        <w:gridCol w:w="904"/>
        <w:gridCol w:w="2148"/>
        <w:gridCol w:w="1103"/>
        <w:gridCol w:w="997"/>
        <w:gridCol w:w="167"/>
        <w:gridCol w:w="2133"/>
        <w:gridCol w:w="148"/>
        <w:gridCol w:w="240"/>
      </w:tblGrid>
      <w:tr>
        <w:tblPrEx>
          <w:tblCellMar>
            <w:top w:w="0" w:type="dxa"/>
            <w:left w:w="108" w:type="dxa"/>
            <w:bottom w:w="0" w:type="dxa"/>
            <w:right w:w="0" w:type="dxa"/>
          </w:tblCellMar>
        </w:tblPrEx>
        <w:trPr>
          <w:trHeight w:val="90" w:hRule="atLeast"/>
          <w:jc w:val="center"/>
        </w:trPr>
        <w:tc>
          <w:tcPr>
            <w:tcW w:w="574" w:type="dxa"/>
            <w:noWrap w:val="0"/>
            <w:vAlign w:val="top"/>
          </w:tcPr>
          <w:p>
            <w:pPr>
              <w:adjustRightInd/>
              <w:snapToGrid/>
              <w:spacing w:before="163" w:beforeLines="50" w:after="163" w:afterLines="50" w:line="240" w:lineRule="exact"/>
              <w:jc w:val="left"/>
              <w:rPr>
                <w:rFonts w:hint="eastAsia" w:ascii="宋体" w:hAnsi="宋体" w:eastAsia="宋体" w:cs="宋体"/>
                <w:sz w:val="21"/>
                <w:szCs w:val="22"/>
              </w:rPr>
            </w:pPr>
          </w:p>
        </w:tc>
        <w:tc>
          <w:tcPr>
            <w:tcW w:w="5319" w:type="dxa"/>
            <w:gridSpan w:val="5"/>
            <w:tcBorders>
              <w:right w:val="nil"/>
            </w:tcBorders>
            <w:noWrap w:val="0"/>
            <w:vAlign w:val="bottom"/>
          </w:tcPr>
          <w:p>
            <w:pPr>
              <w:adjustRightInd/>
              <w:snapToGrid/>
              <w:spacing w:beforeLines="-2147483648" w:afterLines="-2147483648" w:line="240" w:lineRule="exact"/>
              <w:jc w:val="right"/>
              <w:rPr>
                <w:rFonts w:hint="eastAsia" w:ascii="宋体" w:hAnsi="宋体" w:eastAsia="宋体" w:cs="宋体"/>
                <w:color w:val="A5A5A5" w:themeColor="accent3"/>
                <w:kern w:val="2"/>
                <w:sz w:val="24"/>
                <w:szCs w:val="24"/>
                <w:highlight w:val="none"/>
                <w:lang w:val="en-US" w:eastAsia="zh-CN" w:bidi="ar-SA"/>
                <w14:textFill>
                  <w14:solidFill>
                    <w14:schemeClr w14:val="accent3"/>
                  </w14:solidFill>
                </w14:textFill>
              </w:rPr>
            </w:pPr>
            <w:r>
              <w:rPr>
                <w:rFonts w:hint="eastAsia" w:ascii="黑体" w:hAnsi="黑体" w:eastAsia="黑体" w:cs="黑体"/>
                <w:b/>
                <w:color w:val="auto"/>
                <w:sz w:val="24"/>
                <w:highlight w:val="none"/>
              </w:rPr>
              <w:t>文件号：</w:t>
            </w:r>
          </w:p>
        </w:tc>
        <w:tc>
          <w:tcPr>
            <w:tcW w:w="2281" w:type="dxa"/>
            <w:gridSpan w:val="2"/>
            <w:tcBorders>
              <w:top w:val="nil"/>
              <w:left w:val="nil"/>
              <w:bottom w:val="nil"/>
              <w:right w:val="nil"/>
            </w:tcBorders>
            <w:noWrap w:val="0"/>
            <w:vAlign w:val="bottom"/>
          </w:tcPr>
          <w:p>
            <w:pPr>
              <w:adjustRightInd/>
              <w:snapToGrid/>
              <w:spacing w:beforeLines="-2147483648" w:afterLines="-2147483648" w:line="240" w:lineRule="auto"/>
              <w:rPr>
                <w:rFonts w:hint="default" w:ascii="Calibri" w:hAnsi="Calibri" w:eastAsia="宋体" w:cs="Times New Roman"/>
                <w:color w:val="A5A5A5" w:themeColor="accent3"/>
                <w:kern w:val="2"/>
                <w:sz w:val="24"/>
                <w:szCs w:val="24"/>
                <w:highlight w:val="none"/>
                <w:u w:val="none"/>
                <w:lang w:val="en-US" w:eastAsia="zh-CN" w:bidi="ar-SA"/>
                <w14:textFill>
                  <w14:solidFill>
                    <w14:schemeClr w14:val="accent3"/>
                  </w14:solidFill>
                </w14:textFill>
              </w:rPr>
            </w:pPr>
            <w:r>
              <w:rPr>
                <w:rFonts w:hint="eastAsia" w:ascii="Calibri" w:hAnsi="Calibri" w:cs="Times New Roman"/>
                <w:color w:val="auto"/>
                <w:kern w:val="2"/>
                <w:sz w:val="24"/>
                <w:szCs w:val="24"/>
                <w:highlight w:val="none"/>
                <w:u w:val="none"/>
                <w:lang w:val="en-US" w:eastAsia="zh-CN" w:bidi="ar-SA"/>
              </w:rPr>
              <w:t>MS-003</w:t>
            </w:r>
            <w:r>
              <w:rPr>
                <w:rFonts w:hint="eastAsia" w:ascii="Calibri" w:hAnsi="Calibri" w:eastAsia="宋体" w:cs="Times New Roman"/>
                <w:color w:val="auto"/>
                <w:kern w:val="2"/>
                <w:sz w:val="24"/>
                <w:szCs w:val="24"/>
                <w:highlight w:val="none"/>
                <w:u w:val="none"/>
                <w:lang w:val="en-US" w:eastAsia="zh-CN" w:bidi="ar-SA"/>
              </w:rPr>
              <w:t>.20W0</w:t>
            </w:r>
            <w:r>
              <w:rPr>
                <w:rFonts w:hint="eastAsia" w:ascii="Calibri" w:hAnsi="Calibri" w:cs="Times New Roman"/>
                <w:color w:val="auto"/>
                <w:kern w:val="2"/>
                <w:sz w:val="24"/>
                <w:szCs w:val="24"/>
                <w:highlight w:val="none"/>
                <w:u w:val="none"/>
                <w:lang w:val="en-US" w:eastAsia="zh-CN" w:bidi="ar-SA"/>
              </w:rPr>
              <w:t>19</w:t>
            </w:r>
          </w:p>
        </w:tc>
        <w:tc>
          <w:tcPr>
            <w:tcW w:w="240" w:type="dxa"/>
            <w:tcBorders>
              <w:left w:val="nil"/>
            </w:tcBorders>
            <w:noWrap w:val="0"/>
            <w:vAlign w:val="top"/>
          </w:tcPr>
          <w:p>
            <w:pPr>
              <w:adjustRightInd/>
              <w:snapToGrid/>
              <w:spacing w:before="163" w:beforeLines="50" w:after="163" w:afterLines="50" w:line="240" w:lineRule="exact"/>
              <w:jc w:val="left"/>
              <w:rPr>
                <w:rFonts w:hint="eastAsia" w:ascii="宋体" w:hAnsi="宋体" w:eastAsia="宋体" w:cs="宋体"/>
                <w:sz w:val="24"/>
              </w:rPr>
            </w:pPr>
          </w:p>
        </w:tc>
      </w:tr>
      <w:tr>
        <w:tblPrEx>
          <w:tblCellMar>
            <w:top w:w="0" w:type="dxa"/>
            <w:left w:w="108" w:type="dxa"/>
            <w:bottom w:w="0" w:type="dxa"/>
            <w:right w:w="0" w:type="dxa"/>
          </w:tblCellMar>
        </w:tblPrEx>
        <w:trPr>
          <w:trHeight w:val="595" w:hRule="atLeast"/>
          <w:jc w:val="center"/>
        </w:trPr>
        <w:tc>
          <w:tcPr>
            <w:tcW w:w="574" w:type="dxa"/>
            <w:noWrap w:val="0"/>
            <w:vAlign w:val="top"/>
          </w:tcPr>
          <w:p>
            <w:pPr>
              <w:adjustRightInd/>
              <w:snapToGrid/>
              <w:spacing w:before="163" w:beforeLines="50" w:after="163" w:afterLines="50" w:line="240" w:lineRule="exact"/>
              <w:jc w:val="left"/>
              <w:rPr>
                <w:rFonts w:hint="eastAsia" w:ascii="宋体" w:hAnsi="宋体" w:eastAsia="宋体" w:cs="宋体"/>
                <w:sz w:val="21"/>
                <w:szCs w:val="22"/>
              </w:rPr>
            </w:pPr>
          </w:p>
        </w:tc>
        <w:tc>
          <w:tcPr>
            <w:tcW w:w="5319" w:type="dxa"/>
            <w:gridSpan w:val="5"/>
            <w:tcBorders>
              <w:right w:val="nil"/>
            </w:tcBorders>
            <w:noWrap w:val="0"/>
            <w:vAlign w:val="bottom"/>
          </w:tcPr>
          <w:p>
            <w:pPr>
              <w:adjustRightInd/>
              <w:snapToGrid/>
              <w:spacing w:beforeLines="-2147483648" w:afterLines="-2147483648" w:line="240" w:lineRule="exact"/>
              <w:jc w:val="right"/>
              <w:rPr>
                <w:rFonts w:hint="eastAsia" w:ascii="宋体" w:hAnsi="宋体" w:eastAsia="宋体" w:cs="宋体"/>
                <w:sz w:val="24"/>
              </w:rPr>
            </w:pPr>
          </w:p>
        </w:tc>
        <w:tc>
          <w:tcPr>
            <w:tcW w:w="2281" w:type="dxa"/>
            <w:gridSpan w:val="2"/>
            <w:tcBorders>
              <w:top w:val="nil"/>
              <w:left w:val="nil"/>
              <w:bottom w:val="nil"/>
              <w:right w:val="nil"/>
            </w:tcBorders>
            <w:noWrap w:val="0"/>
            <w:vAlign w:val="bottom"/>
          </w:tcPr>
          <w:p>
            <w:pPr>
              <w:adjustRightInd/>
              <w:snapToGrid/>
              <w:spacing w:beforeLines="-2147483648" w:afterLines="-2147483648" w:line="240" w:lineRule="auto"/>
              <w:rPr>
                <w:rFonts w:hint="eastAsia" w:ascii="Calibri" w:hAnsi="Calibri" w:eastAsia="宋体" w:cs="Times New Roman"/>
                <w:sz w:val="24"/>
              </w:rPr>
            </w:pPr>
          </w:p>
        </w:tc>
        <w:tc>
          <w:tcPr>
            <w:tcW w:w="240" w:type="dxa"/>
            <w:tcBorders>
              <w:left w:val="nil"/>
              <w:bottom w:val="nil"/>
            </w:tcBorders>
            <w:noWrap w:val="0"/>
            <w:vAlign w:val="bottom"/>
          </w:tcPr>
          <w:p>
            <w:pPr>
              <w:adjustRightInd/>
              <w:snapToGrid/>
              <w:spacing w:beforeLines="-2147483648" w:afterLines="-2147483648" w:line="240" w:lineRule="auto"/>
              <w:rPr>
                <w:rFonts w:hint="eastAsia" w:ascii="Calibri" w:hAnsi="Calibri" w:eastAsia="宋体" w:cs="Times New Roman"/>
                <w:sz w:val="24"/>
              </w:rPr>
            </w:pPr>
          </w:p>
        </w:tc>
      </w:tr>
      <w:tr>
        <w:tblPrEx>
          <w:tblCellMar>
            <w:top w:w="0" w:type="dxa"/>
            <w:left w:w="108" w:type="dxa"/>
            <w:bottom w:w="0" w:type="dxa"/>
            <w:right w:w="0" w:type="dxa"/>
          </w:tblCellMar>
        </w:tblPrEx>
        <w:trPr>
          <w:trHeight w:val="595" w:hRule="atLeast"/>
          <w:jc w:val="center"/>
        </w:trPr>
        <w:tc>
          <w:tcPr>
            <w:tcW w:w="574" w:type="dxa"/>
            <w:noWrap w:val="0"/>
            <w:vAlign w:val="top"/>
          </w:tcPr>
          <w:p>
            <w:pPr>
              <w:widowControl w:val="0"/>
              <w:adjustRightInd/>
              <w:snapToGrid/>
              <w:spacing w:beforeLines="-2147483648" w:after="120" w:afterLines="-2147483648"/>
              <w:ind w:left="1470" w:leftChars="700" w:right="1470" w:rightChars="700"/>
              <w:jc w:val="both"/>
              <w:rPr>
                <w:rFonts w:hint="eastAsia" w:ascii="Calibri" w:hAnsi="Calibri" w:eastAsia="宋体" w:cs="Times New Roman"/>
                <w:kern w:val="2"/>
                <w:sz w:val="24"/>
                <w:szCs w:val="24"/>
                <w:lang w:val="en-US" w:eastAsia="zh-CN" w:bidi="ar-SA"/>
              </w:rPr>
            </w:pPr>
          </w:p>
        </w:tc>
        <w:tc>
          <w:tcPr>
            <w:tcW w:w="4155" w:type="dxa"/>
            <w:gridSpan w:val="3"/>
            <w:noWrap w:val="0"/>
            <w:vAlign w:val="top"/>
          </w:tcPr>
          <w:p>
            <w:pPr>
              <w:adjustRightInd/>
              <w:snapToGrid/>
              <w:spacing w:before="163" w:beforeLines="50" w:after="163" w:afterLines="50" w:line="240" w:lineRule="exact"/>
              <w:jc w:val="left"/>
              <w:rPr>
                <w:rFonts w:hint="eastAsia" w:ascii="宋体" w:hAnsi="宋体" w:eastAsia="宋体" w:cs="宋体"/>
                <w:sz w:val="24"/>
              </w:rPr>
            </w:pPr>
          </w:p>
        </w:tc>
        <w:tc>
          <w:tcPr>
            <w:tcW w:w="3685" w:type="dxa"/>
            <w:gridSpan w:val="5"/>
            <w:tcBorders>
              <w:top w:val="nil"/>
            </w:tcBorders>
            <w:noWrap w:val="0"/>
            <w:vAlign w:val="top"/>
          </w:tcPr>
          <w:p>
            <w:pPr>
              <w:adjustRightInd/>
              <w:snapToGrid/>
              <w:spacing w:before="163" w:beforeLines="50" w:after="163" w:afterLines="50" w:line="240" w:lineRule="exact"/>
              <w:jc w:val="left"/>
              <w:rPr>
                <w:rFonts w:hint="eastAsia" w:ascii="宋体" w:hAnsi="宋体" w:eastAsia="宋体" w:cs="宋体"/>
                <w:sz w:val="24"/>
              </w:rPr>
            </w:pPr>
          </w:p>
        </w:tc>
      </w:tr>
      <w:tr>
        <w:tblPrEx>
          <w:tblCellMar>
            <w:top w:w="0" w:type="dxa"/>
            <w:left w:w="108" w:type="dxa"/>
            <w:bottom w:w="0" w:type="dxa"/>
            <w:right w:w="0" w:type="dxa"/>
          </w:tblCellMar>
        </w:tblPrEx>
        <w:trPr>
          <w:trHeight w:val="1180" w:hRule="atLeast"/>
          <w:jc w:val="center"/>
        </w:trPr>
        <w:tc>
          <w:tcPr>
            <w:tcW w:w="8414" w:type="dxa"/>
            <w:gridSpan w:val="9"/>
            <w:noWrap w:val="0"/>
            <w:vAlign w:val="center"/>
          </w:tcPr>
          <w:p>
            <w:pPr>
              <w:adjustRightInd/>
              <w:snapToGrid/>
              <w:spacing w:beforeLines="-2147483648" w:afterLines="-2147483648" w:line="240" w:lineRule="auto"/>
              <w:jc w:val="center"/>
              <w:rPr>
                <w:rFonts w:hint="default" w:ascii="宋体" w:hAnsi="宋体" w:eastAsia="宋体" w:cs="宋体"/>
                <w:color w:val="A5A5A5" w:themeColor="accent3"/>
                <w:sz w:val="24"/>
                <w:lang w:val="en-US"/>
                <w14:textFill>
                  <w14:solidFill>
                    <w14:schemeClr w14:val="accent3"/>
                  </w14:solidFill>
                </w14:textFill>
              </w:rPr>
            </w:pPr>
            <w:r>
              <w:rPr>
                <w:rFonts w:hint="eastAsia" w:asciiTheme="minorEastAsia" w:hAnsiTheme="minorEastAsia" w:eastAsiaTheme="minorEastAsia" w:cstheme="minorEastAsia"/>
                <w:b/>
                <w:bCs/>
                <w:color w:val="auto"/>
                <w:sz w:val="52"/>
                <w:szCs w:val="52"/>
                <w:lang w:val="en-US" w:eastAsia="zh-CN"/>
              </w:rPr>
              <w:t>MS-003</w:t>
            </w:r>
            <w:bookmarkStart w:id="133" w:name="_GoBack"/>
            <w:bookmarkEnd w:id="133"/>
          </w:p>
        </w:tc>
      </w:tr>
      <w:tr>
        <w:tblPrEx>
          <w:tblCellMar>
            <w:top w:w="0" w:type="dxa"/>
            <w:left w:w="108" w:type="dxa"/>
            <w:bottom w:w="0" w:type="dxa"/>
            <w:right w:w="0" w:type="dxa"/>
          </w:tblCellMar>
        </w:tblPrEx>
        <w:trPr>
          <w:trHeight w:val="780" w:hRule="atLeast"/>
          <w:jc w:val="center"/>
          <w:hidden/>
        </w:trPr>
        <w:tc>
          <w:tcPr>
            <w:tcW w:w="8414" w:type="dxa"/>
            <w:gridSpan w:val="9"/>
            <w:noWrap w:val="0"/>
            <w:vAlign w:val="center"/>
          </w:tcPr>
          <w:p>
            <w:pPr>
              <w:adjustRightInd/>
              <w:snapToGrid/>
              <w:spacing w:before="0" w:beforeLines="-2147483648" w:after="0" w:afterLines="-2147483648" w:line="240" w:lineRule="auto"/>
              <w:jc w:val="center"/>
              <w:rPr>
                <w:rFonts w:hint="default" w:ascii="宋体" w:hAnsi="宋体" w:eastAsia="宋体" w:cs="宋体"/>
                <w:color w:val="A5A5A5" w:themeColor="accent3"/>
                <w:sz w:val="28"/>
                <w:szCs w:val="28"/>
                <w:lang w:val="en-US"/>
                <w14:textFill>
                  <w14:solidFill>
                    <w14:schemeClr w14:val="accent3"/>
                  </w14:solidFill>
                </w14:textFill>
              </w:rPr>
            </w:pPr>
            <w:r>
              <w:rPr>
                <w:rFonts w:hint="eastAsia" w:asciiTheme="minorEastAsia" w:hAnsiTheme="minorEastAsia" w:eastAsiaTheme="minorEastAsia" w:cstheme="minorEastAsia"/>
                <w:b/>
                <w:bCs/>
                <w:vanish/>
                <w:color w:val="0000FF"/>
                <w:sz w:val="52"/>
                <w:szCs w:val="52"/>
                <w:lang w:val="en-US" w:eastAsia="zh-CN"/>
              </w:rPr>
              <w:t>（产品中文名称，可写可不写）</w:t>
            </w:r>
          </w:p>
        </w:tc>
      </w:tr>
      <w:tr>
        <w:tblPrEx>
          <w:tblCellMar>
            <w:top w:w="0" w:type="dxa"/>
            <w:left w:w="108" w:type="dxa"/>
            <w:bottom w:w="0" w:type="dxa"/>
            <w:right w:w="0" w:type="dxa"/>
          </w:tblCellMar>
        </w:tblPrEx>
        <w:trPr>
          <w:trHeight w:val="1180" w:hRule="atLeast"/>
          <w:jc w:val="center"/>
        </w:trPr>
        <w:tc>
          <w:tcPr>
            <w:tcW w:w="8414" w:type="dxa"/>
            <w:gridSpan w:val="9"/>
            <w:noWrap w:val="0"/>
            <w:vAlign w:val="center"/>
          </w:tcPr>
          <w:p>
            <w:pPr>
              <w:adjustRightInd/>
              <w:snapToGrid/>
              <w:spacing w:beforeLines="-2147483648" w:afterLines="-2147483648" w:line="240" w:lineRule="auto"/>
              <w:jc w:val="center"/>
              <w:rPr>
                <w:rFonts w:hint="default" w:ascii="宋体" w:hAnsi="宋体" w:eastAsia="黑体" w:cs="宋体"/>
                <w:sz w:val="44"/>
                <w:szCs w:val="44"/>
                <w:lang w:val="en-US" w:eastAsia="zh-CN"/>
              </w:rPr>
            </w:pPr>
            <w:r>
              <w:rPr>
                <w:rFonts w:hint="eastAsia" w:asciiTheme="minorEastAsia" w:hAnsiTheme="minorEastAsia" w:eastAsiaTheme="minorEastAsia" w:cstheme="minorEastAsia"/>
                <w:b/>
                <w:bCs/>
                <w:color w:val="auto"/>
                <w:sz w:val="52"/>
                <w:szCs w:val="52"/>
                <w:lang w:val="en-US" w:eastAsia="zh-CN"/>
              </w:rPr>
              <w:t>控制电路板寿命验证（高温老化）报告</w:t>
            </w:r>
          </w:p>
        </w:tc>
      </w:tr>
      <w:tr>
        <w:tblPrEx>
          <w:tblCellMar>
            <w:top w:w="0" w:type="dxa"/>
            <w:left w:w="108" w:type="dxa"/>
            <w:bottom w:w="0" w:type="dxa"/>
            <w:right w:w="0" w:type="dxa"/>
          </w:tblCellMar>
        </w:tblPrEx>
        <w:trPr>
          <w:trHeight w:val="780" w:hRule="atLeast"/>
          <w:jc w:val="center"/>
        </w:trPr>
        <w:tc>
          <w:tcPr>
            <w:tcW w:w="1478" w:type="dxa"/>
            <w:gridSpan w:val="2"/>
            <w:tcBorders>
              <w:right w:val="nil"/>
            </w:tcBorders>
            <w:noWrap w:val="0"/>
            <w:vAlign w:val="center"/>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2148" w:type="dxa"/>
            <w:tcBorders>
              <w:top w:val="nil"/>
              <w:left w:val="nil"/>
              <w:bottom w:val="nil"/>
              <w:right w:val="nil"/>
            </w:tcBorders>
            <w:noWrap w:val="0"/>
            <w:vAlign w:val="bottom"/>
          </w:tcPr>
          <w:p>
            <w:pPr>
              <w:adjustRightInd/>
              <w:snapToGrid/>
              <w:spacing w:before="163" w:beforeLines="50" w:after="163" w:afterLines="50" w:line="360" w:lineRule="auto"/>
              <w:jc w:val="left"/>
              <w:rPr>
                <w:rFonts w:hint="eastAsia" w:ascii="Times New Roman" w:hAnsi="Times New Roman" w:eastAsia="宋体" w:cs="Times New Roman"/>
                <w:sz w:val="32"/>
                <w:szCs w:val="32"/>
              </w:rPr>
            </w:pPr>
          </w:p>
        </w:tc>
        <w:tc>
          <w:tcPr>
            <w:tcW w:w="1103" w:type="dxa"/>
            <w:tcBorders>
              <w:top w:val="nil"/>
              <w:left w:val="nil"/>
              <w:bottom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997" w:type="dxa"/>
            <w:tcBorders>
              <w:top w:val="nil"/>
              <w:left w:val="nil"/>
              <w:bottom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2300" w:type="dxa"/>
            <w:gridSpan w:val="2"/>
            <w:tcBorders>
              <w:top w:val="nil"/>
              <w:left w:val="nil"/>
              <w:bottom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388" w:type="dxa"/>
            <w:gridSpan w:val="2"/>
            <w:tcBorders>
              <w:left w:val="nil"/>
              <w:bottom w:val="nil"/>
            </w:tcBorders>
            <w:noWrap w:val="0"/>
            <w:vAlign w:val="top"/>
          </w:tcPr>
          <w:p>
            <w:pPr>
              <w:adjustRightInd/>
              <w:snapToGrid/>
              <w:spacing w:before="163" w:beforeLines="50" w:after="163" w:afterLines="50" w:line="300" w:lineRule="exact"/>
              <w:jc w:val="left"/>
              <w:rPr>
                <w:rFonts w:hint="eastAsia" w:ascii="宋体" w:hAnsi="宋体" w:eastAsia="宋体" w:cs="宋体"/>
                <w:sz w:val="28"/>
                <w:szCs w:val="28"/>
              </w:rPr>
            </w:pPr>
          </w:p>
        </w:tc>
      </w:tr>
      <w:tr>
        <w:tblPrEx>
          <w:tblCellMar>
            <w:top w:w="0" w:type="dxa"/>
            <w:left w:w="108" w:type="dxa"/>
            <w:bottom w:w="0" w:type="dxa"/>
            <w:right w:w="0" w:type="dxa"/>
          </w:tblCellMar>
        </w:tblPrEx>
        <w:trPr>
          <w:trHeight w:val="780" w:hRule="atLeast"/>
          <w:jc w:val="center"/>
        </w:trPr>
        <w:tc>
          <w:tcPr>
            <w:tcW w:w="1478" w:type="dxa"/>
            <w:gridSpan w:val="2"/>
            <w:tcBorders>
              <w:right w:val="nil"/>
            </w:tcBorders>
            <w:noWrap w:val="0"/>
            <w:vAlign w:val="center"/>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2148" w:type="dxa"/>
            <w:tcBorders>
              <w:top w:val="nil"/>
              <w:left w:val="nil"/>
              <w:bottom w:val="nil"/>
              <w:right w:val="nil"/>
            </w:tcBorders>
            <w:noWrap w:val="0"/>
            <w:vAlign w:val="bottom"/>
          </w:tcPr>
          <w:p>
            <w:pPr>
              <w:adjustRightInd/>
              <w:snapToGrid/>
              <w:spacing w:before="163" w:beforeLines="50" w:after="163" w:afterLines="50" w:line="360" w:lineRule="auto"/>
              <w:jc w:val="left"/>
              <w:rPr>
                <w:rFonts w:hint="eastAsia" w:ascii="Times New Roman" w:hAnsi="Times New Roman" w:eastAsia="宋体" w:cs="Times New Roman"/>
                <w:sz w:val="32"/>
                <w:szCs w:val="32"/>
              </w:rPr>
            </w:pPr>
          </w:p>
        </w:tc>
        <w:tc>
          <w:tcPr>
            <w:tcW w:w="1103" w:type="dxa"/>
            <w:tcBorders>
              <w:top w:val="nil"/>
              <w:left w:val="nil"/>
              <w:bottom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997" w:type="dxa"/>
            <w:tcBorders>
              <w:top w:val="nil"/>
              <w:left w:val="nil"/>
              <w:bottom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2300" w:type="dxa"/>
            <w:gridSpan w:val="2"/>
            <w:tcBorders>
              <w:top w:val="nil"/>
              <w:left w:val="nil"/>
              <w:bottom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388" w:type="dxa"/>
            <w:gridSpan w:val="2"/>
            <w:tcBorders>
              <w:left w:val="nil"/>
              <w:bottom w:val="nil"/>
            </w:tcBorders>
            <w:noWrap w:val="0"/>
            <w:vAlign w:val="top"/>
          </w:tcPr>
          <w:p>
            <w:pPr>
              <w:adjustRightInd/>
              <w:snapToGrid/>
              <w:spacing w:before="163" w:beforeLines="50" w:after="163" w:afterLines="50" w:line="300" w:lineRule="exact"/>
              <w:jc w:val="left"/>
              <w:rPr>
                <w:rFonts w:hint="eastAsia" w:ascii="宋体" w:hAnsi="宋体" w:eastAsia="宋体" w:cs="宋体"/>
                <w:sz w:val="28"/>
                <w:szCs w:val="28"/>
              </w:rPr>
            </w:pPr>
          </w:p>
        </w:tc>
      </w:tr>
      <w:tr>
        <w:tblPrEx>
          <w:tblCellMar>
            <w:top w:w="0" w:type="dxa"/>
            <w:left w:w="108" w:type="dxa"/>
            <w:bottom w:w="0" w:type="dxa"/>
            <w:right w:w="0" w:type="dxa"/>
          </w:tblCellMar>
        </w:tblPrEx>
        <w:trPr>
          <w:trHeight w:val="780" w:hRule="atLeast"/>
          <w:jc w:val="center"/>
        </w:trPr>
        <w:tc>
          <w:tcPr>
            <w:tcW w:w="1478" w:type="dxa"/>
            <w:gridSpan w:val="2"/>
            <w:tcBorders>
              <w:right w:val="nil"/>
            </w:tcBorders>
            <w:noWrap w:val="0"/>
            <w:vAlign w:val="center"/>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r>
              <w:rPr>
                <w:rFonts w:hint="eastAsia" w:ascii="Times New Roman" w:hAnsi="Times New Roman" w:eastAsia="宋体" w:cs="Times New Roman"/>
                <w:sz w:val="32"/>
                <w:szCs w:val="32"/>
              </w:rPr>
              <w:t>编制人：</w:t>
            </w:r>
          </w:p>
        </w:tc>
        <w:tc>
          <w:tcPr>
            <w:tcW w:w="2148" w:type="dxa"/>
            <w:tcBorders>
              <w:top w:val="nil"/>
              <w:left w:val="nil"/>
              <w:bottom w:val="single" w:color="auto" w:sz="4" w:space="0"/>
              <w:right w:val="nil"/>
            </w:tcBorders>
            <w:noWrap w:val="0"/>
            <w:vAlign w:val="bottom"/>
          </w:tcPr>
          <w:p>
            <w:pPr>
              <w:adjustRightInd/>
              <w:snapToGrid/>
              <w:spacing w:before="163" w:beforeLines="50" w:after="163" w:afterLines="50" w:line="360" w:lineRule="auto"/>
              <w:jc w:val="left"/>
              <w:rPr>
                <w:rFonts w:hint="default" w:ascii="Times New Roman" w:hAnsi="Times New Roman" w:eastAsia="宋体" w:cs="Times New Roman"/>
                <w:kern w:val="2"/>
                <w:sz w:val="32"/>
                <w:szCs w:val="32"/>
                <w:lang w:val="en-US" w:eastAsia="zh-CN" w:bidi="ar-SA"/>
              </w:rPr>
            </w:pPr>
            <w:r>
              <w:rPr>
                <w:rFonts w:hint="eastAsia" w:asciiTheme="minorEastAsia" w:hAnsiTheme="minorEastAsia" w:eastAsiaTheme="minorEastAsia" w:cstheme="minorEastAsia"/>
                <w:b w:val="0"/>
                <w:bCs w:val="0"/>
                <w:vanish/>
                <w:color w:val="0000FF"/>
                <w:sz w:val="32"/>
                <w:szCs w:val="32"/>
                <w:lang w:val="en-US" w:eastAsia="zh-CN"/>
              </w:rPr>
              <w:t>姜璞？？</w:t>
            </w:r>
          </w:p>
        </w:tc>
        <w:tc>
          <w:tcPr>
            <w:tcW w:w="1103" w:type="dxa"/>
            <w:tcBorders>
              <w:top w:val="nil"/>
              <w:left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kern w:val="2"/>
                <w:sz w:val="32"/>
                <w:szCs w:val="32"/>
                <w:lang w:val="en-US" w:eastAsia="zh-CN" w:bidi="ar-SA"/>
              </w:rPr>
            </w:pPr>
          </w:p>
        </w:tc>
        <w:tc>
          <w:tcPr>
            <w:tcW w:w="997" w:type="dxa"/>
            <w:tcBorders>
              <w:top w:val="nil"/>
              <w:left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kern w:val="2"/>
                <w:sz w:val="32"/>
                <w:szCs w:val="32"/>
                <w:lang w:val="en-US" w:eastAsia="zh-CN" w:bidi="ar-SA"/>
              </w:rPr>
            </w:pPr>
            <w:r>
              <w:rPr>
                <w:rFonts w:hint="eastAsia" w:ascii="Times New Roman" w:hAnsi="Times New Roman" w:eastAsia="宋体" w:cs="Times New Roman"/>
                <w:sz w:val="32"/>
                <w:szCs w:val="32"/>
              </w:rPr>
              <w:t xml:space="preserve">日期：  </w:t>
            </w:r>
          </w:p>
        </w:tc>
        <w:tc>
          <w:tcPr>
            <w:tcW w:w="2300" w:type="dxa"/>
            <w:gridSpan w:val="2"/>
            <w:tcBorders>
              <w:top w:val="nil"/>
              <w:left w:val="nil"/>
              <w:bottom w:val="single" w:color="auto" w:sz="4" w:space="0"/>
              <w:right w:val="nil"/>
            </w:tcBorders>
            <w:noWrap w:val="0"/>
            <w:vAlign w:val="bottom"/>
          </w:tcPr>
          <w:p>
            <w:pPr>
              <w:adjustRightInd/>
              <w:snapToGrid/>
              <w:spacing w:before="163" w:beforeLines="50" w:after="163" w:afterLines="50" w:line="360" w:lineRule="auto"/>
              <w:jc w:val="center"/>
              <w:rPr>
                <w:rFonts w:hint="default" w:ascii="Times New Roman" w:hAnsi="Times New Roman" w:eastAsia="宋体" w:cs="Times New Roman"/>
                <w:kern w:val="2"/>
                <w:sz w:val="32"/>
                <w:szCs w:val="32"/>
                <w:lang w:val="en-US" w:eastAsia="zh-CN" w:bidi="ar-SA"/>
              </w:rPr>
            </w:pPr>
            <w:r>
              <w:rPr>
                <w:rFonts w:hint="eastAsia" w:asciiTheme="minorEastAsia" w:hAnsiTheme="minorEastAsia" w:eastAsiaTheme="minorEastAsia" w:cstheme="minorEastAsia"/>
                <w:b w:val="0"/>
                <w:bCs w:val="0"/>
                <w:vanish/>
                <w:color w:val="0000FF"/>
                <w:sz w:val="32"/>
                <w:szCs w:val="32"/>
                <w:lang w:val="en-US" w:eastAsia="zh-CN"/>
              </w:rPr>
              <w:t>2023.03.01</w:t>
            </w:r>
          </w:p>
        </w:tc>
        <w:tc>
          <w:tcPr>
            <w:tcW w:w="388" w:type="dxa"/>
            <w:gridSpan w:val="2"/>
            <w:tcBorders>
              <w:left w:val="nil"/>
              <w:bottom w:val="nil"/>
            </w:tcBorders>
            <w:noWrap w:val="0"/>
            <w:vAlign w:val="top"/>
          </w:tcPr>
          <w:p>
            <w:pPr>
              <w:adjustRightInd/>
              <w:snapToGrid/>
              <w:spacing w:before="163" w:beforeLines="50" w:after="163" w:afterLines="50" w:line="300" w:lineRule="exact"/>
              <w:jc w:val="left"/>
              <w:rPr>
                <w:rFonts w:hint="eastAsia" w:ascii="宋体" w:hAnsi="宋体" w:eastAsia="宋体" w:cs="宋体"/>
                <w:sz w:val="28"/>
                <w:szCs w:val="28"/>
              </w:rPr>
            </w:pPr>
          </w:p>
        </w:tc>
      </w:tr>
      <w:tr>
        <w:tblPrEx>
          <w:tblCellMar>
            <w:top w:w="0" w:type="dxa"/>
            <w:left w:w="108" w:type="dxa"/>
            <w:bottom w:w="0" w:type="dxa"/>
            <w:right w:w="0" w:type="dxa"/>
          </w:tblCellMar>
        </w:tblPrEx>
        <w:trPr>
          <w:trHeight w:val="791" w:hRule="atLeast"/>
          <w:jc w:val="center"/>
        </w:trPr>
        <w:tc>
          <w:tcPr>
            <w:tcW w:w="574" w:type="dxa"/>
            <w:noWrap w:val="0"/>
            <w:vAlign w:val="top"/>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904" w:type="dxa"/>
            <w:tcBorders>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2148" w:type="dxa"/>
            <w:tcBorders>
              <w:top w:val="single" w:color="auto" w:sz="4" w:space="0"/>
              <w:left w:val="nil"/>
              <w:right w:val="nil"/>
            </w:tcBorders>
            <w:noWrap w:val="0"/>
            <w:vAlign w:val="bottom"/>
          </w:tcPr>
          <w:p>
            <w:pPr>
              <w:adjustRightInd/>
              <w:snapToGrid/>
              <w:spacing w:before="163" w:beforeLines="50" w:after="163" w:afterLines="50" w:line="360" w:lineRule="auto"/>
              <w:jc w:val="left"/>
              <w:rPr>
                <w:rFonts w:hint="eastAsia" w:ascii="Times New Roman" w:hAnsi="Times New Roman" w:eastAsia="宋体" w:cs="Times New Roman"/>
                <w:sz w:val="32"/>
                <w:szCs w:val="32"/>
              </w:rPr>
            </w:pPr>
          </w:p>
        </w:tc>
        <w:tc>
          <w:tcPr>
            <w:tcW w:w="1103" w:type="dxa"/>
            <w:tcBorders>
              <w:left w:val="nil"/>
              <w:right w:val="nil"/>
            </w:tcBorders>
            <w:noWrap w:val="0"/>
            <w:vAlign w:val="top"/>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997" w:type="dxa"/>
            <w:tcBorders>
              <w:left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2300" w:type="dxa"/>
            <w:gridSpan w:val="2"/>
            <w:tcBorders>
              <w:top w:val="single" w:color="auto" w:sz="4" w:space="0"/>
              <w:left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388" w:type="dxa"/>
            <w:gridSpan w:val="2"/>
            <w:tcBorders>
              <w:top w:val="nil"/>
              <w:left w:val="nil"/>
              <w:bottom w:val="nil"/>
            </w:tcBorders>
            <w:noWrap w:val="0"/>
            <w:vAlign w:val="top"/>
          </w:tcPr>
          <w:p>
            <w:pPr>
              <w:adjustRightInd/>
              <w:snapToGrid/>
              <w:spacing w:before="163" w:beforeLines="50" w:after="163" w:afterLines="50" w:line="300" w:lineRule="exact"/>
              <w:jc w:val="left"/>
              <w:rPr>
                <w:rFonts w:hint="eastAsia" w:ascii="宋体" w:hAnsi="宋体" w:eastAsia="宋体" w:cs="宋体"/>
                <w:sz w:val="28"/>
                <w:szCs w:val="28"/>
              </w:rPr>
            </w:pPr>
          </w:p>
        </w:tc>
      </w:tr>
      <w:tr>
        <w:tblPrEx>
          <w:tblCellMar>
            <w:top w:w="0" w:type="dxa"/>
            <w:left w:w="108" w:type="dxa"/>
            <w:bottom w:w="0" w:type="dxa"/>
            <w:right w:w="0" w:type="dxa"/>
          </w:tblCellMar>
        </w:tblPrEx>
        <w:trPr>
          <w:trHeight w:val="780" w:hRule="atLeast"/>
          <w:jc w:val="center"/>
        </w:trPr>
        <w:tc>
          <w:tcPr>
            <w:tcW w:w="1478" w:type="dxa"/>
            <w:gridSpan w:val="2"/>
            <w:tcBorders>
              <w:right w:val="nil"/>
            </w:tcBorders>
            <w:noWrap w:val="0"/>
            <w:vAlign w:val="top"/>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r>
              <w:rPr>
                <w:rFonts w:hint="eastAsia" w:ascii="Times New Roman" w:hAnsi="Times New Roman" w:eastAsia="宋体" w:cs="Times New Roman"/>
                <w:sz w:val="32"/>
                <w:szCs w:val="32"/>
              </w:rPr>
              <w:t xml:space="preserve">审核人：            </w:t>
            </w:r>
          </w:p>
        </w:tc>
        <w:tc>
          <w:tcPr>
            <w:tcW w:w="2148" w:type="dxa"/>
            <w:tcBorders>
              <w:left w:val="nil"/>
              <w:bottom w:val="single" w:color="auto" w:sz="4" w:space="0"/>
              <w:right w:val="nil"/>
            </w:tcBorders>
            <w:noWrap w:val="0"/>
            <w:vAlign w:val="bottom"/>
          </w:tcPr>
          <w:p>
            <w:pPr>
              <w:adjustRightInd/>
              <w:snapToGrid/>
              <w:spacing w:before="163" w:beforeLines="50" w:after="163" w:afterLines="50" w:line="360" w:lineRule="auto"/>
              <w:jc w:val="left"/>
              <w:rPr>
                <w:rFonts w:hint="default" w:ascii="Times New Roman" w:hAnsi="Times New Roman" w:eastAsia="宋体" w:cs="Times New Roman"/>
                <w:sz w:val="32"/>
                <w:szCs w:val="32"/>
                <w:lang w:val="en-US" w:eastAsia="zh-CN"/>
              </w:rPr>
            </w:pPr>
            <w:r>
              <w:rPr>
                <w:rFonts w:hint="eastAsia" w:asciiTheme="minorEastAsia" w:hAnsiTheme="minorEastAsia" w:eastAsiaTheme="minorEastAsia" w:cstheme="minorEastAsia"/>
                <w:b w:val="0"/>
                <w:bCs w:val="0"/>
                <w:vanish/>
                <w:color w:val="0000FF"/>
                <w:sz w:val="32"/>
                <w:szCs w:val="32"/>
                <w:lang w:val="en-US" w:eastAsia="zh-CN"/>
              </w:rPr>
              <w:t>？？</w:t>
            </w:r>
          </w:p>
        </w:tc>
        <w:tc>
          <w:tcPr>
            <w:tcW w:w="1103" w:type="dxa"/>
            <w:tcBorders>
              <w:left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997" w:type="dxa"/>
            <w:tcBorders>
              <w:left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r>
              <w:rPr>
                <w:rFonts w:hint="eastAsia" w:ascii="Times New Roman" w:hAnsi="Times New Roman" w:eastAsia="宋体" w:cs="Times New Roman"/>
                <w:sz w:val="32"/>
                <w:szCs w:val="32"/>
              </w:rPr>
              <w:t xml:space="preserve">日期：  </w:t>
            </w:r>
          </w:p>
        </w:tc>
        <w:tc>
          <w:tcPr>
            <w:tcW w:w="2300" w:type="dxa"/>
            <w:gridSpan w:val="2"/>
            <w:tcBorders>
              <w:left w:val="nil"/>
              <w:bottom w:val="single" w:color="auto" w:sz="4" w:space="0"/>
              <w:right w:val="nil"/>
            </w:tcBorders>
            <w:noWrap w:val="0"/>
            <w:vAlign w:val="bottom"/>
          </w:tcPr>
          <w:p>
            <w:pPr>
              <w:adjustRightInd/>
              <w:snapToGrid/>
              <w:spacing w:before="163" w:beforeLines="50" w:after="163" w:afterLines="50" w:line="360" w:lineRule="auto"/>
              <w:jc w:val="center"/>
              <w:rPr>
                <w:rFonts w:hint="eastAsia" w:ascii="Times New Roman" w:hAnsi="Times New Roman" w:eastAsia="宋体" w:cs="Times New Roman"/>
                <w:sz w:val="32"/>
                <w:szCs w:val="32"/>
              </w:rPr>
            </w:pPr>
            <w:r>
              <w:rPr>
                <w:rFonts w:hint="eastAsia" w:asciiTheme="minorEastAsia" w:hAnsiTheme="minorEastAsia" w:eastAsiaTheme="minorEastAsia" w:cstheme="minorEastAsia"/>
                <w:b w:val="0"/>
                <w:bCs w:val="0"/>
                <w:vanish/>
                <w:color w:val="0000FF"/>
                <w:sz w:val="32"/>
                <w:szCs w:val="32"/>
                <w:lang w:val="en-US" w:eastAsia="zh-CN"/>
              </w:rPr>
              <w:t>2023.03.01</w:t>
            </w:r>
          </w:p>
        </w:tc>
        <w:tc>
          <w:tcPr>
            <w:tcW w:w="388" w:type="dxa"/>
            <w:gridSpan w:val="2"/>
            <w:tcBorders>
              <w:top w:val="nil"/>
              <w:left w:val="nil"/>
              <w:bottom w:val="nil"/>
            </w:tcBorders>
            <w:noWrap w:val="0"/>
            <w:vAlign w:val="top"/>
          </w:tcPr>
          <w:p>
            <w:pPr>
              <w:adjustRightInd/>
              <w:snapToGrid/>
              <w:spacing w:before="163" w:beforeLines="50" w:after="163" w:afterLines="50" w:line="300" w:lineRule="exact"/>
              <w:jc w:val="left"/>
              <w:rPr>
                <w:rFonts w:hint="eastAsia" w:ascii="宋体" w:hAnsi="宋体" w:eastAsia="宋体" w:cs="宋体"/>
                <w:sz w:val="28"/>
                <w:szCs w:val="28"/>
              </w:rPr>
            </w:pPr>
          </w:p>
        </w:tc>
      </w:tr>
      <w:tr>
        <w:tblPrEx>
          <w:tblCellMar>
            <w:top w:w="0" w:type="dxa"/>
            <w:left w:w="108" w:type="dxa"/>
            <w:bottom w:w="0" w:type="dxa"/>
            <w:right w:w="0" w:type="dxa"/>
          </w:tblCellMar>
        </w:tblPrEx>
        <w:trPr>
          <w:trHeight w:val="938" w:hRule="atLeast"/>
          <w:jc w:val="center"/>
        </w:trPr>
        <w:tc>
          <w:tcPr>
            <w:tcW w:w="574" w:type="dxa"/>
            <w:noWrap w:val="0"/>
            <w:vAlign w:val="top"/>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904" w:type="dxa"/>
            <w:tcBorders>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2148" w:type="dxa"/>
            <w:tcBorders>
              <w:top w:val="single" w:color="auto" w:sz="4" w:space="0"/>
              <w:left w:val="nil"/>
              <w:right w:val="nil"/>
            </w:tcBorders>
            <w:noWrap w:val="0"/>
            <w:vAlign w:val="bottom"/>
          </w:tcPr>
          <w:p>
            <w:pPr>
              <w:adjustRightInd/>
              <w:snapToGrid/>
              <w:spacing w:before="163" w:beforeLines="50" w:after="163" w:afterLines="50" w:line="360" w:lineRule="auto"/>
              <w:jc w:val="left"/>
              <w:rPr>
                <w:rFonts w:hint="eastAsia" w:ascii="Times New Roman" w:hAnsi="Times New Roman" w:eastAsia="宋体" w:cs="Times New Roman"/>
                <w:sz w:val="32"/>
                <w:szCs w:val="32"/>
              </w:rPr>
            </w:pPr>
          </w:p>
        </w:tc>
        <w:tc>
          <w:tcPr>
            <w:tcW w:w="1103" w:type="dxa"/>
            <w:tcBorders>
              <w:left w:val="nil"/>
              <w:right w:val="nil"/>
            </w:tcBorders>
            <w:noWrap w:val="0"/>
            <w:vAlign w:val="center"/>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997" w:type="dxa"/>
            <w:tcBorders>
              <w:left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2300" w:type="dxa"/>
            <w:gridSpan w:val="2"/>
            <w:tcBorders>
              <w:top w:val="single" w:color="auto" w:sz="4" w:space="0"/>
              <w:left w:val="nil"/>
              <w:right w:val="nil"/>
            </w:tcBorders>
            <w:noWrap w:val="0"/>
            <w:vAlign w:val="bottom"/>
          </w:tcPr>
          <w:p>
            <w:pPr>
              <w:adjustRightInd/>
              <w:snapToGrid/>
              <w:spacing w:before="163" w:beforeLines="50" w:after="163" w:afterLines="50" w:line="360" w:lineRule="auto"/>
              <w:jc w:val="center"/>
              <w:rPr>
                <w:rFonts w:hint="eastAsia" w:ascii="Times New Roman" w:hAnsi="Times New Roman" w:eastAsia="宋体" w:cs="Times New Roman"/>
                <w:sz w:val="32"/>
                <w:szCs w:val="32"/>
              </w:rPr>
            </w:pPr>
          </w:p>
        </w:tc>
        <w:tc>
          <w:tcPr>
            <w:tcW w:w="388" w:type="dxa"/>
            <w:gridSpan w:val="2"/>
            <w:tcBorders>
              <w:top w:val="nil"/>
              <w:left w:val="nil"/>
              <w:bottom w:val="nil"/>
            </w:tcBorders>
            <w:noWrap w:val="0"/>
            <w:vAlign w:val="top"/>
          </w:tcPr>
          <w:p>
            <w:pPr>
              <w:adjustRightInd/>
              <w:snapToGrid/>
              <w:spacing w:before="163" w:beforeLines="50" w:after="163" w:afterLines="50" w:line="300" w:lineRule="exact"/>
              <w:jc w:val="left"/>
              <w:rPr>
                <w:rFonts w:hint="eastAsia" w:ascii="宋体" w:hAnsi="宋体" w:eastAsia="宋体" w:cs="宋体"/>
                <w:sz w:val="28"/>
                <w:szCs w:val="28"/>
              </w:rPr>
            </w:pPr>
          </w:p>
        </w:tc>
      </w:tr>
      <w:tr>
        <w:tblPrEx>
          <w:tblCellMar>
            <w:top w:w="0" w:type="dxa"/>
            <w:left w:w="108" w:type="dxa"/>
            <w:bottom w:w="0" w:type="dxa"/>
            <w:right w:w="0" w:type="dxa"/>
          </w:tblCellMar>
        </w:tblPrEx>
        <w:trPr>
          <w:trHeight w:val="780" w:hRule="atLeast"/>
          <w:jc w:val="center"/>
        </w:trPr>
        <w:tc>
          <w:tcPr>
            <w:tcW w:w="1478" w:type="dxa"/>
            <w:gridSpan w:val="2"/>
            <w:tcBorders>
              <w:right w:val="nil"/>
            </w:tcBorders>
            <w:noWrap w:val="0"/>
            <w:vAlign w:val="top"/>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r>
              <w:rPr>
                <w:rFonts w:hint="eastAsia" w:ascii="Times New Roman" w:hAnsi="Times New Roman" w:eastAsia="宋体" w:cs="Times New Roman"/>
                <w:sz w:val="32"/>
                <w:szCs w:val="32"/>
              </w:rPr>
              <w:t xml:space="preserve">批准人：          </w:t>
            </w:r>
          </w:p>
        </w:tc>
        <w:tc>
          <w:tcPr>
            <w:tcW w:w="2148" w:type="dxa"/>
            <w:tcBorders>
              <w:left w:val="nil"/>
              <w:bottom w:val="single" w:color="auto" w:sz="4" w:space="0"/>
              <w:right w:val="nil"/>
            </w:tcBorders>
            <w:noWrap w:val="0"/>
            <w:vAlign w:val="bottom"/>
          </w:tcPr>
          <w:p>
            <w:pPr>
              <w:adjustRightInd/>
              <w:snapToGrid/>
              <w:spacing w:before="163" w:beforeLines="50" w:after="163" w:afterLines="50" w:line="360" w:lineRule="auto"/>
              <w:jc w:val="left"/>
              <w:rPr>
                <w:rFonts w:hint="default" w:ascii="Times New Roman" w:hAnsi="Times New Roman" w:eastAsia="宋体" w:cs="Times New Roman"/>
                <w:sz w:val="32"/>
                <w:szCs w:val="32"/>
                <w:lang w:val="en-US"/>
              </w:rPr>
            </w:pPr>
            <w:r>
              <w:rPr>
                <w:rFonts w:hint="eastAsia" w:asciiTheme="minorEastAsia" w:hAnsiTheme="minorEastAsia" w:eastAsiaTheme="minorEastAsia" w:cstheme="minorEastAsia"/>
                <w:b w:val="0"/>
                <w:bCs w:val="0"/>
                <w:vanish/>
                <w:color w:val="0000FF"/>
                <w:sz w:val="32"/>
                <w:szCs w:val="32"/>
                <w:lang w:val="en-US" w:eastAsia="zh-CN"/>
              </w:rPr>
              <w:t>张巍</w:t>
            </w:r>
          </w:p>
        </w:tc>
        <w:tc>
          <w:tcPr>
            <w:tcW w:w="1103" w:type="dxa"/>
            <w:tcBorders>
              <w:left w:val="nil"/>
              <w:bottom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997" w:type="dxa"/>
            <w:tcBorders>
              <w:left w:val="nil"/>
              <w:bottom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r>
              <w:rPr>
                <w:rFonts w:hint="eastAsia" w:ascii="Times New Roman" w:hAnsi="Times New Roman" w:eastAsia="宋体" w:cs="Times New Roman"/>
                <w:sz w:val="32"/>
                <w:szCs w:val="32"/>
              </w:rPr>
              <w:t xml:space="preserve">日期：  </w:t>
            </w:r>
          </w:p>
        </w:tc>
        <w:tc>
          <w:tcPr>
            <w:tcW w:w="2300" w:type="dxa"/>
            <w:gridSpan w:val="2"/>
            <w:tcBorders>
              <w:left w:val="nil"/>
              <w:bottom w:val="single" w:color="auto" w:sz="4" w:space="0"/>
              <w:right w:val="nil"/>
            </w:tcBorders>
            <w:noWrap w:val="0"/>
            <w:vAlign w:val="bottom"/>
          </w:tcPr>
          <w:p>
            <w:pPr>
              <w:adjustRightInd/>
              <w:snapToGrid/>
              <w:spacing w:before="163" w:beforeLines="50" w:after="163" w:afterLines="50" w:line="360" w:lineRule="auto"/>
              <w:jc w:val="center"/>
              <w:rPr>
                <w:rFonts w:hint="eastAsia" w:ascii="Times New Roman" w:hAnsi="Times New Roman" w:eastAsia="宋体" w:cs="Times New Roman"/>
                <w:sz w:val="32"/>
                <w:szCs w:val="32"/>
              </w:rPr>
            </w:pPr>
            <w:r>
              <w:rPr>
                <w:rFonts w:hint="eastAsia" w:asciiTheme="minorEastAsia" w:hAnsiTheme="minorEastAsia" w:eastAsiaTheme="minorEastAsia" w:cstheme="minorEastAsia"/>
                <w:b w:val="0"/>
                <w:bCs w:val="0"/>
                <w:vanish/>
                <w:color w:val="0000FF"/>
                <w:sz w:val="32"/>
                <w:szCs w:val="32"/>
                <w:lang w:val="en-US" w:eastAsia="zh-CN"/>
              </w:rPr>
              <w:t>2023.03.01</w:t>
            </w:r>
          </w:p>
        </w:tc>
        <w:tc>
          <w:tcPr>
            <w:tcW w:w="388" w:type="dxa"/>
            <w:gridSpan w:val="2"/>
            <w:tcBorders>
              <w:top w:val="nil"/>
              <w:left w:val="nil"/>
              <w:bottom w:val="nil"/>
            </w:tcBorders>
            <w:noWrap w:val="0"/>
            <w:vAlign w:val="top"/>
          </w:tcPr>
          <w:p>
            <w:pPr>
              <w:adjustRightInd/>
              <w:snapToGrid/>
              <w:spacing w:before="163" w:beforeLines="50" w:after="163" w:afterLines="50" w:line="300" w:lineRule="exact"/>
              <w:jc w:val="left"/>
              <w:rPr>
                <w:rFonts w:hint="eastAsia" w:ascii="宋体" w:hAnsi="宋体" w:eastAsia="宋体" w:cs="宋体"/>
                <w:sz w:val="28"/>
                <w:szCs w:val="28"/>
              </w:rPr>
            </w:pPr>
          </w:p>
        </w:tc>
      </w:tr>
      <w:tr>
        <w:trPr>
          <w:trHeight w:val="674" w:hRule="atLeast"/>
          <w:jc w:val="center"/>
        </w:trPr>
        <w:tc>
          <w:tcPr>
            <w:tcW w:w="574" w:type="dxa"/>
            <w:noWrap w:val="0"/>
            <w:vAlign w:val="top"/>
          </w:tcPr>
          <w:p>
            <w:pPr>
              <w:adjustRightInd/>
              <w:snapToGrid/>
              <w:spacing w:before="163" w:beforeLines="50" w:after="163" w:afterLines="50" w:line="300" w:lineRule="exact"/>
              <w:jc w:val="left"/>
              <w:rPr>
                <w:rFonts w:hint="eastAsia" w:ascii="宋体" w:hAnsi="宋体" w:eastAsia="宋体" w:cs="宋体"/>
                <w:sz w:val="21"/>
                <w:szCs w:val="21"/>
              </w:rPr>
            </w:pPr>
          </w:p>
        </w:tc>
        <w:tc>
          <w:tcPr>
            <w:tcW w:w="4155" w:type="dxa"/>
            <w:gridSpan w:val="3"/>
            <w:tcBorders>
              <w:top w:val="nil"/>
              <w:bottom w:val="nil"/>
            </w:tcBorders>
            <w:noWrap w:val="0"/>
            <w:vAlign w:val="top"/>
          </w:tcPr>
          <w:p>
            <w:pPr>
              <w:adjustRightInd/>
              <w:snapToGrid/>
              <w:spacing w:before="163" w:beforeLines="50" w:after="163" w:afterLines="50" w:line="300" w:lineRule="exact"/>
              <w:jc w:val="left"/>
              <w:rPr>
                <w:rFonts w:hint="eastAsia" w:ascii="宋体" w:hAnsi="宋体" w:eastAsia="宋体" w:cs="宋体"/>
                <w:sz w:val="28"/>
                <w:szCs w:val="28"/>
              </w:rPr>
            </w:pPr>
          </w:p>
        </w:tc>
        <w:tc>
          <w:tcPr>
            <w:tcW w:w="3685" w:type="dxa"/>
            <w:gridSpan w:val="5"/>
            <w:tcBorders>
              <w:top w:val="nil"/>
              <w:bottom w:val="nil"/>
            </w:tcBorders>
            <w:noWrap w:val="0"/>
            <w:vAlign w:val="top"/>
          </w:tcPr>
          <w:p>
            <w:pPr>
              <w:adjustRightInd/>
              <w:snapToGrid/>
              <w:spacing w:before="163" w:beforeLines="50" w:after="163" w:afterLines="50" w:line="300" w:lineRule="exact"/>
              <w:jc w:val="left"/>
              <w:rPr>
                <w:rFonts w:hint="eastAsia" w:ascii="宋体" w:hAnsi="宋体" w:eastAsia="宋体" w:cs="宋体"/>
                <w:sz w:val="28"/>
                <w:szCs w:val="28"/>
              </w:rPr>
            </w:pPr>
          </w:p>
        </w:tc>
      </w:tr>
      <w:tr>
        <w:tblPrEx>
          <w:tblCellMar>
            <w:top w:w="0" w:type="dxa"/>
            <w:left w:w="108" w:type="dxa"/>
            <w:bottom w:w="0" w:type="dxa"/>
            <w:right w:w="0" w:type="dxa"/>
          </w:tblCellMar>
        </w:tblPrEx>
        <w:trPr>
          <w:trHeight w:val="674" w:hRule="atLeast"/>
          <w:jc w:val="center"/>
        </w:trPr>
        <w:tc>
          <w:tcPr>
            <w:tcW w:w="8414" w:type="dxa"/>
            <w:gridSpan w:val="9"/>
            <w:noWrap w:val="0"/>
            <w:vAlign w:val="top"/>
          </w:tcPr>
          <w:p>
            <w:pPr>
              <w:adjustRightInd/>
              <w:snapToGrid/>
              <w:spacing w:before="0" w:beforeLines="-2147483648" w:after="0" w:afterLines="-2147483648" w:line="240" w:lineRule="auto"/>
              <w:jc w:val="center"/>
              <w:rPr>
                <w:rFonts w:hint="eastAsia" w:ascii="宋体" w:hAnsi="宋体" w:eastAsia="宋体" w:cs="宋体"/>
                <w:sz w:val="28"/>
                <w:szCs w:val="28"/>
              </w:rPr>
            </w:pPr>
          </w:p>
        </w:tc>
      </w:tr>
    </w:tbl>
    <w:p>
      <w:pPr>
        <w:adjustRightInd/>
        <w:snapToGrid/>
        <w:spacing w:beforeLines="-2147483648" w:afterLines="-2147483648"/>
        <w:jc w:val="center"/>
        <w:rPr>
          <w:rFonts w:hint="default" w:ascii="Times New Roman" w:hAnsi="Times New Roman" w:eastAsia="宋体" w:cs="Times New Roman"/>
          <w:sz w:val="28"/>
          <w:lang w:val="en-US" w:eastAsia="zh-CN"/>
        </w:rPr>
      </w:pPr>
    </w:p>
    <w:p>
      <w:pPr>
        <w:bidi w:val="0"/>
        <w:adjustRightInd/>
        <w:snapToGrid/>
        <w:spacing w:beforeLines="-2147483648" w:afterLines="-2147483648"/>
        <w:jc w:val="center"/>
        <w:rPr>
          <w:rFonts w:hint="eastAsia" w:eastAsia="宋体" w:asciiTheme="minorAscii" w:hAnsiTheme="minorAscii" w:cstheme="minorBidi"/>
          <w:b/>
          <w:bCs/>
          <w:sz w:val="28"/>
          <w:lang w:val="en-US" w:eastAsia="zh-CN"/>
        </w:rPr>
      </w:pPr>
      <w:r>
        <w:rPr>
          <w:rFonts w:hint="eastAsia" w:eastAsia="宋体" w:asciiTheme="minorAscii" w:hAnsiTheme="minorAscii" w:cstheme="minorBidi"/>
          <w:b/>
          <w:bCs/>
          <w:sz w:val="28"/>
          <w:lang w:val="en-US" w:eastAsia="zh-CN"/>
        </w:rPr>
        <w:t>文档修订履历</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3"/>
        <w:gridCol w:w="1889"/>
        <w:gridCol w:w="3891"/>
        <w:gridCol w:w="1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shd w:val="pct10" w:color="auto" w:fill="auto"/>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r>
              <w:rPr>
                <w:rFonts w:ascii="Times New Roman" w:hAnsi="宋体" w:eastAsia="宋体" w:cs="Times New Roman"/>
                <w:bCs/>
                <w:sz w:val="28"/>
                <w:szCs w:val="21"/>
              </w:rPr>
              <w:t>版本号</w:t>
            </w:r>
          </w:p>
        </w:tc>
        <w:tc>
          <w:tcPr>
            <w:tcW w:w="1985" w:type="dxa"/>
            <w:shd w:val="pct10" w:color="auto" w:fill="auto"/>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r>
              <w:rPr>
                <w:rFonts w:ascii="Times New Roman" w:hAnsi="宋体" w:eastAsia="宋体" w:cs="Times New Roman"/>
                <w:bCs/>
                <w:sz w:val="28"/>
                <w:szCs w:val="21"/>
              </w:rPr>
              <w:t>发布日期</w:t>
            </w:r>
          </w:p>
        </w:tc>
        <w:tc>
          <w:tcPr>
            <w:tcW w:w="4678" w:type="dxa"/>
            <w:shd w:val="pct10" w:color="auto" w:fill="auto"/>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r>
              <w:rPr>
                <w:rFonts w:ascii="Times New Roman" w:hAnsi="宋体" w:eastAsia="宋体" w:cs="Times New Roman"/>
                <w:bCs/>
                <w:sz w:val="28"/>
                <w:szCs w:val="21"/>
              </w:rPr>
              <w:t>更改内容概述</w:t>
            </w:r>
          </w:p>
        </w:tc>
        <w:tc>
          <w:tcPr>
            <w:tcW w:w="1842" w:type="dxa"/>
            <w:shd w:val="pct10" w:color="auto" w:fill="auto"/>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r>
              <w:rPr>
                <w:rFonts w:ascii="Times New Roman" w:hAnsi="宋体" w:eastAsia="宋体" w:cs="Times New Roman"/>
                <w:bCs/>
                <w:sz w:val="28"/>
                <w:szCs w:val="21"/>
              </w:rPr>
              <w:t>更改者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r>
              <w:rPr>
                <w:rFonts w:ascii="Times New Roman" w:hAnsi="Times New Roman" w:eastAsia="宋体" w:cs="Times New Roman"/>
                <w:bCs/>
                <w:sz w:val="28"/>
                <w:szCs w:val="21"/>
              </w:rPr>
              <w:t>V1.0</w:t>
            </w:r>
          </w:p>
        </w:tc>
        <w:tc>
          <w:tcPr>
            <w:tcW w:w="1985" w:type="dxa"/>
            <w:noWrap w:val="0"/>
            <w:vAlign w:val="center"/>
          </w:tcPr>
          <w:p>
            <w:pPr>
              <w:widowControl/>
              <w:adjustRightInd/>
              <w:snapToGrid w:val="0"/>
              <w:spacing w:beforeLines="-2147483648" w:afterLines="-2147483648" w:line="240" w:lineRule="auto"/>
              <w:jc w:val="center"/>
              <w:rPr>
                <w:rFonts w:hint="default" w:ascii="Times New Roman" w:hAnsi="Times New Roman" w:eastAsia="宋体" w:cs="Times New Roman"/>
                <w:bCs/>
                <w:sz w:val="28"/>
                <w:szCs w:val="21"/>
                <w:lang w:val="en-US" w:eastAsia="zh-CN"/>
              </w:rPr>
            </w:pPr>
            <w:r>
              <w:rPr>
                <w:rFonts w:hint="eastAsia" w:ascii="Times New Roman" w:hAnsi="Times New Roman" w:eastAsia="宋体" w:cs="Times New Roman"/>
                <w:bCs/>
                <w:sz w:val="28"/>
                <w:szCs w:val="21"/>
                <w:lang w:val="en-US" w:eastAsia="zh-CN"/>
              </w:rPr>
              <w:t>202</w:t>
            </w:r>
            <w:r>
              <w:rPr>
                <w:rFonts w:hint="eastAsia" w:ascii="Times New Roman" w:hAnsi="Times New Roman" w:cs="Times New Roman"/>
                <w:bCs/>
                <w:color w:val="auto"/>
                <w:sz w:val="28"/>
                <w:szCs w:val="21"/>
                <w:lang w:val="en-US" w:eastAsia="zh-CN"/>
              </w:rPr>
              <w:t>3</w:t>
            </w:r>
            <w:r>
              <w:rPr>
                <w:rFonts w:hint="eastAsia" w:ascii="Times New Roman" w:hAnsi="Times New Roman" w:eastAsia="宋体" w:cs="Times New Roman"/>
                <w:bCs/>
                <w:color w:val="auto"/>
                <w:sz w:val="28"/>
                <w:szCs w:val="21"/>
                <w:lang w:val="en-US" w:eastAsia="zh-CN"/>
              </w:rPr>
              <w:t>.</w:t>
            </w:r>
            <w:r>
              <w:rPr>
                <w:rFonts w:hint="eastAsia" w:ascii="Times New Roman" w:hAnsi="Times New Roman" w:cs="Times New Roman"/>
                <w:bCs/>
                <w:color w:val="auto"/>
                <w:sz w:val="28"/>
                <w:szCs w:val="21"/>
                <w:lang w:val="en-US" w:eastAsia="zh-CN"/>
              </w:rPr>
              <w:t>03</w:t>
            </w:r>
            <w:r>
              <w:rPr>
                <w:rFonts w:hint="eastAsia" w:ascii="Times New Roman" w:hAnsi="Times New Roman" w:eastAsia="宋体" w:cs="Times New Roman"/>
                <w:bCs/>
                <w:color w:val="auto"/>
                <w:sz w:val="28"/>
                <w:szCs w:val="21"/>
                <w:lang w:val="en-US" w:eastAsia="zh-CN"/>
              </w:rPr>
              <w:t>.0</w:t>
            </w:r>
            <w:r>
              <w:rPr>
                <w:rFonts w:hint="eastAsia" w:ascii="Times New Roman" w:hAnsi="Times New Roman" w:cs="Times New Roman"/>
                <w:bCs/>
                <w:color w:val="auto"/>
                <w:sz w:val="28"/>
                <w:szCs w:val="21"/>
                <w:lang w:val="en-US" w:eastAsia="zh-CN"/>
              </w:rPr>
              <w:t>1</w:t>
            </w: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r>
              <w:rPr>
                <w:rFonts w:ascii="Times New Roman" w:hAnsi="宋体" w:eastAsia="宋体" w:cs="Times New Roman"/>
                <w:bCs/>
                <w:sz w:val="28"/>
                <w:szCs w:val="21"/>
              </w:rPr>
              <w:t>文件新编</w:t>
            </w:r>
          </w:p>
        </w:tc>
        <w:tc>
          <w:tcPr>
            <w:tcW w:w="1842" w:type="dxa"/>
            <w:noWrap w:val="0"/>
            <w:vAlign w:val="center"/>
          </w:tcPr>
          <w:p>
            <w:pPr>
              <w:widowControl/>
              <w:adjustRightInd/>
              <w:snapToGrid w:val="0"/>
              <w:spacing w:beforeLines="-2147483648" w:afterLines="-2147483648" w:line="240" w:lineRule="auto"/>
              <w:jc w:val="center"/>
              <w:rPr>
                <w:rFonts w:hint="default" w:ascii="Times New Roman" w:hAnsi="Times New Roman" w:eastAsia="宋体" w:cs="Times New Roman"/>
                <w:bCs/>
                <w:sz w:val="28"/>
                <w:szCs w:val="21"/>
                <w:lang w:val="en-US" w:eastAsia="zh-CN"/>
              </w:rPr>
            </w:pPr>
            <w:r>
              <w:rPr>
                <w:rFonts w:hint="eastAsia" w:ascii="Times New Roman" w:hAnsi="Times New Roman" w:cs="Times New Roman"/>
                <w:bCs/>
                <w:sz w:val="28"/>
                <w:szCs w:val="21"/>
                <w:lang w:val="en-US" w:eastAsia="zh-CN"/>
              </w:rPr>
              <w:t>姜璞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985"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8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985"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8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985"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8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985"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8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985"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8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985"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8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985"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8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985"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8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985"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8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985"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8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985"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8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r>
    </w:tbl>
    <w:p>
      <w:pPr>
        <w:adjustRightInd/>
        <w:snapToGrid/>
        <w:spacing w:beforeLines="-2147483648" w:afterLines="-2147483648"/>
        <w:rPr>
          <w:rFonts w:hint="default" w:ascii="Times New Roman" w:hAnsi="Times New Roman" w:eastAsia="宋体" w:cs="Times New Roman"/>
          <w:sz w:val="32"/>
          <w:szCs w:val="40"/>
          <w:lang w:val="en-US" w:eastAsia="zh-CN"/>
        </w:rPr>
      </w:pPr>
    </w:p>
    <w:p>
      <w:pPr>
        <w:adjustRightInd/>
        <w:snapToGrid/>
        <w:spacing w:beforeLines="-2147483648" w:afterLines="-2147483648"/>
        <w:rPr>
          <w:rFonts w:hint="default" w:ascii="Times New Roman" w:hAnsi="Times New Roman" w:eastAsia="宋体" w:cs="Times New Roman"/>
          <w:sz w:val="32"/>
          <w:szCs w:val="40"/>
          <w:lang w:val="en-US" w:eastAsia="zh-CN"/>
        </w:rPr>
      </w:pPr>
    </w:p>
    <w:p>
      <w:pPr>
        <w:adjustRightInd/>
        <w:snapToGrid/>
        <w:spacing w:beforeLines="-2147483648" w:afterLines="-2147483648"/>
        <w:rPr>
          <w:rFonts w:hint="default" w:ascii="Times New Roman" w:hAnsi="Times New Roman" w:eastAsia="宋体" w:cs="Times New Roman"/>
          <w:sz w:val="32"/>
          <w:szCs w:val="40"/>
          <w:lang w:val="en-US" w:eastAsia="zh-CN"/>
        </w:rPr>
      </w:pPr>
    </w:p>
    <w:p>
      <w:pPr>
        <w:adjustRightInd/>
        <w:snapToGrid/>
        <w:spacing w:beforeLines="-2147483648" w:afterLines="-2147483648"/>
        <w:rPr>
          <w:rFonts w:hint="default" w:ascii="Times New Roman" w:hAnsi="Times New Roman" w:eastAsia="宋体" w:cs="Times New Roman"/>
          <w:sz w:val="32"/>
          <w:szCs w:val="40"/>
          <w:lang w:val="en-US" w:eastAsia="zh-CN"/>
        </w:rPr>
      </w:pPr>
    </w:p>
    <w:p>
      <w:pPr>
        <w:adjustRightInd/>
        <w:snapToGrid/>
        <w:spacing w:beforeLines="-2147483648" w:afterLines="-2147483648"/>
        <w:rPr>
          <w:rFonts w:hint="default" w:ascii="Times New Roman" w:hAnsi="Times New Roman" w:eastAsia="宋体" w:cs="Times New Roman"/>
          <w:sz w:val="32"/>
          <w:szCs w:val="40"/>
          <w:lang w:val="en-US" w:eastAsia="zh-CN"/>
        </w:rPr>
      </w:pPr>
    </w:p>
    <w:p>
      <w:pPr>
        <w:adjustRightInd/>
        <w:snapToGrid/>
        <w:spacing w:beforeLines="-2147483648" w:afterLines="-2147483648"/>
        <w:rPr>
          <w:rFonts w:hint="default" w:ascii="Times New Roman" w:hAnsi="Times New Roman" w:eastAsia="宋体" w:cs="Times New Roman"/>
          <w:sz w:val="32"/>
          <w:szCs w:val="40"/>
          <w:lang w:val="en-US" w:eastAsia="zh-CN"/>
        </w:rPr>
      </w:pPr>
    </w:p>
    <w:p>
      <w:pPr>
        <w:adjustRightInd/>
        <w:snapToGrid/>
        <w:spacing w:beforeLines="-2147483648" w:afterLines="-2147483648"/>
        <w:rPr>
          <w:rFonts w:hint="default" w:ascii="Times New Roman" w:hAnsi="Times New Roman" w:eastAsia="宋体" w:cs="Times New Roman"/>
          <w:sz w:val="32"/>
          <w:szCs w:val="40"/>
          <w:lang w:val="en-US" w:eastAsia="zh-CN"/>
        </w:rPr>
      </w:pPr>
    </w:p>
    <w:p>
      <w:pPr>
        <w:adjustRightInd/>
        <w:snapToGrid/>
        <w:spacing w:beforeLines="-2147483648" w:afterLines="-2147483648"/>
        <w:rPr>
          <w:rFonts w:hint="default" w:ascii="Times New Roman" w:hAnsi="Times New Roman" w:eastAsia="宋体" w:cs="Times New Roman"/>
          <w:sz w:val="32"/>
          <w:szCs w:val="40"/>
          <w:lang w:val="en-US" w:eastAsia="zh-CN"/>
        </w:rPr>
      </w:pPr>
    </w:p>
    <w:p>
      <w:pPr>
        <w:bidi w:val="0"/>
        <w:adjustRightInd/>
        <w:snapToGrid/>
        <w:spacing w:beforeLines="-2147483648" w:afterLines="-2147483648"/>
        <w:rPr>
          <w:rFonts w:eastAsia="宋体" w:asciiTheme="minorAscii" w:hAnsiTheme="minorAscii" w:cstheme="minorBidi"/>
          <w:b/>
          <w:bCs/>
          <w:sz w:val="28"/>
        </w:rPr>
      </w:pPr>
      <w:r>
        <w:rPr>
          <w:rFonts w:hint="eastAsia" w:eastAsia="宋体" w:asciiTheme="minorAscii" w:hAnsiTheme="minorAscii" w:cstheme="minorBidi"/>
          <w:b/>
          <w:bCs/>
          <w:sz w:val="28"/>
        </w:rPr>
        <w:t>保密条款</w:t>
      </w:r>
    </w:p>
    <w:p>
      <w:pPr>
        <w:adjustRightInd/>
        <w:snapToGrid/>
        <w:spacing w:beforeLines="-2147483648" w:afterLines="-2147483648"/>
        <w:ind w:firstLine="420"/>
        <w:jc w:val="left"/>
        <w:rPr>
          <w:rFonts w:hint="default" w:ascii="Times New Roman" w:hAnsi="Times New Roman" w:eastAsia="宋体" w:cs="Times New Roman"/>
          <w:sz w:val="32"/>
          <w:szCs w:val="40"/>
          <w:lang w:val="en-US" w:eastAsia="zh-CN"/>
        </w:rPr>
      </w:pPr>
      <w:r>
        <w:rPr>
          <w:rFonts w:hint="eastAsia" w:eastAsia="宋体" w:asciiTheme="minorAscii" w:hAnsiTheme="minorAscii" w:cstheme="minorBidi"/>
          <w:i w:val="0"/>
          <w:iCs/>
          <w:sz w:val="28"/>
        </w:rPr>
        <w:t>文档仅限</w:t>
      </w:r>
      <w:r>
        <w:rPr>
          <w:rFonts w:hint="eastAsia" w:eastAsia="宋体" w:asciiTheme="minorAscii" w:hAnsiTheme="minorAscii" w:cstheme="minorBidi"/>
          <w:i w:val="0"/>
          <w:iCs/>
          <w:sz w:val="28"/>
          <w:lang w:eastAsia="zh-CN"/>
        </w:rPr>
        <w:t>产品（</w:t>
      </w:r>
      <w:r>
        <w:rPr>
          <w:rFonts w:hint="eastAsia" w:eastAsia="宋体" w:asciiTheme="minorAscii" w:hAnsiTheme="minorAscii" w:cstheme="minorBidi"/>
          <w:i w:val="0"/>
          <w:iCs/>
          <w:sz w:val="28"/>
        </w:rPr>
        <w:t>项目</w:t>
      </w:r>
      <w:r>
        <w:rPr>
          <w:rFonts w:hint="eastAsia" w:eastAsia="宋体" w:asciiTheme="minorAscii" w:hAnsiTheme="minorAscii" w:cstheme="minorBidi"/>
          <w:i w:val="0"/>
          <w:iCs/>
          <w:sz w:val="28"/>
          <w:lang w:eastAsia="zh-CN"/>
        </w:rPr>
        <w:t>）</w:t>
      </w:r>
      <w:r>
        <w:rPr>
          <w:rFonts w:hint="eastAsia" w:eastAsia="宋体" w:asciiTheme="minorAscii" w:hAnsiTheme="minorAscii" w:cstheme="minorBidi"/>
          <w:i w:val="0"/>
          <w:iCs/>
          <w:sz w:val="28"/>
        </w:rPr>
        <w:t>组内流转，违者负相应法律责任</w:t>
      </w:r>
      <w:r>
        <w:rPr>
          <w:rFonts w:hint="eastAsia" w:eastAsia="宋体" w:asciiTheme="minorAscii" w:hAnsiTheme="minorAscii" w:cstheme="minorBidi"/>
          <w:i w:val="0"/>
          <w:iCs/>
          <w:sz w:val="28"/>
          <w:lang w:eastAsia="zh-CN"/>
        </w:rPr>
        <w:t>。</w:t>
      </w:r>
      <w:r>
        <w:rPr>
          <w:rFonts w:hint="default" w:ascii="Times New Roman" w:hAnsi="Times New Roman" w:eastAsia="宋体" w:cs="Times New Roman"/>
          <w:sz w:val="32"/>
          <w:szCs w:val="40"/>
          <w:lang w:val="en-US" w:eastAsia="zh-CN"/>
        </w:rPr>
        <w:br w:type="page"/>
      </w:r>
    </w:p>
    <w:sdt>
      <w:sdtPr>
        <w:rPr>
          <w:rFonts w:ascii="宋体" w:hAnsi="宋体" w:eastAsia="宋体" w:cstheme="minorBidi"/>
          <w:kern w:val="2"/>
          <w:sz w:val="21"/>
          <w:szCs w:val="24"/>
          <w:lang w:val="en-US" w:eastAsia="zh-CN" w:bidi="ar-SA"/>
        </w:rPr>
        <w:id w:val="147468452"/>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adjustRightInd/>
            <w:snapToGrid/>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adjustRightInd/>
            <w:snapToGrid/>
            <w:spacing w:before="0" w:beforeLines="0" w:after="0" w:afterLines="0" w:line="240" w:lineRule="auto"/>
            <w:ind w:left="0" w:leftChars="0" w:right="0" w:rightChars="0" w:firstLine="0" w:firstLineChars="0"/>
            <w:jc w:val="center"/>
            <w:rPr>
              <w:rFonts w:eastAsia="宋体" w:asciiTheme="minorAscii" w:hAnsiTheme="minorAscii" w:cstheme="minorBidi"/>
              <w:b/>
              <w:bCs/>
              <w:sz w:val="32"/>
              <w:szCs w:val="32"/>
            </w:rPr>
          </w:pPr>
          <w:r>
            <w:rPr>
              <w:rFonts w:ascii="宋体" w:hAnsi="宋体" w:eastAsia="宋体" w:cstheme="minorBidi"/>
              <w:b/>
              <w:bCs/>
              <w:sz w:val="32"/>
              <w:szCs w:val="32"/>
            </w:rPr>
            <w:t>目录</w:t>
          </w:r>
        </w:p>
        <w:p>
          <w:pPr>
            <w:pStyle w:val="23"/>
            <w:tabs>
              <w:tab w:val="right" w:leader="dot" w:pos="8306"/>
            </w:tabs>
          </w:pPr>
          <w:r>
            <w:rPr>
              <w:rFonts w:eastAsia="宋体" w:asciiTheme="minorAscii" w:hAnsiTheme="minorAscii" w:cstheme="minorBidi"/>
              <w:kern w:val="2"/>
              <w:sz w:val="28"/>
              <w:szCs w:val="24"/>
              <w:lang w:val="en-US" w:eastAsia="zh-CN" w:bidi="ar-SA"/>
            </w:rPr>
            <w:fldChar w:fldCharType="begin"/>
          </w:r>
          <w:r>
            <w:rPr>
              <w:rFonts w:eastAsia="宋体" w:asciiTheme="minorAscii" w:hAnsiTheme="minorAscii" w:cstheme="minorBidi"/>
              <w:kern w:val="2"/>
              <w:sz w:val="28"/>
              <w:szCs w:val="24"/>
              <w:lang w:val="en-US" w:eastAsia="zh-CN" w:bidi="ar-SA"/>
            </w:rPr>
            <w:instrText xml:space="preserve">TOC \o "1-3" \h \u </w:instrText>
          </w:r>
          <w:r>
            <w:rPr>
              <w:rFonts w:eastAsia="宋体" w:asciiTheme="minorAscii" w:hAnsiTheme="minorAscii" w:cstheme="minorBidi"/>
              <w:kern w:val="2"/>
              <w:sz w:val="28"/>
              <w:szCs w:val="24"/>
              <w:lang w:val="en-US" w:eastAsia="zh-CN" w:bidi="ar-SA"/>
            </w:rPr>
            <w:fldChar w:fldCharType="separate"/>
          </w:r>
          <w:r>
            <w:rPr>
              <w:rFonts w:eastAsia="宋体" w:asciiTheme="minorAscii" w:hAnsiTheme="minorAscii" w:cstheme="minorBidi"/>
              <w:kern w:val="2"/>
              <w:szCs w:val="24"/>
              <w:lang w:val="en-US" w:eastAsia="zh-CN" w:bidi="ar-SA"/>
            </w:rPr>
            <w:fldChar w:fldCharType="begin"/>
          </w:r>
          <w:r>
            <w:rPr>
              <w:rFonts w:eastAsia="宋体" w:asciiTheme="minorAscii" w:hAnsiTheme="minorAscii" w:cstheme="minorBidi"/>
              <w:kern w:val="2"/>
              <w:szCs w:val="24"/>
              <w:lang w:val="en-US" w:eastAsia="zh-CN" w:bidi="ar-SA"/>
            </w:rPr>
            <w:instrText xml:space="preserve"> HYPERLINK \l _Toc3525 </w:instrText>
          </w:r>
          <w:r>
            <w:rPr>
              <w:rFonts w:eastAsia="宋体" w:asciiTheme="minorAscii" w:hAnsiTheme="minorAscii" w:cstheme="minorBidi"/>
              <w:kern w:val="2"/>
              <w:szCs w:val="24"/>
              <w:lang w:val="en-US" w:eastAsia="zh-CN" w:bidi="ar-SA"/>
            </w:rPr>
            <w:fldChar w:fldCharType="separate"/>
          </w:r>
          <w:r>
            <w:rPr>
              <w:rFonts w:hint="eastAsia" w:eastAsia="宋体" w:asciiTheme="minorAscii" w:hAnsiTheme="minorAscii" w:cstheme="minorBidi"/>
              <w:kern w:val="44"/>
              <w:szCs w:val="24"/>
              <w:lang w:val="en-US" w:eastAsia="zh-CN" w:bidi="ar-SA"/>
            </w:rPr>
            <w:t>第一章 概述</w:t>
          </w:r>
          <w:r>
            <w:tab/>
          </w:r>
          <w:r>
            <w:fldChar w:fldCharType="begin"/>
          </w:r>
          <w:r>
            <w:instrText xml:space="preserve"> PAGEREF _Toc3525 \h </w:instrText>
          </w:r>
          <w:r>
            <w:fldChar w:fldCharType="separate"/>
          </w:r>
          <w:r>
            <w:t>1</w:t>
          </w:r>
          <w:r>
            <w:fldChar w:fldCharType="end"/>
          </w:r>
          <w:r>
            <w:rPr>
              <w:rFonts w:eastAsia="宋体" w:asciiTheme="minorAscii" w:hAnsiTheme="minorAscii" w:cstheme="minorBidi"/>
              <w:kern w:val="2"/>
              <w:szCs w:val="24"/>
              <w:lang w:val="en-US" w:eastAsia="zh-CN" w:bidi="ar-SA"/>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_Toc17898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1.1 </w:t>
          </w:r>
          <w:r>
            <w:rPr>
              <w:rFonts w:hint="eastAsia" w:ascii="Arial" w:hAnsi="Arial" w:eastAsia="宋体" w:cstheme="minorBidi"/>
              <w:kern w:val="2"/>
              <w:szCs w:val="24"/>
              <w:lang w:val="en-US" w:eastAsia="zh-CN" w:bidi="ar-SA"/>
            </w:rPr>
            <w:t>验证目的</w:t>
          </w:r>
          <w:r>
            <w:tab/>
          </w:r>
          <w:r>
            <w:fldChar w:fldCharType="begin"/>
          </w:r>
          <w:r>
            <w:instrText xml:space="preserve"> PAGEREF _Toc17898 \h </w:instrText>
          </w:r>
          <w:r>
            <w:fldChar w:fldCharType="separate"/>
          </w:r>
          <w:r>
            <w:t>1</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_Toc6362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1.2 </w:t>
          </w:r>
          <w:r>
            <w:rPr>
              <w:rFonts w:hint="eastAsia" w:ascii="Arial" w:hAnsi="Arial" w:eastAsia="宋体" w:cstheme="minorBidi"/>
              <w:kern w:val="2"/>
              <w:szCs w:val="24"/>
              <w:lang w:val="en-US" w:eastAsia="zh-CN" w:bidi="ar-SA"/>
            </w:rPr>
            <w:t>验证</w:t>
          </w:r>
          <w:r>
            <w:rPr>
              <w:rFonts w:hint="default" w:ascii="Arial" w:hAnsi="Arial" w:eastAsia="宋体" w:cstheme="minorBidi"/>
              <w:kern w:val="2"/>
              <w:szCs w:val="24"/>
              <w:lang w:val="en-US" w:eastAsia="zh-CN" w:bidi="ar-SA"/>
            </w:rPr>
            <w:t>范围</w:t>
          </w:r>
          <w:r>
            <w:tab/>
          </w:r>
          <w:r>
            <w:fldChar w:fldCharType="begin"/>
          </w:r>
          <w:r>
            <w:instrText xml:space="preserve"> PAGEREF _Toc6362 \h </w:instrText>
          </w:r>
          <w:r>
            <w:fldChar w:fldCharType="separate"/>
          </w:r>
          <w:r>
            <w:t>1</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_Toc13085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1.3 </w:t>
          </w:r>
          <w:r>
            <w:rPr>
              <w:rFonts w:hint="eastAsia" w:ascii="Arial" w:hAnsi="Arial" w:eastAsia="宋体" w:cstheme="minorBidi"/>
              <w:kern w:val="2"/>
              <w:szCs w:val="24"/>
              <w:lang w:val="en-US" w:eastAsia="zh-CN" w:bidi="ar-SA"/>
            </w:rPr>
            <w:t>术语</w:t>
          </w:r>
          <w:r>
            <w:tab/>
          </w:r>
          <w:r>
            <w:fldChar w:fldCharType="begin"/>
          </w:r>
          <w:r>
            <w:instrText xml:space="preserve"> PAGEREF _Toc13085 \h </w:instrText>
          </w:r>
          <w:r>
            <w:fldChar w:fldCharType="separate"/>
          </w:r>
          <w:r>
            <w:t>1</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_Toc23440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1.4 </w:t>
          </w:r>
          <w:r>
            <w:rPr>
              <w:rFonts w:hint="eastAsia" w:ascii="Arial" w:hAnsi="Arial" w:eastAsia="宋体" w:cstheme="minorBidi"/>
              <w:kern w:val="2"/>
              <w:szCs w:val="24"/>
              <w:lang w:val="en-US" w:eastAsia="zh-CN" w:bidi="ar-SA"/>
            </w:rPr>
            <w:t>参考资料</w:t>
          </w:r>
          <w:r>
            <w:tab/>
          </w:r>
          <w:r>
            <w:fldChar w:fldCharType="begin"/>
          </w:r>
          <w:r>
            <w:instrText xml:space="preserve"> PAGEREF _Toc23440 \h </w:instrText>
          </w:r>
          <w:r>
            <w:fldChar w:fldCharType="separate"/>
          </w:r>
          <w:r>
            <w:t>1</w:t>
          </w:r>
          <w:r>
            <w:fldChar w:fldCharType="end"/>
          </w:r>
          <w:r>
            <w:rPr>
              <w:rFonts w:eastAsia="宋体" w:asciiTheme="minorAscii" w:hAnsiTheme="minorAscii" w:cstheme="minorBidi"/>
            </w:rPr>
            <w:fldChar w:fldCharType="end"/>
          </w:r>
        </w:p>
        <w:p>
          <w:pPr>
            <w:pStyle w:val="23"/>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_Toc11059 </w:instrText>
          </w:r>
          <w:r>
            <w:rPr>
              <w:rFonts w:eastAsia="宋体" w:asciiTheme="minorAscii" w:hAnsiTheme="minorAscii" w:cstheme="minorBidi"/>
            </w:rPr>
            <w:fldChar w:fldCharType="separate"/>
          </w:r>
          <w:r>
            <w:rPr>
              <w:rFonts w:hint="eastAsia" w:eastAsia="宋体" w:asciiTheme="minorAscii" w:hAnsiTheme="minorAscii" w:cstheme="minorBidi"/>
              <w:kern w:val="44"/>
              <w:szCs w:val="24"/>
              <w:lang w:val="en-US" w:eastAsia="zh-CN" w:bidi="ar-SA"/>
            </w:rPr>
            <w:t>第二章 验证条件</w:t>
          </w:r>
          <w:r>
            <w:tab/>
          </w:r>
          <w:r>
            <w:fldChar w:fldCharType="begin"/>
          </w:r>
          <w:r>
            <w:instrText xml:space="preserve"> PAGEREF _Toc11059 \h </w:instrText>
          </w:r>
          <w:r>
            <w:fldChar w:fldCharType="separate"/>
          </w:r>
          <w:r>
            <w:t>1</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_Toc5446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2.1 </w:t>
          </w:r>
          <w:r>
            <w:rPr>
              <w:rFonts w:hint="eastAsia" w:ascii="Arial" w:hAnsi="Arial" w:eastAsia="宋体" w:cstheme="minorBidi"/>
              <w:kern w:val="2"/>
              <w:szCs w:val="24"/>
              <w:lang w:val="en-US" w:eastAsia="zh-CN" w:bidi="ar-SA"/>
            </w:rPr>
            <w:t>验证对象</w:t>
          </w:r>
          <w:r>
            <w:tab/>
          </w:r>
          <w:r>
            <w:fldChar w:fldCharType="begin"/>
          </w:r>
          <w:r>
            <w:instrText xml:space="preserve"> PAGEREF _Toc5446 \h </w:instrText>
          </w:r>
          <w:r>
            <w:fldChar w:fldCharType="separate"/>
          </w:r>
          <w:r>
            <w:t>1</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_Toc28746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2.2 </w:t>
          </w:r>
          <w:r>
            <w:rPr>
              <w:rFonts w:hint="eastAsia" w:ascii="Arial" w:hAnsi="Arial" w:eastAsia="宋体" w:cstheme="minorBidi"/>
              <w:kern w:val="2"/>
              <w:szCs w:val="24"/>
              <w:lang w:val="en-US" w:eastAsia="zh-CN" w:bidi="ar-SA"/>
            </w:rPr>
            <w:t>验证设备/工装/工具</w:t>
          </w:r>
          <w:r>
            <w:tab/>
          </w:r>
          <w:r>
            <w:fldChar w:fldCharType="begin"/>
          </w:r>
          <w:r>
            <w:instrText xml:space="preserve"> PAGEREF _Toc28746 \h </w:instrText>
          </w:r>
          <w:r>
            <w:fldChar w:fldCharType="separate"/>
          </w:r>
          <w:r>
            <w:t>2</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_Toc26358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2.3 </w:t>
          </w:r>
          <w:r>
            <w:rPr>
              <w:rFonts w:hint="eastAsia" w:ascii="Arial" w:hAnsi="Arial" w:eastAsia="宋体" w:cstheme="minorBidi"/>
              <w:kern w:val="2"/>
              <w:szCs w:val="24"/>
              <w:lang w:val="en-US" w:eastAsia="zh-CN" w:bidi="ar-SA"/>
            </w:rPr>
            <w:t>验证地点</w:t>
          </w:r>
          <w:r>
            <w:tab/>
          </w:r>
          <w:r>
            <w:fldChar w:fldCharType="begin"/>
          </w:r>
          <w:r>
            <w:instrText xml:space="preserve"> PAGEREF _Toc26358 \h </w:instrText>
          </w:r>
          <w:r>
            <w:fldChar w:fldCharType="separate"/>
          </w:r>
          <w:r>
            <w:t>2</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_Toc12673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2.4 </w:t>
          </w:r>
          <w:r>
            <w:rPr>
              <w:rFonts w:hint="eastAsia" w:ascii="Arial" w:hAnsi="Arial" w:eastAsia="宋体" w:cstheme="minorBidi"/>
              <w:kern w:val="2"/>
              <w:szCs w:val="24"/>
              <w:lang w:val="en-US" w:eastAsia="zh-CN" w:bidi="ar-SA"/>
            </w:rPr>
            <w:t>验证时间</w:t>
          </w:r>
          <w:r>
            <w:tab/>
          </w:r>
          <w:r>
            <w:fldChar w:fldCharType="begin"/>
          </w:r>
          <w:r>
            <w:instrText xml:space="preserve"> PAGEREF _Toc12673 \h </w:instrText>
          </w:r>
          <w:r>
            <w:fldChar w:fldCharType="separate"/>
          </w:r>
          <w:r>
            <w:t>2</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_Toc13603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2.5 </w:t>
          </w:r>
          <w:r>
            <w:rPr>
              <w:rFonts w:hint="eastAsia" w:ascii="Arial" w:hAnsi="Arial" w:eastAsia="宋体" w:cstheme="minorBidi"/>
              <w:kern w:val="2"/>
              <w:szCs w:val="24"/>
              <w:lang w:val="en-US" w:eastAsia="zh-CN" w:bidi="ar-SA"/>
            </w:rPr>
            <w:t>验证环境</w:t>
          </w:r>
          <w:r>
            <w:tab/>
          </w:r>
          <w:r>
            <w:fldChar w:fldCharType="begin"/>
          </w:r>
          <w:r>
            <w:instrText xml:space="preserve"> PAGEREF _Toc13603 \h </w:instrText>
          </w:r>
          <w:r>
            <w:fldChar w:fldCharType="separate"/>
          </w:r>
          <w:r>
            <w:t>2</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_Toc29603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2.6 </w:t>
          </w:r>
          <w:r>
            <w:rPr>
              <w:rFonts w:hint="eastAsia" w:ascii="Arial" w:hAnsi="Arial" w:eastAsia="宋体" w:cstheme="minorBidi"/>
              <w:kern w:val="2"/>
              <w:szCs w:val="24"/>
              <w:lang w:val="en-US" w:eastAsia="zh-CN" w:bidi="ar-SA"/>
            </w:rPr>
            <w:t>验证人员</w:t>
          </w:r>
          <w:r>
            <w:tab/>
          </w:r>
          <w:r>
            <w:fldChar w:fldCharType="begin"/>
          </w:r>
          <w:r>
            <w:instrText xml:space="preserve"> PAGEREF _Toc29603 \h </w:instrText>
          </w:r>
          <w:r>
            <w:fldChar w:fldCharType="separate"/>
          </w:r>
          <w:r>
            <w:t>2</w:t>
          </w:r>
          <w:r>
            <w:fldChar w:fldCharType="end"/>
          </w:r>
          <w:r>
            <w:rPr>
              <w:rFonts w:eastAsia="宋体" w:asciiTheme="minorAscii" w:hAnsiTheme="minorAscii" w:cstheme="minorBidi"/>
            </w:rPr>
            <w:fldChar w:fldCharType="end"/>
          </w:r>
        </w:p>
        <w:p>
          <w:pPr>
            <w:pStyle w:val="23"/>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_Toc16989 </w:instrText>
          </w:r>
          <w:r>
            <w:rPr>
              <w:rFonts w:eastAsia="宋体" w:asciiTheme="minorAscii" w:hAnsiTheme="minorAscii" w:cstheme="minorBidi"/>
            </w:rPr>
            <w:fldChar w:fldCharType="separate"/>
          </w:r>
          <w:r>
            <w:rPr>
              <w:rFonts w:hint="eastAsia" w:eastAsia="宋体" w:asciiTheme="minorAscii" w:hAnsiTheme="minorAscii" w:cstheme="minorBidi"/>
              <w:kern w:val="44"/>
              <w:szCs w:val="24"/>
              <w:lang w:val="en-US" w:eastAsia="zh-CN" w:bidi="ar-SA"/>
            </w:rPr>
            <w:t>第三章 验证可接受准则</w:t>
          </w:r>
          <w:r>
            <w:tab/>
          </w:r>
          <w:r>
            <w:fldChar w:fldCharType="begin"/>
          </w:r>
          <w:r>
            <w:instrText xml:space="preserve"> PAGEREF _Toc16989 \h </w:instrText>
          </w:r>
          <w:r>
            <w:fldChar w:fldCharType="separate"/>
          </w:r>
          <w:r>
            <w:t>2</w:t>
          </w:r>
          <w:r>
            <w:fldChar w:fldCharType="end"/>
          </w:r>
          <w:r>
            <w:rPr>
              <w:rFonts w:eastAsia="宋体" w:asciiTheme="minorAscii" w:hAnsiTheme="minorAscii" w:cstheme="minorBidi"/>
            </w:rPr>
            <w:fldChar w:fldCharType="end"/>
          </w:r>
        </w:p>
        <w:p>
          <w:pPr>
            <w:pStyle w:val="23"/>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_Toc17454 </w:instrText>
          </w:r>
          <w:r>
            <w:rPr>
              <w:rFonts w:eastAsia="宋体" w:asciiTheme="minorAscii" w:hAnsiTheme="minorAscii" w:cstheme="minorBidi"/>
            </w:rPr>
            <w:fldChar w:fldCharType="separate"/>
          </w:r>
          <w:r>
            <w:rPr>
              <w:rFonts w:hint="eastAsia" w:eastAsia="宋体" w:asciiTheme="minorAscii" w:hAnsiTheme="minorAscii" w:cstheme="minorBidi"/>
              <w:kern w:val="44"/>
              <w:szCs w:val="24"/>
              <w:lang w:val="en-US" w:eastAsia="zh-CN" w:bidi="ar-SA"/>
            </w:rPr>
            <w:t>第四章 验证方法与步骤</w:t>
          </w:r>
          <w:r>
            <w:tab/>
          </w:r>
          <w:r>
            <w:fldChar w:fldCharType="begin"/>
          </w:r>
          <w:r>
            <w:instrText xml:space="preserve"> PAGEREF _Toc17454 \h </w:instrText>
          </w:r>
          <w:r>
            <w:fldChar w:fldCharType="separate"/>
          </w:r>
          <w:r>
            <w:t>3</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_Toc3761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4.1 </w:t>
          </w:r>
          <w:r>
            <w:rPr>
              <w:rFonts w:hint="eastAsia" w:ascii="Arial" w:hAnsi="Arial" w:eastAsia="宋体" w:cstheme="minorBidi"/>
              <w:kern w:val="2"/>
              <w:szCs w:val="24"/>
              <w:lang w:val="en-US" w:eastAsia="zh-CN" w:bidi="ar-SA"/>
            </w:rPr>
            <w:t>验证原理概述</w:t>
          </w:r>
          <w:r>
            <w:tab/>
          </w:r>
          <w:r>
            <w:fldChar w:fldCharType="begin"/>
          </w:r>
          <w:r>
            <w:instrText xml:space="preserve"> PAGEREF _Toc3761 \h </w:instrText>
          </w:r>
          <w:r>
            <w:fldChar w:fldCharType="separate"/>
          </w:r>
          <w:r>
            <w:t>3</w:t>
          </w:r>
          <w:r>
            <w:fldChar w:fldCharType="end"/>
          </w:r>
          <w:r>
            <w:rPr>
              <w:rFonts w:eastAsia="宋体" w:asciiTheme="minorAscii" w:hAnsiTheme="minorAscii" w:cstheme="minorBidi"/>
            </w:rPr>
            <w:fldChar w:fldCharType="end"/>
          </w:r>
        </w:p>
        <w:p>
          <w:pPr>
            <w:pStyle w:val="18"/>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_Toc12658 </w:instrText>
          </w:r>
          <w:r>
            <w:rPr>
              <w:rFonts w:eastAsia="宋体" w:asciiTheme="minorAscii" w:hAnsiTheme="minorAscii" w:cstheme="minorBidi"/>
            </w:rPr>
            <w:fldChar w:fldCharType="separate"/>
          </w:r>
          <w:r>
            <w:rPr>
              <w:rFonts w:hint="eastAsia" w:ascii="Times New Roman" w:hAnsi="Times New Roman" w:eastAsia="宋体" w:cs="Times New Roman"/>
              <w:kern w:val="2"/>
              <w:szCs w:val="24"/>
              <w:lang w:val="en-US" w:eastAsia="zh-CN" w:bidi="ar-SA"/>
            </w:rPr>
            <w:t xml:space="preserve">4.1.1. </w:t>
          </w:r>
          <w:r>
            <w:rPr>
              <w:rFonts w:hint="default" w:ascii="Times New Roman" w:hAnsi="Times New Roman" w:eastAsia="宋体" w:cs="Times New Roman"/>
              <w:kern w:val="2"/>
              <w:szCs w:val="24"/>
              <w:lang w:val="en-US" w:eastAsia="zh-CN" w:bidi="ar-SA"/>
            </w:rPr>
            <w:t>常见加速模型</w:t>
          </w:r>
          <w:r>
            <w:tab/>
          </w:r>
          <w:r>
            <w:fldChar w:fldCharType="begin"/>
          </w:r>
          <w:r>
            <w:instrText xml:space="preserve"> PAGEREF _Toc12658 \h </w:instrText>
          </w:r>
          <w:r>
            <w:fldChar w:fldCharType="separate"/>
          </w:r>
          <w:r>
            <w:t>3</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_Toc11196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4.2 </w:t>
          </w:r>
          <w:r>
            <w:rPr>
              <w:rFonts w:hint="eastAsia" w:ascii="Arial" w:hAnsi="Arial" w:eastAsia="宋体" w:cstheme="minorBidi"/>
              <w:kern w:val="2"/>
              <w:szCs w:val="24"/>
              <w:lang w:val="en-US" w:eastAsia="zh-CN" w:bidi="ar-SA"/>
            </w:rPr>
            <w:t>验证方法</w:t>
          </w:r>
          <w:r>
            <w:tab/>
          </w:r>
          <w:r>
            <w:fldChar w:fldCharType="begin"/>
          </w:r>
          <w:r>
            <w:instrText xml:space="preserve"> PAGEREF _Toc11196 \h </w:instrText>
          </w:r>
          <w:r>
            <w:fldChar w:fldCharType="separate"/>
          </w:r>
          <w:r>
            <w:t>4</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_Toc6375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4.3 </w:t>
          </w:r>
          <w:r>
            <w:rPr>
              <w:rFonts w:hint="eastAsia" w:ascii="Arial" w:hAnsi="Arial" w:eastAsia="宋体" w:cstheme="minorBidi"/>
              <w:kern w:val="2"/>
              <w:szCs w:val="24"/>
              <w:lang w:val="en-US" w:eastAsia="zh-CN" w:bidi="ar-SA"/>
            </w:rPr>
            <w:t>验证步骤</w:t>
          </w:r>
          <w:r>
            <w:tab/>
          </w:r>
          <w:r>
            <w:fldChar w:fldCharType="begin"/>
          </w:r>
          <w:r>
            <w:instrText xml:space="preserve"> PAGEREF _Toc6375 \h </w:instrText>
          </w:r>
          <w:r>
            <w:fldChar w:fldCharType="separate"/>
          </w:r>
          <w:r>
            <w:t>5</w:t>
          </w:r>
          <w:r>
            <w:fldChar w:fldCharType="end"/>
          </w:r>
          <w:r>
            <w:rPr>
              <w:rFonts w:eastAsia="宋体" w:asciiTheme="minorAscii" w:hAnsiTheme="minorAscii" w:cstheme="minorBidi"/>
            </w:rPr>
            <w:fldChar w:fldCharType="end"/>
          </w:r>
        </w:p>
        <w:p>
          <w:pPr>
            <w:pStyle w:val="23"/>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_Toc29246 </w:instrText>
          </w:r>
          <w:r>
            <w:rPr>
              <w:rFonts w:eastAsia="宋体" w:asciiTheme="minorAscii" w:hAnsiTheme="minorAscii" w:cstheme="minorBidi"/>
            </w:rPr>
            <w:fldChar w:fldCharType="separate"/>
          </w:r>
          <w:r>
            <w:rPr>
              <w:rFonts w:hint="eastAsia" w:eastAsia="宋体" w:asciiTheme="minorAscii" w:hAnsiTheme="minorAscii" w:cstheme="minorBidi"/>
              <w:kern w:val="44"/>
              <w:szCs w:val="24"/>
              <w:lang w:val="en-US" w:eastAsia="zh-CN" w:bidi="ar-SA"/>
            </w:rPr>
            <w:t>第五章 验证结果</w:t>
          </w:r>
          <w:r>
            <w:tab/>
          </w:r>
          <w:r>
            <w:fldChar w:fldCharType="begin"/>
          </w:r>
          <w:r>
            <w:instrText xml:space="preserve"> PAGEREF _Toc29246 \h </w:instrText>
          </w:r>
          <w:r>
            <w:fldChar w:fldCharType="separate"/>
          </w:r>
          <w:r>
            <w:t>6</w:t>
          </w:r>
          <w:r>
            <w:fldChar w:fldCharType="end"/>
          </w:r>
          <w:r>
            <w:rPr>
              <w:rFonts w:eastAsia="宋体" w:asciiTheme="minorAscii" w:hAnsiTheme="minorAscii" w:cstheme="minorBidi"/>
            </w:rPr>
            <w:fldChar w:fldCharType="end"/>
          </w:r>
        </w:p>
        <w:p>
          <w:pPr>
            <w:pStyle w:val="23"/>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_Toc9444 </w:instrText>
          </w:r>
          <w:r>
            <w:rPr>
              <w:rFonts w:eastAsia="宋体" w:asciiTheme="minorAscii" w:hAnsiTheme="minorAscii" w:cstheme="minorBidi"/>
            </w:rPr>
            <w:fldChar w:fldCharType="separate"/>
          </w:r>
          <w:r>
            <w:rPr>
              <w:rFonts w:hint="eastAsia" w:eastAsia="宋体" w:asciiTheme="minorAscii" w:hAnsiTheme="minorAscii" w:cstheme="minorBidi"/>
              <w:kern w:val="44"/>
              <w:szCs w:val="24"/>
              <w:lang w:val="en-US" w:eastAsia="zh-CN" w:bidi="ar-SA"/>
            </w:rPr>
            <w:t>第六章 验证结论</w:t>
          </w:r>
          <w:r>
            <w:tab/>
          </w:r>
          <w:r>
            <w:fldChar w:fldCharType="begin"/>
          </w:r>
          <w:r>
            <w:instrText xml:space="preserve"> PAGEREF _Toc9444 \h </w:instrText>
          </w:r>
          <w:r>
            <w:fldChar w:fldCharType="separate"/>
          </w:r>
          <w:r>
            <w:t>6</w:t>
          </w:r>
          <w:r>
            <w:fldChar w:fldCharType="end"/>
          </w:r>
          <w:r>
            <w:rPr>
              <w:rFonts w:eastAsia="宋体" w:asciiTheme="minorAscii" w:hAnsiTheme="minorAscii" w:cstheme="minorBidi"/>
            </w:rPr>
            <w:fldChar w:fldCharType="end"/>
          </w:r>
        </w:p>
        <w:p>
          <w:pPr>
            <w:pStyle w:val="23"/>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_Toc11615 </w:instrText>
          </w:r>
          <w:r>
            <w:rPr>
              <w:rFonts w:eastAsia="宋体" w:asciiTheme="minorAscii" w:hAnsiTheme="minorAscii" w:cstheme="minorBidi"/>
            </w:rPr>
            <w:fldChar w:fldCharType="separate"/>
          </w:r>
          <w:r>
            <w:rPr>
              <w:rFonts w:hint="eastAsia" w:eastAsia="宋体" w:asciiTheme="minorAscii" w:hAnsiTheme="minorAscii" w:cstheme="minorBidi"/>
              <w:kern w:val="44"/>
              <w:szCs w:val="24"/>
              <w:lang w:val="en-US" w:eastAsia="zh-CN" w:bidi="ar-SA"/>
            </w:rPr>
            <w:t>第七章 附件</w:t>
          </w:r>
          <w:r>
            <w:tab/>
          </w:r>
          <w:r>
            <w:fldChar w:fldCharType="begin"/>
          </w:r>
          <w:r>
            <w:instrText xml:space="preserve"> PAGEREF _Toc11615 \h </w:instrText>
          </w:r>
          <w:r>
            <w:fldChar w:fldCharType="separate"/>
          </w:r>
          <w:r>
            <w:t>6</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_Toc23902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7.1 </w:t>
          </w:r>
          <w:r>
            <w:rPr>
              <w:rFonts w:hint="eastAsia" w:cstheme="minorBidi"/>
              <w:kern w:val="2"/>
              <w:szCs w:val="24"/>
              <w:lang w:val="en-US" w:eastAsia="zh-CN" w:bidi="ar-SA"/>
            </w:rPr>
            <w:t>实验数据记录</w:t>
          </w:r>
          <w:r>
            <w:tab/>
          </w:r>
          <w:r>
            <w:fldChar w:fldCharType="begin"/>
          </w:r>
          <w:r>
            <w:instrText xml:space="preserve"> PAGEREF _Toc23902 \h </w:instrText>
          </w:r>
          <w:r>
            <w:fldChar w:fldCharType="separate"/>
          </w:r>
          <w:r>
            <w:t>6</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_Toc12547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7.2 </w:t>
          </w:r>
          <w:r>
            <w:rPr>
              <w:rFonts w:hint="eastAsia" w:cstheme="minorBidi"/>
              <w:kern w:val="2"/>
              <w:szCs w:val="24"/>
              <w:lang w:val="en-US" w:eastAsia="zh-CN" w:bidi="ar-SA"/>
            </w:rPr>
            <w:t>高低温性能试验照片</w:t>
          </w:r>
          <w:r>
            <w:tab/>
          </w:r>
          <w:r>
            <w:fldChar w:fldCharType="begin"/>
          </w:r>
          <w:r>
            <w:instrText xml:space="preserve"> PAGEREF _Toc12547 \h </w:instrText>
          </w:r>
          <w:r>
            <w:fldChar w:fldCharType="separate"/>
          </w:r>
          <w:r>
            <w:t>10</w:t>
          </w:r>
          <w:r>
            <w:fldChar w:fldCharType="end"/>
          </w:r>
          <w:r>
            <w:rPr>
              <w:rFonts w:eastAsia="宋体" w:asciiTheme="minorAscii" w:hAnsiTheme="minorAscii" w:cstheme="minorBidi"/>
            </w:rPr>
            <w:fldChar w:fldCharType="end"/>
          </w:r>
        </w:p>
        <w:p>
          <w:pPr>
            <w:sectPr>
              <w:headerReference r:id="rId5" w:type="default"/>
              <w:footerReference r:id="rId6" w:type="default"/>
              <w:pgSz w:w="11906" w:h="16838"/>
              <w:pgMar w:top="1417" w:right="1800" w:bottom="850" w:left="1800" w:header="851" w:footer="283" w:gutter="0"/>
              <w:pgNumType w:fmt="decimal" w:start="1"/>
              <w:cols w:space="0" w:num="1"/>
              <w:rtlGutter w:val="0"/>
              <w:docGrid w:type="lines" w:linePitch="380" w:charSpace="0"/>
            </w:sectPr>
          </w:pPr>
          <w:r>
            <w:rPr>
              <w:rFonts w:eastAsia="宋体" w:asciiTheme="minorAscii" w:hAnsiTheme="minorAscii" w:cstheme="minorBidi"/>
            </w:rPr>
            <w:fldChar w:fldCharType="end"/>
          </w:r>
        </w:p>
      </w:sdtContent>
    </w:sdt>
    <w:p>
      <w:pPr>
        <w:keepNext/>
        <w:keepLines/>
        <w:widowControl w:val="0"/>
        <w:numPr>
          <w:ilvl w:val="0"/>
          <w:numId w:val="4"/>
        </w:numPr>
        <w:bidi w:val="0"/>
        <w:spacing w:before="100" w:beforeLines="0" w:beforeAutospacing="0" w:after="90" w:afterLines="0" w:afterAutospacing="0" w:line="240" w:lineRule="auto"/>
        <w:ind w:left="432" w:hanging="432"/>
        <w:jc w:val="both"/>
        <w:outlineLvl w:val="0"/>
        <w:rPr>
          <w:rFonts w:hint="default" w:eastAsia="宋体" w:asciiTheme="minorAscii" w:hAnsiTheme="minorAscii" w:cstheme="minorBidi"/>
          <w:b/>
          <w:kern w:val="44"/>
          <w:sz w:val="32"/>
          <w:szCs w:val="24"/>
          <w:lang w:val="en-US" w:eastAsia="zh-CN" w:bidi="ar-SA"/>
        </w:rPr>
      </w:pPr>
      <w:bookmarkStart w:id="0" w:name="_Toc3525"/>
      <w:bookmarkStart w:id="1" w:name="_Toc30924"/>
      <w:bookmarkStart w:id="2" w:name="_Toc185"/>
      <w:bookmarkStart w:id="3" w:name="_Toc29076"/>
      <w:bookmarkStart w:id="4" w:name="_Toc16646"/>
      <w:bookmarkStart w:id="5" w:name="_Toc24226"/>
      <w:bookmarkStart w:id="6" w:name="_Toc25494"/>
      <w:bookmarkStart w:id="7" w:name="_Toc1217"/>
      <w:bookmarkStart w:id="8" w:name="_Toc13356"/>
      <w:bookmarkStart w:id="9" w:name="_Toc8498"/>
      <w:bookmarkStart w:id="10" w:name="_Toc10239"/>
      <w:bookmarkStart w:id="11" w:name="_Toc27104"/>
      <w:r>
        <w:rPr>
          <w:rFonts w:hint="eastAsia" w:eastAsia="宋体" w:asciiTheme="minorAscii" w:hAnsiTheme="minorAscii" w:cstheme="minorBidi"/>
          <w:b/>
          <w:kern w:val="44"/>
          <w:sz w:val="32"/>
          <w:szCs w:val="24"/>
          <w:lang w:val="en-US" w:eastAsia="zh-CN" w:bidi="ar-SA"/>
        </w:rPr>
        <w:t>概述</w:t>
      </w:r>
      <w:bookmarkEnd w:id="0"/>
    </w:p>
    <w:p>
      <w:pPr>
        <w:keepNext/>
        <w:keepLines/>
        <w:widowControl w:val="0"/>
        <w:numPr>
          <w:ilvl w:val="1"/>
          <w:numId w:val="4"/>
        </w:numPr>
        <w:tabs>
          <w:tab w:val="left" w:pos="420"/>
        </w:tabs>
        <w:bidi w:val="0"/>
        <w:spacing w:before="140" w:beforeLines="0" w:beforeAutospacing="0" w:after="140" w:afterLines="0" w:afterAutospacing="0" w:line="240" w:lineRule="auto"/>
        <w:ind w:left="575" w:leftChars="0" w:hanging="575" w:firstLineChars="0"/>
        <w:jc w:val="both"/>
        <w:outlineLvl w:val="1"/>
        <w:rPr>
          <w:rFonts w:hint="eastAsia" w:ascii="Arial" w:hAnsi="Arial" w:eastAsia="宋体" w:cstheme="minorBidi"/>
          <w:b/>
          <w:kern w:val="2"/>
          <w:sz w:val="28"/>
          <w:szCs w:val="24"/>
          <w:lang w:val="en-US" w:eastAsia="zh-CN" w:bidi="ar-SA"/>
        </w:rPr>
      </w:pPr>
      <w:bookmarkStart w:id="12" w:name="_Toc8853"/>
      <w:bookmarkStart w:id="13" w:name="_Toc9537"/>
      <w:bookmarkStart w:id="14" w:name="_Toc23347"/>
      <w:bookmarkStart w:id="15" w:name="_Toc24130"/>
      <w:bookmarkStart w:id="16" w:name="_Toc30996"/>
      <w:bookmarkStart w:id="17" w:name="_Toc17898"/>
      <w:bookmarkStart w:id="18" w:name="_Toc14588"/>
      <w:bookmarkStart w:id="19" w:name="_Toc1912"/>
      <w:bookmarkStart w:id="20" w:name="_Toc32383"/>
      <w:bookmarkStart w:id="21" w:name="_Toc26376"/>
      <w:bookmarkStart w:id="22" w:name="_Toc7898"/>
      <w:r>
        <w:rPr>
          <w:rFonts w:hint="eastAsia" w:ascii="Arial" w:hAnsi="Arial" w:eastAsia="宋体" w:cstheme="minorBidi"/>
          <w:b/>
          <w:kern w:val="2"/>
          <w:sz w:val="28"/>
          <w:szCs w:val="24"/>
          <w:lang w:val="en-US" w:eastAsia="zh-CN" w:bidi="ar-SA"/>
        </w:rPr>
        <w:t>验证目的</w:t>
      </w:r>
      <w:bookmarkEnd w:id="12"/>
      <w:bookmarkEnd w:id="13"/>
      <w:bookmarkEnd w:id="14"/>
      <w:bookmarkEnd w:id="15"/>
      <w:bookmarkEnd w:id="16"/>
      <w:bookmarkEnd w:id="17"/>
      <w:bookmarkEnd w:id="18"/>
      <w:bookmarkEnd w:id="19"/>
      <w:bookmarkEnd w:id="20"/>
      <w:bookmarkEnd w:id="21"/>
      <w:bookmarkEnd w:id="22"/>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控制电路板是</w:t>
      </w:r>
      <w:r>
        <w:rPr>
          <w:rFonts w:hint="eastAsia" w:ascii="Times New Roman" w:hAnsi="Times New Roman" w:cs="Times New Roman"/>
          <w:b w:val="0"/>
          <w:bCs/>
          <w:sz w:val="21"/>
          <w:szCs w:val="21"/>
          <w:lang w:val="en-US" w:eastAsia="zh-CN"/>
        </w:rPr>
        <w:t>MS-003</w:t>
      </w:r>
      <w:r>
        <w:rPr>
          <w:rFonts w:hint="default" w:ascii="Times New Roman" w:hAnsi="Times New Roman" w:eastAsia="宋体" w:cs="Times New Roman"/>
          <w:b w:val="0"/>
          <w:bCs/>
          <w:sz w:val="21"/>
          <w:szCs w:val="21"/>
          <w:lang w:val="en-US" w:eastAsia="zh-CN"/>
        </w:rPr>
        <w:t>内的重要组成模块，其功能影响到</w:t>
      </w:r>
      <w:r>
        <w:rPr>
          <w:rFonts w:hint="eastAsia" w:ascii="Times New Roman" w:hAnsi="Times New Roman" w:cs="Times New Roman"/>
          <w:b w:val="0"/>
          <w:bCs/>
          <w:sz w:val="21"/>
          <w:szCs w:val="21"/>
          <w:lang w:val="en-US" w:eastAsia="zh-CN"/>
        </w:rPr>
        <w:t>MS-003</w:t>
      </w:r>
      <w:r>
        <w:rPr>
          <w:rFonts w:hint="default" w:ascii="Times New Roman" w:hAnsi="Times New Roman" w:eastAsia="宋体" w:cs="Times New Roman"/>
          <w:b w:val="0"/>
          <w:bCs/>
          <w:sz w:val="21"/>
          <w:szCs w:val="21"/>
          <w:lang w:val="en-US" w:eastAsia="zh-CN"/>
        </w:rPr>
        <w:t>能否正常工作</w:t>
      </w:r>
      <w:r>
        <w:rPr>
          <w:rFonts w:hint="eastAsia" w:ascii="Times New Roman" w:hAnsi="Times New Roman" w:eastAsia="宋体" w:cs="Times New Roman"/>
          <w:b w:val="0"/>
          <w:bC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在正常工作条件下，常常采用寿命验证方法去评估产品的各种可靠性特征。对于那种寿命比较长的产品来说，不是一种合适的方法，因此，在寿命验证的基础上形成的加大应力、缩短时间的加速寿命验证方法逐渐取代了常规的寿命验证方法。</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加速寿命验证是用加大验证应力（诸如热应力、电应力等）的方法，激发产品在短时间内产生跟正常应力水平下相同的失效，缩短验证周期，然后运用加速寿命模型，评估产品在正常工作应力条件下的可靠性特征，加速环境验证是近年来快速发展的一项可靠性验证技术。该技术突破了传统可靠性验证的技术思路，将激发的验证机制引入到可靠性验证，可以大大缩短验证时间，提高验证效率，降低验证损耗</w:t>
      </w:r>
      <w:r>
        <w:rPr>
          <w:rFonts w:hint="eastAsia" w:ascii="Times New Roman" w:hAnsi="Times New Roman" w:eastAsia="宋体" w:cs="Times New Roman"/>
          <w:b w:val="0"/>
          <w:bC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default" w:ascii="Times New Roman" w:hAnsi="Times New Roman" w:eastAsia="宋体" w:cs="Times New Roman"/>
          <w:color w:val="A5A5A5" w:themeColor="accent3"/>
          <w:sz w:val="21"/>
          <w:szCs w:val="21"/>
          <w:lang w:val="en-US" w:eastAsia="zh-CN"/>
          <w14:textFill>
            <w14:solidFill>
              <w14:schemeClr w14:val="accent3"/>
            </w14:solidFill>
          </w14:textFill>
        </w:rPr>
      </w:pPr>
      <w:r>
        <w:rPr>
          <w:rFonts w:hint="default" w:ascii="Times New Roman" w:hAnsi="Times New Roman" w:eastAsia="宋体" w:cs="Times New Roman"/>
          <w:b w:val="0"/>
          <w:bCs/>
          <w:sz w:val="21"/>
          <w:szCs w:val="21"/>
          <w:lang w:val="en-US" w:eastAsia="zh-CN"/>
        </w:rPr>
        <w:t>本方案主要验证控制电路板是否满足使用寿命要求</w:t>
      </w:r>
      <w:r>
        <w:rPr>
          <w:rFonts w:hint="eastAsia" w:ascii="Times New Roman" w:hAnsi="Times New Roman" w:cs="Times New Roman"/>
          <w:b w:val="0"/>
          <w:bCs/>
          <w:sz w:val="21"/>
          <w:szCs w:val="21"/>
          <w:lang w:val="en-US" w:eastAsia="zh-CN"/>
        </w:rPr>
        <w:t>，</w:t>
      </w:r>
      <w:r>
        <w:rPr>
          <w:rFonts w:hint="default" w:ascii="Times New Roman" w:hAnsi="Times New Roman" w:eastAsia="宋体" w:cs="Times New Roman"/>
          <w:b w:val="0"/>
          <w:bCs/>
          <w:sz w:val="21"/>
          <w:szCs w:val="21"/>
          <w:lang w:val="en-US" w:eastAsia="zh-CN"/>
        </w:rPr>
        <w:t>达到开发需求的设计目标。</w:t>
      </w:r>
    </w:p>
    <w:p>
      <w:pPr>
        <w:keepNext/>
        <w:keepLines/>
        <w:widowControl w:val="0"/>
        <w:numPr>
          <w:ilvl w:val="1"/>
          <w:numId w:val="4"/>
        </w:numPr>
        <w:tabs>
          <w:tab w:val="left" w:pos="420"/>
        </w:tabs>
        <w:spacing w:before="140" w:beforeLines="0" w:beforeAutospacing="0" w:after="140" w:afterLines="0" w:afterAutospacing="0" w:line="240" w:lineRule="auto"/>
        <w:ind w:left="575" w:leftChars="0" w:hanging="575"/>
        <w:jc w:val="both"/>
        <w:outlineLvl w:val="1"/>
        <w:rPr>
          <w:rFonts w:hint="default" w:ascii="Arial" w:hAnsi="Arial" w:eastAsia="宋体" w:cstheme="minorBidi"/>
          <w:b/>
          <w:kern w:val="2"/>
          <w:sz w:val="28"/>
          <w:szCs w:val="24"/>
          <w:lang w:val="en-US" w:eastAsia="zh-CN" w:bidi="ar-SA"/>
        </w:rPr>
      </w:pPr>
      <w:bookmarkStart w:id="23" w:name="_Toc11200"/>
      <w:bookmarkStart w:id="24" w:name="_Toc21184"/>
      <w:bookmarkStart w:id="25" w:name="_Toc26745"/>
      <w:bookmarkStart w:id="26" w:name="_Toc32447"/>
      <w:bookmarkStart w:id="27" w:name="_Toc8655"/>
      <w:bookmarkStart w:id="28" w:name="_Toc12483"/>
      <w:bookmarkStart w:id="29" w:name="_Toc17151"/>
      <w:bookmarkStart w:id="30" w:name="_Toc21514"/>
      <w:bookmarkStart w:id="31" w:name="_Toc6362"/>
      <w:bookmarkStart w:id="32" w:name="_Toc27142"/>
      <w:r>
        <w:rPr>
          <w:rFonts w:hint="eastAsia" w:ascii="Arial" w:hAnsi="Arial" w:eastAsia="宋体" w:cstheme="minorBidi"/>
          <w:b/>
          <w:kern w:val="2"/>
          <w:sz w:val="28"/>
          <w:szCs w:val="24"/>
          <w:lang w:val="en-US" w:eastAsia="zh-CN" w:bidi="ar-SA"/>
        </w:rPr>
        <w:t>验证</w:t>
      </w:r>
      <w:r>
        <w:rPr>
          <w:rFonts w:hint="default" w:ascii="Arial" w:hAnsi="Arial" w:eastAsia="宋体" w:cstheme="minorBidi"/>
          <w:b/>
          <w:kern w:val="2"/>
          <w:sz w:val="28"/>
          <w:szCs w:val="24"/>
          <w:lang w:val="en-US" w:eastAsia="zh-CN" w:bidi="ar-SA"/>
        </w:rPr>
        <w:t>范围</w:t>
      </w:r>
      <w:bookmarkEnd w:id="23"/>
      <w:bookmarkEnd w:id="24"/>
      <w:bookmarkEnd w:id="25"/>
      <w:bookmarkEnd w:id="26"/>
      <w:bookmarkEnd w:id="27"/>
      <w:bookmarkEnd w:id="28"/>
      <w:bookmarkEnd w:id="29"/>
      <w:bookmarkEnd w:id="30"/>
      <w:bookmarkEnd w:id="31"/>
      <w:bookmarkEnd w:id="32"/>
      <w:bookmarkStart w:id="33" w:name="_Toc32161"/>
      <w:bookmarkEnd w:id="33"/>
      <w:bookmarkStart w:id="34" w:name="_Toc18639"/>
      <w:bookmarkEnd w:id="34"/>
      <w:bookmarkStart w:id="35" w:name="_Toc22393"/>
      <w:bookmarkEnd w:id="35"/>
      <w:bookmarkStart w:id="36" w:name="_Toc4427"/>
      <w:bookmarkEnd w:id="36"/>
      <w:bookmarkStart w:id="37" w:name="_Toc3290"/>
      <w:bookmarkEnd w:id="37"/>
      <w:bookmarkStart w:id="38" w:name="_Toc11648"/>
      <w:bookmarkEnd w:id="38"/>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default" w:ascii="Times New Roman" w:hAnsi="Times New Roman" w:eastAsia="宋体" w:cs="Times New Roman"/>
          <w:color w:val="A5A5A5" w:themeColor="accent3"/>
          <w:sz w:val="21"/>
          <w:szCs w:val="21"/>
          <w:lang w:val="en-US" w:eastAsia="zh-CN"/>
          <w14:textFill>
            <w14:solidFill>
              <w14:schemeClr w14:val="accent3"/>
            </w14:solidFill>
          </w14:textFill>
        </w:rPr>
      </w:pPr>
      <w:r>
        <w:rPr>
          <w:rFonts w:hint="default" w:ascii="Times New Roman" w:hAnsi="Times New Roman" w:eastAsia="宋体" w:cs="Times New Roman"/>
          <w:b w:val="0"/>
          <w:bCs/>
          <w:sz w:val="21"/>
          <w:szCs w:val="21"/>
          <w:lang w:val="en-US" w:eastAsia="zh-CN"/>
        </w:rPr>
        <w:t>适用于</w:t>
      </w:r>
      <w:r>
        <w:rPr>
          <w:rFonts w:hint="eastAsia" w:ascii="Times New Roman" w:hAnsi="Times New Roman" w:cs="Times New Roman"/>
          <w:b w:val="0"/>
          <w:bCs/>
          <w:sz w:val="21"/>
          <w:szCs w:val="21"/>
          <w:lang w:val="en-US" w:eastAsia="zh-CN"/>
        </w:rPr>
        <w:t>MS-003</w:t>
      </w:r>
      <w:r>
        <w:rPr>
          <w:rFonts w:hint="default" w:ascii="Times New Roman" w:hAnsi="Times New Roman" w:eastAsia="宋体" w:cs="Times New Roman"/>
          <w:b w:val="0"/>
          <w:bCs/>
          <w:sz w:val="21"/>
          <w:szCs w:val="21"/>
          <w:lang w:val="en-US" w:eastAsia="zh-CN"/>
        </w:rPr>
        <w:t>控制电路板（末端连接板、台车控制板、末端控制板、升降控制板、末端灯板）加速老化测试。（导航台车LED灯板、导航台车LED灯环、执行台车LED灯板、执行台车LED灯环因其不含控制芯片，对设备整体功能影响较小，所以不进行加速老化测试。）</w:t>
      </w:r>
    </w:p>
    <w:p>
      <w:pPr>
        <w:keepNext/>
        <w:keepLines/>
        <w:widowControl w:val="0"/>
        <w:numPr>
          <w:ilvl w:val="1"/>
          <w:numId w:val="4"/>
        </w:numPr>
        <w:tabs>
          <w:tab w:val="left" w:pos="420"/>
        </w:tabs>
        <w:bidi w:val="0"/>
        <w:spacing w:before="140" w:beforeLines="0" w:beforeAutospacing="0" w:after="140" w:afterLines="0" w:afterAutospacing="0" w:line="240" w:lineRule="auto"/>
        <w:ind w:left="575" w:leftChars="0" w:hanging="575"/>
        <w:jc w:val="both"/>
        <w:outlineLvl w:val="1"/>
        <w:rPr>
          <w:rFonts w:hint="eastAsia" w:ascii="Arial" w:hAnsi="Arial" w:eastAsia="宋体" w:cstheme="minorBidi"/>
          <w:b/>
          <w:kern w:val="2"/>
          <w:sz w:val="28"/>
          <w:szCs w:val="24"/>
          <w:lang w:val="en-US" w:eastAsia="zh-CN" w:bidi="ar-SA"/>
        </w:rPr>
      </w:pPr>
      <w:bookmarkStart w:id="39" w:name="_Toc32484"/>
      <w:bookmarkStart w:id="40" w:name="_Toc13085"/>
      <w:bookmarkStart w:id="41" w:name="_Toc24793"/>
      <w:bookmarkStart w:id="42" w:name="_Toc17305"/>
      <w:bookmarkStart w:id="43" w:name="_Toc15336"/>
      <w:bookmarkStart w:id="44" w:name="_Toc20781"/>
      <w:bookmarkStart w:id="45" w:name="_Toc18489"/>
      <w:bookmarkStart w:id="46" w:name="_Toc25521"/>
      <w:bookmarkStart w:id="47" w:name="_Toc24382"/>
      <w:bookmarkStart w:id="48" w:name="_Toc13067"/>
      <w:r>
        <w:rPr>
          <w:rFonts w:hint="eastAsia" w:ascii="Arial" w:hAnsi="Arial" w:eastAsia="宋体" w:cstheme="minorBidi"/>
          <w:b/>
          <w:kern w:val="2"/>
          <w:sz w:val="28"/>
          <w:szCs w:val="24"/>
          <w:lang w:val="en-US" w:eastAsia="zh-CN" w:bidi="ar-SA"/>
        </w:rPr>
        <w:t>术语</w:t>
      </w:r>
      <w:bookmarkEnd w:id="39"/>
      <w:bookmarkEnd w:id="40"/>
      <w:bookmarkEnd w:id="41"/>
      <w:bookmarkEnd w:id="42"/>
      <w:bookmarkEnd w:id="43"/>
      <w:bookmarkEnd w:id="44"/>
      <w:bookmarkEnd w:id="45"/>
      <w:bookmarkEnd w:id="46"/>
      <w:bookmarkEnd w:id="47"/>
      <w:bookmarkEnd w:id="48"/>
    </w:p>
    <w:p>
      <w:pPr>
        <w:bidi w:val="0"/>
        <w:ind w:firstLine="420" w:firstLineChars="0"/>
        <w:rPr>
          <w:rFonts w:hint="default"/>
          <w:lang w:val="en-US" w:eastAsia="zh-CN"/>
        </w:rPr>
      </w:pPr>
      <w:r>
        <w:rPr>
          <w:rFonts w:hint="eastAsia"/>
          <w:lang w:val="en-US" w:eastAsia="zh-CN"/>
        </w:rPr>
        <w:t>无</w:t>
      </w:r>
    </w:p>
    <w:p>
      <w:pPr>
        <w:keepNext/>
        <w:keepLines/>
        <w:widowControl w:val="0"/>
        <w:numPr>
          <w:ilvl w:val="1"/>
          <w:numId w:val="4"/>
        </w:numPr>
        <w:tabs>
          <w:tab w:val="left" w:pos="420"/>
        </w:tabs>
        <w:bidi w:val="0"/>
        <w:spacing w:before="140" w:beforeLines="0" w:beforeAutospacing="0" w:after="140" w:afterLines="0" w:afterAutospacing="0" w:line="240" w:lineRule="auto"/>
        <w:ind w:left="575" w:leftChars="0" w:hanging="575"/>
        <w:jc w:val="both"/>
        <w:outlineLvl w:val="1"/>
        <w:rPr>
          <w:rFonts w:hint="eastAsia" w:ascii="Arial" w:hAnsi="Arial" w:eastAsia="宋体" w:cstheme="minorBidi"/>
          <w:b/>
          <w:kern w:val="2"/>
          <w:sz w:val="28"/>
          <w:szCs w:val="24"/>
          <w:lang w:val="en-US" w:eastAsia="zh-CN" w:bidi="ar-SA"/>
        </w:rPr>
      </w:pPr>
      <w:bookmarkStart w:id="49" w:name="_Toc23440"/>
      <w:bookmarkStart w:id="50" w:name="_Toc10458"/>
      <w:r>
        <w:rPr>
          <w:rFonts w:hint="eastAsia" w:ascii="Arial" w:hAnsi="Arial" w:eastAsia="宋体" w:cstheme="minorBidi"/>
          <w:b/>
          <w:kern w:val="2"/>
          <w:sz w:val="28"/>
          <w:szCs w:val="24"/>
          <w:lang w:val="en-US" w:eastAsia="zh-CN" w:bidi="ar-SA"/>
        </w:rPr>
        <w:t>参考资料</w:t>
      </w:r>
      <w:bookmarkEnd w:id="49"/>
      <w:bookmarkEnd w:id="50"/>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r>
        <w:rPr>
          <w:rFonts w:hint="eastAsia" w:ascii="Times New Roman" w:hAnsi="Times New Roman" w:cs="Times New Roman"/>
          <w:b w:val="0"/>
          <w:bCs/>
          <w:sz w:val="21"/>
          <w:szCs w:val="21"/>
          <w:lang w:val="en-US" w:eastAsia="zh-CN"/>
        </w:rPr>
        <w:t>MS-003</w:t>
      </w:r>
      <w:r>
        <w:rPr>
          <w:rFonts w:hint="default" w:ascii="Times New Roman" w:hAnsi="Times New Roman" w:cs="Times New Roman"/>
          <w:b w:val="0"/>
          <w:bCs/>
          <w:sz w:val="21"/>
          <w:szCs w:val="21"/>
          <w:lang w:val="en-US" w:eastAsia="zh-CN"/>
        </w:rPr>
        <w:t xml:space="preserve"> 产品有效期验证方案</w:t>
      </w:r>
      <w:r>
        <w:rPr>
          <w:rFonts w:hint="default" w:ascii="Times New Roman" w:hAnsi="Times New Roman" w:eastAsia="宋体" w:cs="Times New Roman"/>
          <w:b w:val="0"/>
          <w:bC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default" w:ascii="Times New Roman" w:hAnsi="Times New Roman" w:eastAsia="宋体" w:cs="Times New Roman"/>
          <w:b/>
          <w:kern w:val="2"/>
          <w:sz w:val="21"/>
          <w:szCs w:val="21"/>
          <w:lang w:val="en-US" w:eastAsia="zh-CN" w:bidi="ar-SA"/>
        </w:rPr>
      </w:pPr>
      <w:r>
        <w:rPr>
          <w:rFonts w:hint="default" w:ascii="Times New Roman" w:hAnsi="Times New Roman" w:eastAsia="宋体" w:cs="Times New Roman"/>
          <w:b w:val="0"/>
          <w:bCs/>
          <w:sz w:val="21"/>
          <w:szCs w:val="21"/>
          <w:lang w:val="en-US" w:eastAsia="zh-CN"/>
        </w:rPr>
        <w:t>GB</w:t>
      </w:r>
      <w:r>
        <w:rPr>
          <w:rFonts w:hint="default" w:ascii="Times New Roman" w:hAnsi="Times New Roman" w:cs="Times New Roman"/>
          <w:b w:val="0"/>
          <w:bCs/>
          <w:sz w:val="21"/>
          <w:szCs w:val="21"/>
          <w:lang w:val="en-US" w:eastAsia="zh-CN"/>
        </w:rPr>
        <w:t>/</w:t>
      </w:r>
      <w:r>
        <w:rPr>
          <w:rFonts w:hint="default" w:ascii="Times New Roman" w:hAnsi="Times New Roman" w:eastAsia="宋体" w:cs="Times New Roman"/>
          <w:b w:val="0"/>
          <w:bCs/>
          <w:sz w:val="21"/>
          <w:szCs w:val="21"/>
          <w:lang w:val="en-US" w:eastAsia="zh-CN"/>
        </w:rPr>
        <w:t>T 34986-2017《产品加速</w:t>
      </w:r>
      <w:r>
        <w:rPr>
          <w:rFonts w:hint="default" w:ascii="Times New Roman" w:hAnsi="Times New Roman" w:cs="Times New Roman"/>
          <w:b w:val="0"/>
          <w:bCs/>
          <w:sz w:val="21"/>
          <w:szCs w:val="21"/>
          <w:lang w:val="en-US" w:eastAsia="zh-CN"/>
        </w:rPr>
        <w:t>验证</w:t>
      </w:r>
      <w:r>
        <w:rPr>
          <w:rFonts w:hint="default" w:ascii="Times New Roman" w:hAnsi="Times New Roman" w:eastAsia="宋体" w:cs="Times New Roman"/>
          <w:b w:val="0"/>
          <w:bCs/>
          <w:sz w:val="21"/>
          <w:szCs w:val="21"/>
          <w:lang w:val="en-US" w:eastAsia="zh-CN"/>
        </w:rPr>
        <w:t>方法》</w:t>
      </w:r>
    </w:p>
    <w:p>
      <w:pPr>
        <w:keepNext/>
        <w:keepLines/>
        <w:widowControl w:val="0"/>
        <w:numPr>
          <w:ilvl w:val="0"/>
          <w:numId w:val="4"/>
        </w:numPr>
        <w:bidi w:val="0"/>
        <w:spacing w:before="100" w:beforeLines="0" w:beforeAutospacing="0" w:after="90" w:afterLines="0" w:afterAutospacing="0" w:line="240" w:lineRule="auto"/>
        <w:ind w:left="432" w:hanging="432"/>
        <w:jc w:val="left"/>
        <w:outlineLvl w:val="0"/>
        <w:rPr>
          <w:rFonts w:hint="default" w:eastAsia="宋体" w:asciiTheme="minorAscii" w:hAnsiTheme="minorAscii" w:cstheme="minorBidi"/>
          <w:b/>
          <w:kern w:val="44"/>
          <w:sz w:val="32"/>
          <w:szCs w:val="24"/>
          <w:lang w:val="en-US" w:eastAsia="zh-CN" w:bidi="ar-SA"/>
        </w:rPr>
      </w:pPr>
      <w:bookmarkStart w:id="51" w:name="_Toc11059"/>
      <w:bookmarkStart w:id="52" w:name="_Toc2038"/>
      <w:bookmarkStart w:id="53" w:name="_Toc13206"/>
      <w:bookmarkStart w:id="54" w:name="_Toc9422"/>
      <w:bookmarkStart w:id="55" w:name="_Toc9934"/>
      <w:bookmarkStart w:id="56" w:name="_Toc4826"/>
      <w:bookmarkStart w:id="57" w:name="_Toc477"/>
      <w:bookmarkStart w:id="58" w:name="_Toc24202"/>
      <w:bookmarkStart w:id="59" w:name="_Toc1748"/>
      <w:bookmarkStart w:id="60" w:name="_Toc1867"/>
      <w:r>
        <w:rPr>
          <w:rFonts w:hint="eastAsia" w:eastAsia="宋体" w:asciiTheme="minorAscii" w:hAnsiTheme="minorAscii" w:cstheme="minorBidi"/>
          <w:b/>
          <w:kern w:val="44"/>
          <w:sz w:val="32"/>
          <w:szCs w:val="24"/>
          <w:lang w:val="en-US" w:eastAsia="zh-CN" w:bidi="ar-SA"/>
        </w:rPr>
        <w:t>验证条件</w:t>
      </w:r>
      <w:bookmarkEnd w:id="51"/>
      <w:bookmarkEnd w:id="52"/>
    </w:p>
    <w:p>
      <w:pPr>
        <w:keepNext/>
        <w:keepLines/>
        <w:widowControl w:val="0"/>
        <w:numPr>
          <w:ilvl w:val="1"/>
          <w:numId w:val="4"/>
        </w:numPr>
        <w:tabs>
          <w:tab w:val="left" w:pos="420"/>
        </w:tabs>
        <w:bidi w:val="0"/>
        <w:spacing w:before="140" w:beforeLines="0" w:beforeAutospacing="0" w:after="140" w:afterLines="0" w:afterAutospacing="0" w:line="240" w:lineRule="auto"/>
        <w:ind w:left="575" w:leftChars="0" w:hanging="575" w:firstLineChars="0"/>
        <w:jc w:val="both"/>
        <w:outlineLvl w:val="1"/>
        <w:rPr>
          <w:rFonts w:hint="default" w:ascii="Arial" w:hAnsi="Arial" w:eastAsia="宋体" w:cstheme="minorBidi"/>
          <w:b/>
          <w:kern w:val="2"/>
          <w:sz w:val="28"/>
          <w:szCs w:val="24"/>
          <w:lang w:val="en-US" w:eastAsia="zh-CN" w:bidi="ar-SA"/>
        </w:rPr>
      </w:pPr>
      <w:bookmarkStart w:id="61" w:name="_Toc5446"/>
      <w:bookmarkStart w:id="62" w:name="_Toc15931"/>
      <w:r>
        <w:rPr>
          <w:rFonts w:hint="eastAsia" w:ascii="Arial" w:hAnsi="Arial" w:eastAsia="宋体" w:cstheme="minorBidi"/>
          <w:b/>
          <w:kern w:val="2"/>
          <w:sz w:val="28"/>
          <w:szCs w:val="24"/>
          <w:lang w:val="en-US" w:eastAsia="zh-CN" w:bidi="ar-SA"/>
        </w:rPr>
        <w:t>验证对象</w:t>
      </w:r>
      <w:bookmarkEnd w:id="53"/>
      <w:bookmarkEnd w:id="54"/>
      <w:bookmarkEnd w:id="55"/>
      <w:bookmarkEnd w:id="56"/>
      <w:bookmarkEnd w:id="57"/>
      <w:bookmarkEnd w:id="58"/>
      <w:bookmarkEnd w:id="59"/>
      <w:bookmarkEnd w:id="60"/>
      <w:bookmarkEnd w:id="61"/>
      <w:bookmarkEnd w:id="62"/>
    </w:p>
    <w:tbl>
      <w:tblPr>
        <w:tblStyle w:val="30"/>
        <w:tblW w:w="4998"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59"/>
        <w:gridCol w:w="2113"/>
        <w:gridCol w:w="2401"/>
        <w:gridCol w:w="18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67"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设备编号</w:t>
            </w:r>
          </w:p>
        </w:tc>
        <w:tc>
          <w:tcPr>
            <w:tcW w:w="1240"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设备名称</w:t>
            </w:r>
          </w:p>
        </w:tc>
        <w:tc>
          <w:tcPr>
            <w:tcW w:w="1409"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型号规格</w:t>
            </w:r>
          </w:p>
        </w:tc>
        <w:tc>
          <w:tcPr>
            <w:tcW w:w="1083" w:type="pct"/>
            <w:shd w:val="clear" w:color="auto" w:fill="auto"/>
            <w:vAlign w:val="center"/>
          </w:tcPr>
          <w:p>
            <w:pPr>
              <w:spacing w:line="240" w:lineRule="auto"/>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67" w:type="pct"/>
            <w:shd w:val="clear" w:color="auto" w:fill="auto"/>
            <w:vAlign w:val="center"/>
          </w:tcPr>
          <w:p>
            <w:pPr>
              <w:spacing w:line="240" w:lineRule="auto"/>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1</w:t>
            </w:r>
          </w:p>
        </w:tc>
        <w:tc>
          <w:tcPr>
            <w:tcW w:w="1240"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b w:val="0"/>
                <w:bCs/>
                <w:sz w:val="21"/>
                <w:szCs w:val="21"/>
                <w:lang w:val="en-US" w:eastAsia="zh-CN"/>
              </w:rPr>
              <w:t>末端连接板</w:t>
            </w:r>
          </w:p>
        </w:tc>
        <w:tc>
          <w:tcPr>
            <w:tcW w:w="1409"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eastAsia" w:ascii="Times New Roman" w:hAnsi="Times New Roman" w:cs="Times New Roman"/>
                <w:sz w:val="21"/>
                <w:szCs w:val="21"/>
                <w:lang w:eastAsia="zh-CN"/>
              </w:rPr>
              <w:t>MS-003</w:t>
            </w:r>
            <w:r>
              <w:rPr>
                <w:rFonts w:hint="default" w:ascii="Times New Roman" w:hAnsi="Times New Roman" w:eastAsia="宋体" w:cs="Times New Roman"/>
                <w:sz w:val="21"/>
                <w:szCs w:val="21"/>
              </w:rPr>
              <w:t>.25T001</w:t>
            </w:r>
          </w:p>
        </w:tc>
        <w:tc>
          <w:tcPr>
            <w:tcW w:w="1083" w:type="pct"/>
            <w:shd w:val="clear" w:color="auto" w:fill="auto"/>
            <w:vAlign w:val="center"/>
          </w:tcPr>
          <w:p>
            <w:pPr>
              <w:spacing w:line="240" w:lineRule="auto"/>
              <w:jc w:val="center"/>
              <w:rPr>
                <w:rFonts w:hint="eastAsia"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67" w:type="pct"/>
            <w:shd w:val="clear" w:color="auto" w:fill="auto"/>
            <w:vAlign w:val="center"/>
          </w:tcPr>
          <w:p>
            <w:pPr>
              <w:spacing w:line="240" w:lineRule="auto"/>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2</w:t>
            </w:r>
          </w:p>
        </w:tc>
        <w:tc>
          <w:tcPr>
            <w:tcW w:w="1240"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b w:val="0"/>
                <w:bCs/>
                <w:sz w:val="21"/>
                <w:szCs w:val="21"/>
                <w:lang w:val="en-US" w:eastAsia="zh-CN"/>
              </w:rPr>
              <w:t>台车控制板</w:t>
            </w:r>
          </w:p>
        </w:tc>
        <w:tc>
          <w:tcPr>
            <w:tcW w:w="1409" w:type="pct"/>
            <w:shd w:val="clear" w:color="auto" w:fill="auto"/>
            <w:vAlign w:val="center"/>
          </w:tcPr>
          <w:p>
            <w:pPr>
              <w:spacing w:line="240" w:lineRule="auto"/>
              <w:jc w:val="center"/>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MS-003</w:t>
            </w:r>
            <w:r>
              <w:rPr>
                <w:rFonts w:hint="default" w:ascii="Times New Roman" w:hAnsi="Times New Roman" w:eastAsia="宋体" w:cs="Times New Roman"/>
                <w:sz w:val="21"/>
                <w:szCs w:val="21"/>
                <w:lang w:val="en-US" w:eastAsia="zh-CN"/>
              </w:rPr>
              <w:t>.21T001</w:t>
            </w:r>
          </w:p>
        </w:tc>
        <w:tc>
          <w:tcPr>
            <w:tcW w:w="1083" w:type="pct"/>
            <w:shd w:val="clear" w:color="auto" w:fill="auto"/>
            <w:vAlign w:val="center"/>
          </w:tcPr>
          <w:p>
            <w:pPr>
              <w:spacing w:line="240" w:lineRule="auto"/>
              <w:jc w:val="center"/>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67" w:type="pct"/>
            <w:shd w:val="clear" w:color="auto" w:fill="auto"/>
            <w:vAlign w:val="center"/>
          </w:tcPr>
          <w:p>
            <w:pPr>
              <w:spacing w:line="240" w:lineRule="auto"/>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3</w:t>
            </w:r>
          </w:p>
        </w:tc>
        <w:tc>
          <w:tcPr>
            <w:tcW w:w="1240"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b w:val="0"/>
                <w:bCs/>
                <w:sz w:val="21"/>
                <w:szCs w:val="21"/>
                <w:lang w:val="en-US" w:eastAsia="zh-CN"/>
              </w:rPr>
              <w:t>末端控制板</w:t>
            </w:r>
          </w:p>
        </w:tc>
        <w:tc>
          <w:tcPr>
            <w:tcW w:w="1409"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eastAsia" w:ascii="Times New Roman" w:hAnsi="Times New Roman" w:cs="Times New Roman"/>
                <w:sz w:val="21"/>
                <w:szCs w:val="21"/>
                <w:lang w:eastAsia="zh-CN"/>
              </w:rPr>
              <w:t>MS-003</w:t>
            </w:r>
            <w:r>
              <w:rPr>
                <w:rFonts w:hint="default" w:ascii="Times New Roman" w:hAnsi="Times New Roman" w:eastAsia="宋体" w:cs="Times New Roman"/>
                <w:sz w:val="21"/>
                <w:szCs w:val="21"/>
              </w:rPr>
              <w:t>.22T001</w:t>
            </w:r>
          </w:p>
        </w:tc>
        <w:tc>
          <w:tcPr>
            <w:tcW w:w="1083" w:type="pct"/>
            <w:shd w:val="clear" w:color="auto" w:fill="auto"/>
            <w:vAlign w:val="center"/>
          </w:tcPr>
          <w:p>
            <w:pPr>
              <w:spacing w:line="240" w:lineRule="auto"/>
              <w:jc w:val="center"/>
              <w:rPr>
                <w:rFonts w:hint="eastAsia"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67" w:type="pct"/>
            <w:shd w:val="clear" w:color="auto" w:fill="auto"/>
            <w:vAlign w:val="center"/>
          </w:tcPr>
          <w:p>
            <w:pPr>
              <w:spacing w:line="240" w:lineRule="auto"/>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4</w:t>
            </w:r>
          </w:p>
        </w:tc>
        <w:tc>
          <w:tcPr>
            <w:tcW w:w="1240"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b w:val="0"/>
                <w:bCs/>
                <w:sz w:val="21"/>
                <w:szCs w:val="21"/>
                <w:lang w:val="en-US" w:eastAsia="zh-CN"/>
              </w:rPr>
              <w:t>升降控制板</w:t>
            </w:r>
          </w:p>
        </w:tc>
        <w:tc>
          <w:tcPr>
            <w:tcW w:w="1409"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eastAsia" w:ascii="Times New Roman" w:hAnsi="Times New Roman" w:cs="Times New Roman"/>
                <w:sz w:val="21"/>
                <w:szCs w:val="21"/>
                <w:lang w:eastAsia="zh-CN"/>
              </w:rPr>
              <w:t>MS-003</w:t>
            </w:r>
            <w:r>
              <w:rPr>
                <w:rFonts w:hint="default" w:ascii="Times New Roman" w:hAnsi="Times New Roman" w:eastAsia="宋体" w:cs="Times New Roman"/>
                <w:sz w:val="21"/>
                <w:szCs w:val="21"/>
              </w:rPr>
              <w:t>.23T001</w:t>
            </w:r>
          </w:p>
        </w:tc>
        <w:tc>
          <w:tcPr>
            <w:tcW w:w="1083" w:type="pct"/>
            <w:shd w:val="clear" w:color="auto" w:fill="auto"/>
            <w:vAlign w:val="center"/>
          </w:tcPr>
          <w:p>
            <w:pPr>
              <w:spacing w:line="240" w:lineRule="auto"/>
              <w:jc w:val="center"/>
              <w:rPr>
                <w:rFonts w:hint="eastAsia"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67" w:type="pct"/>
            <w:shd w:val="clear" w:color="auto" w:fill="auto"/>
            <w:vAlign w:val="center"/>
          </w:tcPr>
          <w:p>
            <w:pPr>
              <w:spacing w:line="240" w:lineRule="auto"/>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5</w:t>
            </w:r>
          </w:p>
        </w:tc>
        <w:tc>
          <w:tcPr>
            <w:tcW w:w="1240"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b w:val="0"/>
                <w:bCs/>
                <w:sz w:val="21"/>
                <w:szCs w:val="21"/>
                <w:lang w:val="en-US" w:eastAsia="zh-CN"/>
              </w:rPr>
              <w:t>末端灯板</w:t>
            </w:r>
          </w:p>
        </w:tc>
        <w:tc>
          <w:tcPr>
            <w:tcW w:w="1409"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eastAsia" w:ascii="Times New Roman" w:hAnsi="Times New Roman" w:cs="Times New Roman"/>
                <w:sz w:val="21"/>
                <w:szCs w:val="21"/>
                <w:lang w:eastAsia="zh-CN"/>
              </w:rPr>
              <w:t>MS-003</w:t>
            </w:r>
            <w:r>
              <w:rPr>
                <w:rFonts w:hint="default" w:ascii="Times New Roman" w:hAnsi="Times New Roman" w:eastAsia="宋体" w:cs="Times New Roman"/>
                <w:sz w:val="21"/>
                <w:szCs w:val="21"/>
              </w:rPr>
              <w:t>.24T001</w:t>
            </w:r>
          </w:p>
        </w:tc>
        <w:tc>
          <w:tcPr>
            <w:tcW w:w="1083" w:type="pct"/>
            <w:shd w:val="clear" w:color="auto" w:fill="auto"/>
            <w:vAlign w:val="center"/>
          </w:tcPr>
          <w:p>
            <w:pPr>
              <w:spacing w:line="240" w:lineRule="auto"/>
              <w:jc w:val="center"/>
              <w:rPr>
                <w:rFonts w:hint="eastAsia"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w:t>
            </w:r>
          </w:p>
        </w:tc>
      </w:tr>
    </w:tbl>
    <w:p>
      <w:pPr>
        <w:keepNext/>
        <w:keepLines/>
        <w:widowControl w:val="0"/>
        <w:numPr>
          <w:ilvl w:val="1"/>
          <w:numId w:val="4"/>
        </w:numPr>
        <w:tabs>
          <w:tab w:val="left" w:pos="420"/>
        </w:tabs>
        <w:spacing w:before="140" w:beforeLines="0" w:beforeAutospacing="0" w:after="140" w:afterLines="0" w:afterAutospacing="0" w:line="240" w:lineRule="auto"/>
        <w:ind w:left="575" w:leftChars="0" w:hanging="575"/>
        <w:jc w:val="both"/>
        <w:outlineLvl w:val="1"/>
        <w:rPr>
          <w:rFonts w:hint="eastAsia" w:ascii="Arial" w:hAnsi="Arial" w:eastAsia="宋体" w:cstheme="minorBidi"/>
          <w:b/>
          <w:kern w:val="2"/>
          <w:sz w:val="28"/>
          <w:szCs w:val="24"/>
          <w:lang w:val="en-US" w:eastAsia="zh-CN" w:bidi="ar-SA"/>
        </w:rPr>
      </w:pPr>
      <w:bookmarkStart w:id="63" w:name="_Toc28746"/>
      <w:bookmarkStart w:id="64" w:name="_Toc4180"/>
      <w:bookmarkStart w:id="65" w:name="_Toc27561"/>
      <w:r>
        <w:rPr>
          <w:rFonts w:hint="eastAsia" w:ascii="Arial" w:hAnsi="Arial" w:eastAsia="宋体" w:cstheme="minorBidi"/>
          <w:b/>
          <w:kern w:val="2"/>
          <w:sz w:val="28"/>
          <w:szCs w:val="24"/>
          <w:lang w:val="en-US" w:eastAsia="zh-CN" w:bidi="ar-SA"/>
        </w:rPr>
        <w:t>验证设备/工装/工具</w:t>
      </w:r>
      <w:bookmarkEnd w:id="63"/>
      <w:bookmarkEnd w:id="64"/>
    </w:p>
    <w:tbl>
      <w:tblPr>
        <w:tblStyle w:val="30"/>
        <w:tblW w:w="4998"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054"/>
        <w:gridCol w:w="2236"/>
        <w:gridCol w:w="2371"/>
        <w:gridCol w:w="185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05" w:type="pct"/>
            <w:shd w:val="clear" w:color="auto" w:fill="auto"/>
            <w:noWrap w:val="0"/>
            <w:vAlign w:val="center"/>
          </w:tcPr>
          <w:p>
            <w:pPr>
              <w:spacing w:line="240" w:lineRule="auto"/>
              <w:jc w:val="center"/>
              <w:rPr>
                <w:rFonts w:hint="eastAsia" w:ascii="Calibri" w:hAnsi="Calibri" w:cs="Times New Roman"/>
                <w:sz w:val="21"/>
                <w:szCs w:val="21"/>
              </w:rPr>
            </w:pPr>
            <w:r>
              <w:rPr>
                <w:rFonts w:hint="eastAsia" w:ascii="Calibri" w:hAnsi="Calibri" w:cs="Times New Roman"/>
                <w:sz w:val="21"/>
                <w:szCs w:val="21"/>
              </w:rPr>
              <w:t>设备编号</w:t>
            </w:r>
          </w:p>
        </w:tc>
        <w:tc>
          <w:tcPr>
            <w:tcW w:w="1312" w:type="pct"/>
            <w:shd w:val="clear" w:color="auto" w:fill="auto"/>
            <w:noWrap w:val="0"/>
            <w:vAlign w:val="center"/>
          </w:tcPr>
          <w:p>
            <w:pPr>
              <w:spacing w:line="240" w:lineRule="auto"/>
              <w:jc w:val="center"/>
              <w:rPr>
                <w:rFonts w:hint="eastAsia" w:ascii="Calibri" w:hAnsi="Calibri" w:cs="Times New Roman"/>
                <w:sz w:val="21"/>
                <w:szCs w:val="21"/>
              </w:rPr>
            </w:pPr>
            <w:r>
              <w:rPr>
                <w:rFonts w:hint="eastAsia" w:ascii="Calibri" w:hAnsi="Calibri" w:cs="Times New Roman"/>
                <w:sz w:val="21"/>
                <w:szCs w:val="21"/>
              </w:rPr>
              <w:t>设备名称</w:t>
            </w:r>
          </w:p>
        </w:tc>
        <w:tc>
          <w:tcPr>
            <w:tcW w:w="1391" w:type="pct"/>
            <w:shd w:val="clear" w:color="auto" w:fill="auto"/>
            <w:noWrap w:val="0"/>
            <w:vAlign w:val="center"/>
          </w:tcPr>
          <w:p>
            <w:pPr>
              <w:spacing w:line="240" w:lineRule="auto"/>
              <w:jc w:val="center"/>
              <w:rPr>
                <w:rFonts w:hint="eastAsia" w:ascii="Calibri" w:hAnsi="Calibri" w:cs="Times New Roman"/>
                <w:sz w:val="21"/>
                <w:szCs w:val="21"/>
              </w:rPr>
            </w:pPr>
            <w:r>
              <w:rPr>
                <w:rFonts w:hint="eastAsia" w:ascii="Calibri" w:hAnsi="Calibri" w:cs="Times New Roman"/>
                <w:sz w:val="21"/>
                <w:szCs w:val="21"/>
              </w:rPr>
              <w:t>型号规格</w:t>
            </w:r>
          </w:p>
        </w:tc>
        <w:tc>
          <w:tcPr>
            <w:tcW w:w="1090" w:type="pct"/>
            <w:shd w:val="clear" w:color="auto" w:fill="auto"/>
            <w:noWrap w:val="0"/>
            <w:vAlign w:val="center"/>
          </w:tcPr>
          <w:p>
            <w:pPr>
              <w:spacing w:line="240" w:lineRule="auto"/>
              <w:jc w:val="center"/>
              <w:rPr>
                <w:rFonts w:hint="eastAsia" w:ascii="Calibri" w:hAnsi="Calibri" w:cs="Times New Roman"/>
                <w:sz w:val="21"/>
                <w:szCs w:val="21"/>
              </w:rPr>
            </w:pPr>
            <w:r>
              <w:rPr>
                <w:rFonts w:hint="eastAsia" w:ascii="Calibri" w:hAnsi="Calibri" w:cs="Times New Roman"/>
                <w:sz w:val="21"/>
                <w:szCs w:val="21"/>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05" w:type="pct"/>
            <w:shd w:val="clear" w:color="auto" w:fill="auto"/>
            <w:noWrap w:val="0"/>
            <w:vAlign w:val="center"/>
          </w:tcPr>
          <w:p>
            <w:pPr>
              <w:spacing w:line="240" w:lineRule="auto"/>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ST/SC-025</w:t>
            </w:r>
          </w:p>
        </w:tc>
        <w:tc>
          <w:tcPr>
            <w:tcW w:w="1312" w:type="pct"/>
            <w:shd w:val="clear" w:color="auto" w:fill="auto"/>
            <w:noWrap w:val="0"/>
            <w:vAlign w:val="center"/>
          </w:tcPr>
          <w:p>
            <w:pPr>
              <w:spacing w:line="240" w:lineRule="auto"/>
              <w:jc w:val="center"/>
              <w:rPr>
                <w:rFonts w:hint="default" w:ascii="Calibri" w:hAnsi="Calibri" w:eastAsia="宋体" w:cs="Times New Roman"/>
                <w:sz w:val="21"/>
                <w:szCs w:val="21"/>
                <w:lang w:val="en-US" w:eastAsia="zh-CN"/>
              </w:rPr>
            </w:pPr>
            <w:r>
              <w:rPr>
                <w:rFonts w:hint="eastAsia" w:ascii="宋体" w:hAnsi="宋体" w:cs="宋体"/>
                <w:b w:val="0"/>
                <w:bCs/>
                <w:sz w:val="21"/>
                <w:szCs w:val="21"/>
                <w:lang w:val="en-US" w:eastAsia="zh-CN"/>
              </w:rPr>
              <w:t>高低温验证箱</w:t>
            </w:r>
          </w:p>
        </w:tc>
        <w:tc>
          <w:tcPr>
            <w:tcW w:w="1391" w:type="pct"/>
            <w:shd w:val="clear" w:color="auto" w:fill="auto"/>
            <w:noWrap w:val="0"/>
            <w:vAlign w:val="center"/>
          </w:tcPr>
          <w:p>
            <w:pPr>
              <w:spacing w:line="240" w:lineRule="auto"/>
              <w:jc w:val="center"/>
              <w:rPr>
                <w:rFonts w:hint="default" w:ascii="Times New Roman" w:hAnsi="Times New Roman" w:cs="Times New Roman"/>
                <w:sz w:val="21"/>
                <w:szCs w:val="21"/>
              </w:rPr>
            </w:pPr>
            <w:r>
              <w:rPr>
                <w:rFonts w:hint="default" w:ascii="Times New Roman" w:hAnsi="Times New Roman" w:eastAsia="宋体" w:cs="Times New Roman"/>
                <w:color w:val="auto"/>
                <w:sz w:val="21"/>
                <w:szCs w:val="21"/>
              </w:rPr>
              <w:t>WHTM-150BO</w:t>
            </w:r>
          </w:p>
        </w:tc>
        <w:tc>
          <w:tcPr>
            <w:tcW w:w="1090" w:type="pct"/>
            <w:shd w:val="clear" w:color="auto" w:fill="auto"/>
            <w:noWrap w:val="0"/>
            <w:vAlign w:val="center"/>
          </w:tcPr>
          <w:p>
            <w:pPr>
              <w:spacing w:line="240" w:lineRule="auto"/>
              <w:jc w:val="center"/>
              <w:rPr>
                <w:rFonts w:hint="default" w:ascii="Calibri" w:hAnsi="Calibri" w:cs="Times New Roman"/>
                <w:sz w:val="21"/>
                <w:szCs w:val="21"/>
                <w:lang w:val="en-US" w:eastAsia="zh-CN"/>
              </w:rPr>
            </w:pPr>
            <w:r>
              <w:rPr>
                <w:rFonts w:hint="eastAsia" w:ascii="Calibri" w:hAnsi="Calibri" w:cs="Times New Roman"/>
                <w:sz w:val="21"/>
                <w:szCs w:val="21"/>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05" w:type="pct"/>
            <w:shd w:val="clear" w:color="auto" w:fill="auto"/>
            <w:noWrap w:val="0"/>
            <w:vAlign w:val="center"/>
          </w:tcPr>
          <w:p>
            <w:pPr>
              <w:spacing w:line="240" w:lineRule="auto"/>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ST/ZG-002</w:t>
            </w:r>
          </w:p>
        </w:tc>
        <w:tc>
          <w:tcPr>
            <w:tcW w:w="1312" w:type="pct"/>
            <w:shd w:val="clear" w:color="auto" w:fill="auto"/>
            <w:noWrap w:val="0"/>
            <w:vAlign w:val="center"/>
          </w:tcPr>
          <w:p>
            <w:pPr>
              <w:spacing w:line="240" w:lineRule="auto"/>
              <w:jc w:val="center"/>
              <w:rPr>
                <w:rFonts w:hint="default" w:ascii="Times New Roman" w:hAnsi="Times New Roman" w:eastAsia="宋体" w:cs="Times New Roman"/>
                <w:kern w:val="2"/>
                <w:sz w:val="21"/>
                <w:szCs w:val="21"/>
                <w:lang w:val="en-US" w:eastAsia="zh-CN" w:bidi="ar-SA"/>
              </w:rPr>
            </w:pPr>
            <w:r>
              <w:rPr>
                <w:rFonts w:hint="eastAsia" w:ascii="宋体" w:hAnsi="宋体" w:eastAsia="宋体" w:cs="宋体"/>
                <w:color w:val="auto"/>
                <w:sz w:val="21"/>
                <w:szCs w:val="21"/>
              </w:rPr>
              <w:t>数字万用表</w:t>
            </w:r>
          </w:p>
        </w:tc>
        <w:tc>
          <w:tcPr>
            <w:tcW w:w="1391" w:type="pct"/>
            <w:shd w:val="clear" w:color="auto" w:fill="auto"/>
            <w:noWrap w:val="0"/>
            <w:vAlign w:val="center"/>
          </w:tcPr>
          <w:p>
            <w:pPr>
              <w:spacing w:line="240" w:lineRule="auto"/>
              <w:jc w:val="center"/>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color w:val="auto"/>
                <w:sz w:val="21"/>
                <w:szCs w:val="21"/>
              </w:rPr>
              <w:t>VC97</w:t>
            </w:r>
          </w:p>
        </w:tc>
        <w:tc>
          <w:tcPr>
            <w:tcW w:w="1090" w:type="pct"/>
            <w:shd w:val="clear" w:color="auto" w:fill="auto"/>
            <w:noWrap w:val="0"/>
            <w:vAlign w:val="center"/>
          </w:tcPr>
          <w:p>
            <w:pPr>
              <w:spacing w:line="240" w:lineRule="auto"/>
              <w:jc w:val="center"/>
              <w:rPr>
                <w:rFonts w:hint="default" w:ascii="Calibri" w:hAnsi="Calibri" w:cs="Times New Roman"/>
                <w:sz w:val="21"/>
                <w:szCs w:val="21"/>
                <w:lang w:val="en-US" w:eastAsia="zh-CN"/>
              </w:rPr>
            </w:pPr>
            <w:r>
              <w:rPr>
                <w:rFonts w:hint="eastAsia" w:ascii="Calibri" w:hAnsi="Calibri" w:cs="Times New Roman"/>
                <w:sz w:val="21"/>
                <w:szCs w:val="21"/>
                <w:lang w:val="en-US" w:eastAsia="zh-CN"/>
              </w:rPr>
              <w:t>/</w:t>
            </w:r>
          </w:p>
        </w:tc>
      </w:tr>
      <w:bookmarkEnd w:id="65"/>
    </w:tbl>
    <w:p>
      <w:pPr>
        <w:keepNext/>
        <w:keepLines/>
        <w:widowControl w:val="0"/>
        <w:numPr>
          <w:ilvl w:val="1"/>
          <w:numId w:val="4"/>
        </w:numPr>
        <w:tabs>
          <w:tab w:val="left" w:pos="420"/>
        </w:tabs>
        <w:spacing w:before="140" w:beforeLines="0" w:beforeAutospacing="0" w:after="140" w:afterLines="0" w:afterAutospacing="0" w:line="240" w:lineRule="auto"/>
        <w:ind w:left="575" w:leftChars="0" w:hanging="575"/>
        <w:jc w:val="both"/>
        <w:outlineLvl w:val="1"/>
        <w:rPr>
          <w:rFonts w:hint="eastAsia" w:ascii="Arial" w:hAnsi="Arial" w:eastAsia="宋体" w:cstheme="minorBidi"/>
          <w:b/>
          <w:kern w:val="2"/>
          <w:sz w:val="28"/>
          <w:szCs w:val="24"/>
          <w:lang w:val="en-US" w:eastAsia="zh-CN" w:bidi="ar-SA"/>
        </w:rPr>
      </w:pPr>
      <w:bookmarkStart w:id="66" w:name="_Toc26358"/>
      <w:bookmarkStart w:id="67" w:name="_Toc11330"/>
      <w:bookmarkStart w:id="68" w:name="_Toc4741"/>
      <w:bookmarkStart w:id="69" w:name="_Toc26207"/>
      <w:bookmarkStart w:id="70" w:name="_Toc3324"/>
      <w:bookmarkStart w:id="71" w:name="_Toc16357"/>
      <w:bookmarkStart w:id="72" w:name="_Toc29383"/>
      <w:bookmarkStart w:id="73" w:name="_Toc2111"/>
      <w:bookmarkStart w:id="74" w:name="_Toc15049"/>
      <w:bookmarkStart w:id="75" w:name="_Toc27278"/>
      <w:r>
        <w:rPr>
          <w:rFonts w:hint="eastAsia" w:ascii="Arial" w:hAnsi="Arial" w:eastAsia="宋体" w:cstheme="minorBidi"/>
          <w:b/>
          <w:kern w:val="2"/>
          <w:sz w:val="28"/>
          <w:szCs w:val="24"/>
          <w:lang w:val="en-US" w:eastAsia="zh-CN" w:bidi="ar-SA"/>
        </w:rPr>
        <w:t>验证地点</w:t>
      </w:r>
      <w:bookmarkEnd w:id="66"/>
      <w:bookmarkEnd w:id="67"/>
    </w:p>
    <w:p>
      <w:pPr>
        <w:adjustRightInd/>
        <w:snapToGrid/>
        <w:spacing w:beforeLines="-2147483648" w:afterLines="-2147483648"/>
        <w:ind w:firstLine="560"/>
        <w:rPr>
          <w:rFonts w:hint="default" w:asciiTheme="minorAscii" w:hAnsiTheme="minorAscii" w:cstheme="minorBidi"/>
          <w:color w:val="auto"/>
          <w:sz w:val="21"/>
          <w:szCs w:val="21"/>
          <w:lang w:val="en-US" w:eastAsia="zh-CN"/>
        </w:rPr>
      </w:pPr>
      <w:r>
        <w:rPr>
          <w:rFonts w:hint="eastAsia" w:asciiTheme="minorAscii" w:hAnsiTheme="minorAscii" w:cstheme="minorBidi"/>
          <w:color w:val="auto"/>
          <w:sz w:val="21"/>
          <w:szCs w:val="21"/>
          <w:lang w:val="en-US" w:eastAsia="zh-CN"/>
        </w:rPr>
        <w:t>公司实验室</w:t>
      </w:r>
    </w:p>
    <w:p>
      <w:pPr>
        <w:keepNext/>
        <w:keepLines/>
        <w:widowControl w:val="0"/>
        <w:numPr>
          <w:ilvl w:val="1"/>
          <w:numId w:val="4"/>
        </w:numPr>
        <w:tabs>
          <w:tab w:val="left" w:pos="420"/>
        </w:tabs>
        <w:spacing w:before="140" w:beforeLines="0" w:beforeAutospacing="0" w:after="140" w:afterLines="0" w:afterAutospacing="0" w:line="240" w:lineRule="auto"/>
        <w:ind w:left="575" w:leftChars="0" w:hanging="575"/>
        <w:jc w:val="both"/>
        <w:outlineLvl w:val="1"/>
        <w:rPr>
          <w:rFonts w:hint="eastAsia" w:ascii="Arial" w:hAnsi="Arial" w:eastAsia="宋体" w:cstheme="minorBidi"/>
          <w:b/>
          <w:kern w:val="2"/>
          <w:sz w:val="28"/>
          <w:szCs w:val="24"/>
          <w:lang w:val="en-US" w:eastAsia="zh-CN" w:bidi="ar-SA"/>
        </w:rPr>
      </w:pPr>
      <w:bookmarkStart w:id="76" w:name="_Toc12673"/>
      <w:bookmarkStart w:id="77" w:name="_Toc3836"/>
      <w:r>
        <w:rPr>
          <w:rFonts w:hint="eastAsia" w:ascii="Arial" w:hAnsi="Arial" w:eastAsia="宋体" w:cstheme="minorBidi"/>
          <w:b/>
          <w:kern w:val="2"/>
          <w:sz w:val="28"/>
          <w:szCs w:val="24"/>
          <w:lang w:val="en-US" w:eastAsia="zh-CN" w:bidi="ar-SA"/>
        </w:rPr>
        <w:t>验证时间</w:t>
      </w:r>
      <w:bookmarkEnd w:id="68"/>
      <w:bookmarkEnd w:id="69"/>
      <w:bookmarkEnd w:id="70"/>
      <w:bookmarkEnd w:id="71"/>
      <w:bookmarkEnd w:id="72"/>
      <w:bookmarkEnd w:id="73"/>
      <w:bookmarkEnd w:id="74"/>
      <w:bookmarkEnd w:id="75"/>
      <w:bookmarkEnd w:id="76"/>
      <w:bookmarkEnd w:id="77"/>
    </w:p>
    <w:p>
      <w:pPr>
        <w:adjustRightInd/>
        <w:snapToGrid/>
        <w:spacing w:beforeLines="-2147483648" w:afterLines="-2147483648"/>
        <w:ind w:firstLine="560"/>
        <w:rPr>
          <w:rFonts w:hint="default" w:ascii="Times New Roman" w:hAnsi="Times New Roman" w:eastAsia="宋体" w:cs="Times New Roman"/>
          <w:color w:val="auto"/>
          <w:sz w:val="21"/>
          <w:szCs w:val="21"/>
          <w:lang w:val="en-US" w:eastAsia="zh-CN"/>
        </w:rPr>
      </w:pPr>
      <w:r>
        <w:rPr>
          <w:rFonts w:hint="default" w:ascii="Times New Roman" w:hAnsi="Times New Roman" w:cs="Times New Roman"/>
          <w:color w:val="auto"/>
          <w:sz w:val="21"/>
          <w:szCs w:val="21"/>
          <w:lang w:val="en-US" w:eastAsia="zh-CN"/>
        </w:rPr>
        <w:t>2023.01.28</w:t>
      </w:r>
      <w:r>
        <w:rPr>
          <w:rFonts w:hint="eastAsia" w:ascii="Times New Roman" w:hAnsi="Times New Roman" w:cs="Times New Roman"/>
          <w:color w:val="auto"/>
          <w:sz w:val="21"/>
          <w:szCs w:val="21"/>
          <w:lang w:val="en-US" w:eastAsia="zh-CN"/>
        </w:rPr>
        <w:t>~2023.02.28</w:t>
      </w:r>
    </w:p>
    <w:p>
      <w:pPr>
        <w:keepNext/>
        <w:keepLines/>
        <w:widowControl w:val="0"/>
        <w:numPr>
          <w:ilvl w:val="1"/>
          <w:numId w:val="4"/>
        </w:numPr>
        <w:tabs>
          <w:tab w:val="left" w:pos="420"/>
        </w:tabs>
        <w:bidi w:val="0"/>
        <w:spacing w:before="140" w:beforeLines="0" w:beforeAutospacing="0" w:after="140" w:afterLines="0" w:afterAutospacing="0" w:line="240" w:lineRule="auto"/>
        <w:ind w:left="575" w:leftChars="0" w:hanging="575"/>
        <w:jc w:val="both"/>
        <w:outlineLvl w:val="1"/>
        <w:rPr>
          <w:rFonts w:hint="eastAsia" w:ascii="Arial" w:hAnsi="Arial" w:eastAsia="宋体" w:cstheme="minorBidi"/>
          <w:b/>
          <w:kern w:val="2"/>
          <w:sz w:val="28"/>
          <w:szCs w:val="24"/>
          <w:lang w:val="en-US" w:eastAsia="zh-CN" w:bidi="ar-SA"/>
        </w:rPr>
      </w:pPr>
      <w:bookmarkStart w:id="78" w:name="_Toc13603"/>
      <w:bookmarkStart w:id="79" w:name="_Toc15283"/>
      <w:bookmarkStart w:id="80" w:name="_Toc15326"/>
      <w:bookmarkStart w:id="81" w:name="_Toc9414"/>
      <w:bookmarkStart w:id="82" w:name="_Toc29300"/>
      <w:bookmarkStart w:id="83" w:name="_Toc31455"/>
      <w:bookmarkStart w:id="84" w:name="_Toc11888"/>
      <w:bookmarkStart w:id="85" w:name="_Toc1754"/>
      <w:bookmarkStart w:id="86" w:name="_Toc602"/>
      <w:bookmarkStart w:id="87" w:name="_Toc9164"/>
      <w:bookmarkStart w:id="88" w:name="_Toc32107"/>
      <w:r>
        <w:rPr>
          <w:rFonts w:hint="eastAsia" w:ascii="Arial" w:hAnsi="Arial" w:eastAsia="宋体" w:cstheme="minorBidi"/>
          <w:b/>
          <w:kern w:val="2"/>
          <w:sz w:val="28"/>
          <w:szCs w:val="24"/>
          <w:lang w:val="en-US" w:eastAsia="zh-CN" w:bidi="ar-SA"/>
        </w:rPr>
        <w:t>验证环境</w:t>
      </w:r>
      <w:bookmarkEnd w:id="78"/>
      <w:bookmarkEnd w:id="79"/>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default" w:ascii="宋体" w:hAnsi="宋体" w:cs="宋体"/>
          <w:b w:val="0"/>
          <w:bCs/>
          <w:sz w:val="21"/>
          <w:szCs w:val="21"/>
          <w:lang w:val="en-US" w:eastAsia="zh-CN"/>
        </w:rPr>
      </w:pPr>
      <w:bookmarkStart w:id="89" w:name="_Toc3468"/>
      <w:r>
        <w:rPr>
          <w:rFonts w:hint="eastAsia" w:ascii="宋体" w:hAnsi="宋体" w:cs="宋体"/>
          <w:b w:val="0"/>
          <w:bCs/>
          <w:sz w:val="21"/>
          <w:szCs w:val="21"/>
          <w:lang w:val="en-US" w:eastAsia="zh-CN"/>
        </w:rPr>
        <w:t>温度：</w:t>
      </w:r>
      <w:r>
        <w:rPr>
          <w:rFonts w:hint="default" w:ascii="Times New Roman" w:hAnsi="Times New Roman" w:cs="Times New Roman"/>
          <w:b w:val="0"/>
          <w:bCs/>
          <w:sz w:val="21"/>
          <w:szCs w:val="21"/>
          <w:lang w:val="en-US" w:eastAsia="zh-CN"/>
        </w:rPr>
        <w:t>75℃</w:t>
      </w:r>
      <w:r>
        <w:rPr>
          <w:rFonts w:hint="eastAsia" w:ascii="Times New Roman" w:hAnsi="Times New Roman" w:cs="Times New Roman"/>
          <w:b w:val="0"/>
          <w:bCs/>
          <w:sz w:val="21"/>
          <w:szCs w:val="21"/>
          <w:lang w:val="en-US" w:eastAsia="zh-CN"/>
        </w:rPr>
        <w:t>(高低温箱)</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default" w:ascii="宋体" w:hAnsi="宋体" w:cs="宋体"/>
          <w:b w:val="0"/>
          <w:bCs/>
          <w:sz w:val="21"/>
          <w:szCs w:val="21"/>
          <w:lang w:val="en-US" w:eastAsia="zh-CN"/>
        </w:rPr>
      </w:pPr>
      <w:r>
        <w:rPr>
          <w:rFonts w:hint="eastAsia" w:ascii="宋体" w:hAnsi="宋体" w:cs="宋体"/>
          <w:b w:val="0"/>
          <w:bCs/>
          <w:sz w:val="21"/>
          <w:szCs w:val="21"/>
          <w:lang w:val="en-US" w:eastAsia="zh-CN"/>
        </w:rPr>
        <w:t>湿度：</w:t>
      </w:r>
      <w:r>
        <w:rPr>
          <w:rFonts w:hint="default" w:ascii="Times New Roman" w:hAnsi="Times New Roman" w:cs="Times New Roman"/>
          <w:b w:val="0"/>
          <w:bCs/>
          <w:sz w:val="21"/>
          <w:szCs w:val="21"/>
          <w:lang w:val="en-US" w:eastAsia="zh-CN"/>
        </w:rPr>
        <w:t>80%RH</w:t>
      </w:r>
    </w:p>
    <w:p>
      <w:pPr>
        <w:keepNext/>
        <w:keepLines/>
        <w:widowControl w:val="0"/>
        <w:numPr>
          <w:ilvl w:val="1"/>
          <w:numId w:val="4"/>
        </w:numPr>
        <w:tabs>
          <w:tab w:val="left" w:pos="420"/>
        </w:tabs>
        <w:bidi w:val="0"/>
        <w:spacing w:before="140" w:beforeLines="0" w:beforeAutospacing="0" w:after="140" w:afterLines="0" w:afterAutospacing="0" w:line="240" w:lineRule="auto"/>
        <w:ind w:left="575" w:leftChars="0" w:hanging="575"/>
        <w:jc w:val="both"/>
        <w:outlineLvl w:val="1"/>
        <w:rPr>
          <w:rFonts w:hint="eastAsia" w:ascii="Arial" w:hAnsi="Arial" w:eastAsia="宋体" w:cstheme="minorBidi"/>
          <w:b/>
          <w:kern w:val="2"/>
          <w:sz w:val="28"/>
          <w:szCs w:val="24"/>
          <w:lang w:val="en-US" w:eastAsia="zh-CN" w:bidi="ar-SA"/>
        </w:rPr>
      </w:pPr>
      <w:bookmarkStart w:id="90" w:name="_Toc29603"/>
      <w:r>
        <w:rPr>
          <w:rFonts w:hint="eastAsia" w:ascii="Arial" w:hAnsi="Arial" w:eastAsia="宋体" w:cstheme="minorBidi"/>
          <w:b/>
          <w:kern w:val="2"/>
          <w:sz w:val="28"/>
          <w:szCs w:val="24"/>
          <w:lang w:val="en-US" w:eastAsia="zh-CN" w:bidi="ar-SA"/>
        </w:rPr>
        <w:t>验证</w:t>
      </w:r>
      <w:bookmarkEnd w:id="80"/>
      <w:bookmarkEnd w:id="81"/>
      <w:bookmarkEnd w:id="82"/>
      <w:bookmarkEnd w:id="83"/>
      <w:bookmarkEnd w:id="84"/>
      <w:bookmarkEnd w:id="85"/>
      <w:bookmarkEnd w:id="86"/>
      <w:bookmarkEnd w:id="87"/>
      <w:bookmarkEnd w:id="88"/>
      <w:r>
        <w:rPr>
          <w:rFonts w:hint="eastAsia" w:ascii="Arial" w:hAnsi="Arial" w:eastAsia="宋体" w:cstheme="minorBidi"/>
          <w:b/>
          <w:kern w:val="2"/>
          <w:sz w:val="28"/>
          <w:szCs w:val="24"/>
          <w:lang w:val="en-US" w:eastAsia="zh-CN" w:bidi="ar-SA"/>
        </w:rPr>
        <w:t>人员</w:t>
      </w:r>
      <w:bookmarkEnd w:id="89"/>
      <w:bookmarkEnd w:id="90"/>
    </w:p>
    <w:tbl>
      <w:tblPr>
        <w:tblStyle w:val="3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9"/>
        <w:gridCol w:w="1186"/>
        <w:gridCol w:w="1667"/>
        <w:gridCol w:w="1762"/>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 w:type="pct"/>
            <w:vAlign w:val="top"/>
          </w:tcPr>
          <w:p>
            <w:pPr>
              <w:adjustRightInd/>
              <w:snapToGrid/>
              <w:spacing w:beforeLines="-2147483648" w:afterLines="-2147483648"/>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rPr>
              <w:t>序号</w:t>
            </w:r>
          </w:p>
        </w:tc>
        <w:tc>
          <w:tcPr>
            <w:tcW w:w="696" w:type="pct"/>
            <w:vAlign w:val="top"/>
          </w:tcPr>
          <w:p>
            <w:pPr>
              <w:adjustRightInd/>
              <w:snapToGrid/>
              <w:spacing w:beforeLines="-2147483648" w:afterLines="-2147483648"/>
              <w:jc w:val="center"/>
              <w:rPr>
                <w:rFonts w:hint="eastAsia"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部门</w:t>
            </w:r>
          </w:p>
        </w:tc>
        <w:tc>
          <w:tcPr>
            <w:tcW w:w="978" w:type="pct"/>
            <w:vAlign w:val="top"/>
          </w:tcPr>
          <w:p>
            <w:pPr>
              <w:adjustRightInd/>
              <w:snapToGrid/>
              <w:spacing w:beforeLines="-2147483648" w:afterLines="-2147483648"/>
              <w:jc w:val="center"/>
              <w:rPr>
                <w:rFonts w:hint="eastAsia"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人员</w:t>
            </w:r>
          </w:p>
        </w:tc>
        <w:tc>
          <w:tcPr>
            <w:tcW w:w="1034" w:type="pct"/>
            <w:vAlign w:val="top"/>
          </w:tcPr>
          <w:p>
            <w:pPr>
              <w:adjustRightInd/>
              <w:snapToGrid/>
              <w:spacing w:beforeLines="-2147483648" w:afterLines="-2147483648"/>
              <w:jc w:val="center"/>
              <w:rPr>
                <w:rFonts w:hint="eastAsia" w:ascii="Times New Roman" w:hAnsi="Times New Roman" w:eastAsia="宋体" w:cs="Times New Roman"/>
                <w:sz w:val="21"/>
                <w:szCs w:val="21"/>
                <w:vertAlign w:val="baseline"/>
              </w:rPr>
            </w:pPr>
            <w:r>
              <w:rPr>
                <w:rFonts w:hint="eastAsia" w:ascii="Times New Roman" w:hAnsi="Times New Roman" w:cs="Times New Roman"/>
                <w:sz w:val="21"/>
                <w:szCs w:val="21"/>
              </w:rPr>
              <w:t>岗位</w:t>
            </w:r>
          </w:p>
        </w:tc>
        <w:tc>
          <w:tcPr>
            <w:tcW w:w="1787" w:type="pct"/>
            <w:vAlign w:val="top"/>
          </w:tcPr>
          <w:p>
            <w:pPr>
              <w:adjustRightInd/>
              <w:snapToGrid/>
              <w:spacing w:beforeLines="-2147483648" w:afterLines="-2147483648"/>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 w:type="pct"/>
            <w:vAlign w:val="top"/>
          </w:tcPr>
          <w:p>
            <w:pPr>
              <w:adjustRightInd/>
              <w:snapToGrid/>
              <w:spacing w:beforeLines="-2147483648" w:afterLines="-2147483648"/>
              <w:jc w:val="center"/>
              <w:rPr>
                <w:rFonts w:hint="eastAsia" w:ascii="Times New Roman" w:hAnsi="Times New Roman" w:eastAsia="宋体" w:cs="Times New Roman"/>
                <w:color w:val="auto"/>
                <w:sz w:val="21"/>
                <w:szCs w:val="21"/>
                <w:vertAlign w:val="baseline"/>
                <w:lang w:val="en-US" w:eastAsia="zh-CN"/>
              </w:rPr>
            </w:pPr>
            <w:r>
              <w:rPr>
                <w:rFonts w:hint="eastAsia" w:ascii="Times New Roman" w:hAnsi="Times New Roman" w:cs="Times New Roman"/>
                <w:color w:val="auto"/>
                <w:sz w:val="21"/>
                <w:szCs w:val="21"/>
              </w:rPr>
              <w:t>1</w:t>
            </w:r>
          </w:p>
        </w:tc>
        <w:tc>
          <w:tcPr>
            <w:tcW w:w="696" w:type="pct"/>
            <w:vAlign w:val="center"/>
          </w:tcPr>
          <w:p>
            <w:pPr>
              <w:adjustRightInd/>
              <w:snapToGrid/>
              <w:spacing w:beforeLines="-2147483648" w:afterLines="-2147483648"/>
              <w:jc w:val="center"/>
              <w:rPr>
                <w:rFonts w:hint="eastAsia" w:asciiTheme="minorHAnsi" w:hAnsiTheme="minorHAnsi" w:cstheme="minorBidi"/>
                <w:color w:val="auto"/>
                <w:sz w:val="21"/>
                <w:szCs w:val="21"/>
                <w:lang w:val="en-US" w:eastAsia="zh-CN"/>
              </w:rPr>
            </w:pPr>
            <w:r>
              <w:rPr>
                <w:rFonts w:hint="eastAsia" w:asciiTheme="minorHAnsi" w:hAnsiTheme="minorHAnsi" w:cstheme="minorBidi"/>
                <w:color w:val="auto"/>
                <w:sz w:val="21"/>
                <w:szCs w:val="21"/>
                <w:lang w:val="en-US" w:eastAsia="zh-CN"/>
              </w:rPr>
              <w:t>研发中心</w:t>
            </w:r>
          </w:p>
        </w:tc>
        <w:tc>
          <w:tcPr>
            <w:tcW w:w="978" w:type="pct"/>
            <w:vAlign w:val="center"/>
          </w:tcPr>
          <w:p>
            <w:pPr>
              <w:adjustRightInd/>
              <w:snapToGrid/>
              <w:spacing w:beforeLines="-2147483648" w:afterLines="-2147483648"/>
              <w:jc w:val="center"/>
              <w:rPr>
                <w:rFonts w:hint="default" w:asciiTheme="minorHAnsi" w:hAnsiTheme="minorHAnsi" w:cstheme="minorBidi"/>
                <w:color w:val="auto"/>
                <w:sz w:val="21"/>
                <w:szCs w:val="21"/>
                <w:lang w:val="en-US" w:eastAsia="zh-CN"/>
              </w:rPr>
            </w:pPr>
            <w:r>
              <w:rPr>
                <w:rFonts w:hint="eastAsia" w:asciiTheme="minorHAnsi" w:hAnsiTheme="minorHAnsi" w:cstheme="minorBidi"/>
                <w:color w:val="000000" w:themeColor="text1"/>
                <w:sz w:val="21"/>
                <w:szCs w:val="21"/>
                <w:lang w:val="en-US" w:eastAsia="zh-CN"/>
                <w14:textFill>
                  <w14:solidFill>
                    <w14:schemeClr w14:val="tx1"/>
                  </w14:solidFill>
                </w14:textFill>
              </w:rPr>
              <w:t>张睿</w:t>
            </w:r>
          </w:p>
        </w:tc>
        <w:tc>
          <w:tcPr>
            <w:tcW w:w="1034" w:type="pct"/>
            <w:vAlign w:val="center"/>
          </w:tcPr>
          <w:p>
            <w:pPr>
              <w:adjustRightInd/>
              <w:snapToGrid/>
              <w:spacing w:beforeLines="-2147483648" w:afterLines="-2147483648"/>
              <w:jc w:val="center"/>
              <w:rPr>
                <w:rFonts w:hint="eastAsia" w:asciiTheme="minorHAnsi" w:hAnsiTheme="minorHAnsi" w:cstheme="minorBidi"/>
                <w:color w:val="auto"/>
                <w:sz w:val="21"/>
                <w:szCs w:val="21"/>
                <w:lang w:val="en-US" w:eastAsia="zh-CN"/>
              </w:rPr>
            </w:pPr>
            <w:r>
              <w:rPr>
                <w:rFonts w:hint="eastAsia" w:asciiTheme="minorHAnsi" w:hAnsiTheme="minorHAnsi" w:cstheme="minorBidi"/>
                <w:color w:val="auto"/>
                <w:sz w:val="21"/>
                <w:szCs w:val="21"/>
                <w:lang w:val="en-US" w:eastAsia="zh-CN"/>
              </w:rPr>
              <w:t>电子工程师</w:t>
            </w:r>
          </w:p>
        </w:tc>
        <w:tc>
          <w:tcPr>
            <w:tcW w:w="1787" w:type="pct"/>
            <w:vAlign w:val="top"/>
          </w:tcPr>
          <w:p>
            <w:pPr>
              <w:adjustRightInd/>
              <w:snapToGrid/>
              <w:spacing w:beforeLines="-2147483648" w:afterLines="-2147483648"/>
              <w:jc w:val="center"/>
              <w:rPr>
                <w:rFonts w:hint="default" w:asciiTheme="minorHAnsi" w:hAnsiTheme="minorHAnsi" w:cstheme="minorBidi"/>
                <w:color w:val="auto"/>
                <w:sz w:val="21"/>
                <w:szCs w:val="21"/>
                <w:lang w:val="en-US" w:eastAsia="zh-CN"/>
              </w:rPr>
            </w:pPr>
            <w:r>
              <w:rPr>
                <w:rFonts w:hint="eastAsia" w:asciiTheme="minorHAnsi" w:hAnsiTheme="minorHAnsi" w:cstheme="minorBidi"/>
                <w:color w:val="auto"/>
                <w:sz w:val="21"/>
                <w:szCs w:val="21"/>
                <w:lang w:val="en-US" w:eastAsia="zh-CN"/>
              </w:rPr>
              <w:t>验证中的设备操作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 w:type="pct"/>
            <w:vAlign w:val="center"/>
          </w:tcPr>
          <w:p>
            <w:pPr>
              <w:adjustRightInd/>
              <w:snapToGrid/>
              <w:spacing w:beforeLines="-2147483648" w:afterLines="-2147483648"/>
              <w:jc w:val="center"/>
              <w:rPr>
                <w:rFonts w:hint="default" w:ascii="Times New Roman" w:hAnsi="Times New Roman" w:cs="Times New Roman"/>
                <w:color w:val="auto"/>
                <w:sz w:val="21"/>
                <w:szCs w:val="21"/>
                <w:vertAlign w:val="baseline"/>
                <w:lang w:val="en-US" w:eastAsia="zh-CN"/>
              </w:rPr>
            </w:pPr>
            <w:r>
              <w:rPr>
                <w:rFonts w:hint="eastAsia" w:ascii="Times New Roman" w:hAnsi="Times New Roman" w:cs="Times New Roman"/>
                <w:color w:val="auto"/>
                <w:sz w:val="21"/>
                <w:szCs w:val="21"/>
              </w:rPr>
              <w:t>2</w:t>
            </w:r>
          </w:p>
        </w:tc>
        <w:tc>
          <w:tcPr>
            <w:tcW w:w="696" w:type="pct"/>
            <w:vAlign w:val="center"/>
          </w:tcPr>
          <w:p>
            <w:pPr>
              <w:adjustRightInd/>
              <w:snapToGrid/>
              <w:spacing w:beforeLines="-2147483648" w:afterLines="-2147483648"/>
              <w:jc w:val="center"/>
              <w:rPr>
                <w:rFonts w:hint="eastAsia" w:asciiTheme="minorHAnsi" w:hAnsiTheme="minorHAnsi" w:cstheme="minorBidi"/>
                <w:color w:val="auto"/>
                <w:sz w:val="21"/>
                <w:szCs w:val="21"/>
                <w:lang w:val="en-US" w:eastAsia="zh-CN"/>
              </w:rPr>
            </w:pPr>
            <w:r>
              <w:rPr>
                <w:rFonts w:hint="eastAsia" w:asciiTheme="minorHAnsi" w:hAnsiTheme="minorHAnsi" w:cstheme="minorBidi"/>
                <w:color w:val="auto"/>
                <w:sz w:val="21"/>
                <w:szCs w:val="21"/>
                <w:lang w:val="en-US" w:eastAsia="zh-CN"/>
              </w:rPr>
              <w:t>研发中心</w:t>
            </w:r>
          </w:p>
        </w:tc>
        <w:tc>
          <w:tcPr>
            <w:tcW w:w="978" w:type="pct"/>
            <w:vAlign w:val="center"/>
          </w:tcPr>
          <w:p>
            <w:pPr>
              <w:adjustRightInd/>
              <w:snapToGrid/>
              <w:spacing w:beforeLines="-2147483648" w:afterLines="-2147483648"/>
              <w:jc w:val="center"/>
              <w:rPr>
                <w:rFonts w:hint="eastAsia" w:asciiTheme="minorHAnsi" w:hAnsiTheme="minorHAnsi" w:cstheme="minorBidi"/>
                <w:color w:val="auto"/>
                <w:sz w:val="21"/>
                <w:szCs w:val="21"/>
                <w:lang w:val="en-US" w:eastAsia="zh-CN"/>
              </w:rPr>
            </w:pPr>
            <w:r>
              <w:rPr>
                <w:rFonts w:hint="eastAsia" w:asciiTheme="minorHAnsi" w:hAnsiTheme="minorHAnsi" w:cstheme="minorBidi"/>
                <w:color w:val="auto"/>
                <w:sz w:val="21"/>
                <w:szCs w:val="21"/>
                <w:lang w:val="en-US" w:eastAsia="zh-CN"/>
              </w:rPr>
              <w:t>姜璞</w:t>
            </w:r>
          </w:p>
        </w:tc>
        <w:tc>
          <w:tcPr>
            <w:tcW w:w="1034" w:type="pct"/>
            <w:vAlign w:val="center"/>
          </w:tcPr>
          <w:p>
            <w:pPr>
              <w:adjustRightInd/>
              <w:snapToGrid/>
              <w:spacing w:beforeLines="-2147483648" w:afterLines="-2147483648"/>
              <w:jc w:val="center"/>
              <w:rPr>
                <w:rFonts w:hint="eastAsia" w:asciiTheme="minorHAnsi" w:hAnsiTheme="minorHAnsi" w:cstheme="minorBidi"/>
                <w:color w:val="auto"/>
                <w:sz w:val="21"/>
                <w:szCs w:val="21"/>
                <w:lang w:val="en-US" w:eastAsia="zh-CN"/>
              </w:rPr>
            </w:pPr>
            <w:r>
              <w:rPr>
                <w:rFonts w:hint="eastAsia" w:asciiTheme="minorHAnsi" w:hAnsiTheme="minorHAnsi" w:cstheme="minorBidi"/>
                <w:color w:val="auto"/>
                <w:sz w:val="21"/>
                <w:szCs w:val="21"/>
                <w:lang w:val="en-US" w:eastAsia="zh-CN"/>
              </w:rPr>
              <w:t>测试工程师</w:t>
            </w:r>
          </w:p>
        </w:tc>
        <w:tc>
          <w:tcPr>
            <w:tcW w:w="1787" w:type="pct"/>
            <w:vAlign w:val="top"/>
          </w:tcPr>
          <w:p>
            <w:pPr>
              <w:adjustRightInd/>
              <w:snapToGrid/>
              <w:spacing w:beforeLines="-2147483648" w:afterLines="-2147483648"/>
              <w:jc w:val="center"/>
              <w:rPr>
                <w:rFonts w:hint="eastAsia" w:asciiTheme="minorHAnsi" w:hAnsiTheme="minorHAnsi" w:cstheme="minorBidi"/>
                <w:color w:val="auto"/>
                <w:sz w:val="21"/>
                <w:szCs w:val="21"/>
                <w:lang w:val="en-US" w:eastAsia="zh-CN"/>
              </w:rPr>
            </w:pPr>
            <w:r>
              <w:rPr>
                <w:rFonts w:hint="eastAsia" w:asciiTheme="minorHAnsi" w:hAnsiTheme="minorHAnsi" w:cstheme="minorBidi"/>
                <w:color w:val="auto"/>
                <w:sz w:val="21"/>
                <w:szCs w:val="21"/>
                <w:lang w:val="en-US" w:eastAsia="zh-CN"/>
              </w:rPr>
              <w:t>进行相关过程数据记录；</w:t>
            </w:r>
          </w:p>
          <w:p>
            <w:pPr>
              <w:adjustRightInd/>
              <w:snapToGrid/>
              <w:spacing w:beforeLines="-2147483648" w:afterLines="-2147483648"/>
              <w:jc w:val="center"/>
              <w:rPr>
                <w:rFonts w:hint="default" w:asciiTheme="minorHAnsi" w:hAnsiTheme="minorHAnsi" w:cstheme="minorBidi"/>
                <w:color w:val="auto"/>
                <w:sz w:val="21"/>
                <w:szCs w:val="21"/>
                <w:lang w:val="en-US" w:eastAsia="zh-CN"/>
              </w:rPr>
            </w:pPr>
            <w:r>
              <w:rPr>
                <w:rFonts w:hint="eastAsia" w:asciiTheme="minorHAnsi" w:hAnsiTheme="minorHAnsi" w:cstheme="minorBidi"/>
                <w:color w:val="auto"/>
                <w:sz w:val="21"/>
                <w:szCs w:val="21"/>
                <w:lang w:val="en-US" w:eastAsia="zh-CN"/>
              </w:rPr>
              <w:t>数据统计，编制报告</w:t>
            </w:r>
          </w:p>
        </w:tc>
      </w:tr>
    </w:tbl>
    <w:p>
      <w:pPr>
        <w:keepNext/>
        <w:keepLines/>
        <w:widowControl w:val="0"/>
        <w:numPr>
          <w:ilvl w:val="0"/>
          <w:numId w:val="4"/>
        </w:numPr>
        <w:bidi w:val="0"/>
        <w:spacing w:before="100" w:beforeLines="0" w:beforeAutospacing="0" w:after="90" w:afterLines="0" w:afterAutospacing="0" w:line="240" w:lineRule="auto"/>
        <w:ind w:left="432" w:hanging="432"/>
        <w:jc w:val="left"/>
        <w:outlineLvl w:val="0"/>
        <w:rPr>
          <w:rFonts w:hint="eastAsia" w:eastAsia="宋体" w:asciiTheme="minorAscii" w:hAnsiTheme="minorAscii" w:cstheme="minorBidi"/>
          <w:b/>
          <w:kern w:val="44"/>
          <w:sz w:val="32"/>
          <w:szCs w:val="24"/>
          <w:lang w:val="en-US" w:eastAsia="zh-CN" w:bidi="ar-SA"/>
        </w:rPr>
      </w:pPr>
      <w:bookmarkStart w:id="91" w:name="_Toc21694"/>
      <w:bookmarkStart w:id="92" w:name="_Toc19959"/>
      <w:bookmarkStart w:id="93" w:name="_Toc19446"/>
      <w:bookmarkStart w:id="94" w:name="_Toc29201"/>
      <w:bookmarkStart w:id="95" w:name="_Toc28523"/>
      <w:bookmarkStart w:id="96" w:name="_Toc4467"/>
      <w:bookmarkStart w:id="97" w:name="_Toc15702"/>
      <w:bookmarkStart w:id="98" w:name="_Toc1400"/>
      <w:bookmarkStart w:id="99" w:name="_Toc2006"/>
      <w:bookmarkStart w:id="100" w:name="_Toc9029"/>
      <w:bookmarkStart w:id="101" w:name="_Toc16989"/>
      <w:r>
        <w:rPr>
          <w:rFonts w:hint="eastAsia" w:eastAsia="宋体" w:asciiTheme="minorAscii" w:hAnsiTheme="minorAscii" w:cstheme="minorBidi"/>
          <w:b/>
          <w:kern w:val="44"/>
          <w:sz w:val="32"/>
          <w:szCs w:val="24"/>
          <w:lang w:val="en-US" w:eastAsia="zh-CN" w:bidi="ar-SA"/>
        </w:rPr>
        <w:t>验证可接受准则</w:t>
      </w:r>
      <w:bookmarkEnd w:id="91"/>
      <w:bookmarkEnd w:id="92"/>
      <w:bookmarkEnd w:id="93"/>
      <w:bookmarkEnd w:id="94"/>
      <w:bookmarkEnd w:id="95"/>
      <w:bookmarkEnd w:id="96"/>
      <w:bookmarkEnd w:id="97"/>
      <w:bookmarkEnd w:id="98"/>
      <w:bookmarkEnd w:id="99"/>
      <w:bookmarkEnd w:id="100"/>
      <w:bookmarkEnd w:id="101"/>
    </w:p>
    <w:p>
      <w:pPr>
        <w:numPr>
          <w:ilvl w:val="0"/>
          <w:numId w:val="0"/>
        </w:numPr>
        <w:adjustRightInd/>
        <w:snapToGrid/>
        <w:spacing w:beforeLines="-2147483648" w:afterLines="-2147483648"/>
        <w:ind w:left="420" w:left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验证结果应符合以下指标：</w:t>
      </w:r>
    </w:p>
    <w:p>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left="425" w:leftChars="0" w:hanging="425" w:firstLineChars="0"/>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b w:val="0"/>
          <w:bCs/>
          <w:sz w:val="21"/>
          <w:szCs w:val="21"/>
          <w:lang w:val="en-US" w:eastAsia="zh-CN"/>
        </w:rPr>
        <w:t>经过系统使用寿命等效的高温老化试验，外观无脱落、铜皮无起包；</w:t>
      </w:r>
    </w:p>
    <w:p>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left="425" w:leftChars="0" w:hanging="425" w:firstLineChars="0"/>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b w:val="0"/>
          <w:bCs/>
          <w:sz w:val="21"/>
          <w:szCs w:val="21"/>
          <w:lang w:val="en-US" w:eastAsia="zh-CN"/>
        </w:rPr>
        <w:t>控制板主芯片供电在3.3V±5%内，灯光状态正常。</w:t>
      </w:r>
    </w:p>
    <w:p>
      <w:pPr>
        <w:keepNext/>
        <w:keepLines/>
        <w:widowControl w:val="0"/>
        <w:numPr>
          <w:ilvl w:val="0"/>
          <w:numId w:val="4"/>
        </w:numPr>
        <w:bidi w:val="0"/>
        <w:spacing w:before="100" w:beforeLines="0" w:beforeAutospacing="0" w:after="90" w:afterLines="0" w:afterAutospacing="0" w:line="240" w:lineRule="auto"/>
        <w:ind w:left="432" w:hanging="432"/>
        <w:jc w:val="left"/>
        <w:outlineLvl w:val="0"/>
        <w:rPr>
          <w:rFonts w:hint="eastAsia" w:eastAsia="宋体" w:asciiTheme="minorAscii" w:hAnsiTheme="minorAscii" w:cstheme="minorBidi"/>
          <w:b/>
          <w:kern w:val="44"/>
          <w:sz w:val="32"/>
          <w:szCs w:val="24"/>
          <w:lang w:val="en-US" w:eastAsia="zh-CN" w:bidi="ar-SA"/>
        </w:rPr>
      </w:pPr>
      <w:bookmarkStart w:id="102" w:name="_Toc5244"/>
      <w:bookmarkStart w:id="103" w:name="_Toc3397"/>
      <w:bookmarkStart w:id="104" w:name="_Toc28304"/>
      <w:bookmarkStart w:id="105" w:name="_Toc19333"/>
      <w:bookmarkStart w:id="106" w:name="_Toc26435"/>
      <w:bookmarkStart w:id="107" w:name="_Toc3422"/>
      <w:bookmarkStart w:id="108" w:name="_Toc6986"/>
      <w:bookmarkStart w:id="109" w:name="_Toc25226"/>
      <w:bookmarkStart w:id="110" w:name="_Toc19363"/>
      <w:bookmarkStart w:id="111" w:name="_Toc264"/>
      <w:bookmarkStart w:id="112" w:name="_Toc17454"/>
      <w:r>
        <w:rPr>
          <w:rFonts w:hint="eastAsia" w:eastAsia="宋体" w:asciiTheme="minorAscii" w:hAnsiTheme="minorAscii" w:cstheme="minorBidi"/>
          <w:b/>
          <w:kern w:val="44"/>
          <w:sz w:val="32"/>
          <w:szCs w:val="24"/>
          <w:lang w:val="en-US" w:eastAsia="zh-CN" w:bidi="ar-SA"/>
        </w:rPr>
        <w:t>验证方法</w:t>
      </w:r>
      <w:bookmarkEnd w:id="102"/>
      <w:bookmarkEnd w:id="103"/>
      <w:bookmarkEnd w:id="104"/>
      <w:bookmarkEnd w:id="105"/>
      <w:bookmarkEnd w:id="106"/>
      <w:bookmarkEnd w:id="107"/>
      <w:bookmarkEnd w:id="108"/>
      <w:bookmarkEnd w:id="109"/>
      <w:bookmarkEnd w:id="110"/>
      <w:r>
        <w:rPr>
          <w:rFonts w:hint="eastAsia" w:eastAsia="宋体" w:asciiTheme="minorAscii" w:hAnsiTheme="minorAscii" w:cstheme="minorBidi"/>
          <w:b/>
          <w:kern w:val="44"/>
          <w:sz w:val="32"/>
          <w:szCs w:val="24"/>
          <w:lang w:val="en-US" w:eastAsia="zh-CN" w:bidi="ar-SA"/>
        </w:rPr>
        <w:t>与步骤</w:t>
      </w:r>
      <w:bookmarkEnd w:id="111"/>
      <w:bookmarkEnd w:id="112"/>
    </w:p>
    <w:p>
      <w:pPr>
        <w:keepNext/>
        <w:keepLines/>
        <w:widowControl w:val="0"/>
        <w:numPr>
          <w:ilvl w:val="1"/>
          <w:numId w:val="4"/>
        </w:numPr>
        <w:bidi w:val="0"/>
        <w:spacing w:before="140" w:beforeLines="0" w:beforeAutospacing="0" w:after="140" w:afterLines="0" w:afterAutospacing="0" w:line="240" w:lineRule="auto"/>
        <w:ind w:left="575" w:leftChars="0" w:hanging="575"/>
        <w:jc w:val="both"/>
        <w:outlineLvl w:val="1"/>
        <w:rPr>
          <w:rFonts w:hint="eastAsia" w:ascii="Arial" w:hAnsi="Arial" w:eastAsia="宋体" w:cstheme="minorBidi"/>
          <w:b/>
          <w:kern w:val="2"/>
          <w:sz w:val="28"/>
          <w:szCs w:val="24"/>
          <w:lang w:val="en-US" w:eastAsia="zh-CN" w:bidi="ar-SA"/>
        </w:rPr>
      </w:pPr>
      <w:bookmarkStart w:id="113" w:name="_Toc3761"/>
      <w:r>
        <w:rPr>
          <w:rFonts w:hint="eastAsia" w:ascii="Arial" w:hAnsi="Arial" w:eastAsia="宋体" w:cstheme="minorBidi"/>
          <w:b/>
          <w:kern w:val="2"/>
          <w:sz w:val="28"/>
          <w:szCs w:val="24"/>
          <w:lang w:val="en-US" w:eastAsia="zh-CN" w:bidi="ar-SA"/>
        </w:rPr>
        <w:t>验证原理概述</w:t>
      </w:r>
      <w:bookmarkEnd w:id="113"/>
    </w:p>
    <w:p>
      <w:pPr>
        <w:keepNext/>
        <w:keepLines/>
        <w:widowControl w:val="0"/>
        <w:numPr>
          <w:ilvl w:val="2"/>
          <w:numId w:val="4"/>
        </w:numPr>
        <w:bidi w:val="0"/>
        <w:spacing w:before="140" w:beforeLines="0" w:beforeAutospacing="0" w:after="140" w:afterLines="0" w:afterAutospacing="0" w:line="240" w:lineRule="auto"/>
        <w:ind w:left="720" w:leftChars="0" w:hanging="720" w:firstLineChars="0"/>
        <w:jc w:val="both"/>
        <w:outlineLvl w:val="2"/>
        <w:rPr>
          <w:rFonts w:hint="default" w:ascii="Times New Roman" w:hAnsi="Times New Roman" w:eastAsia="宋体" w:cs="Times New Roman"/>
          <w:b/>
          <w:kern w:val="2"/>
          <w:sz w:val="28"/>
          <w:szCs w:val="24"/>
          <w:lang w:val="en-US" w:eastAsia="zh-CN" w:bidi="ar-SA"/>
        </w:rPr>
      </w:pPr>
      <w:bookmarkStart w:id="114" w:name="_Toc12658"/>
      <w:r>
        <w:rPr>
          <w:rFonts w:hint="default" w:ascii="Times New Roman" w:hAnsi="Times New Roman" w:eastAsia="宋体" w:cs="Times New Roman"/>
          <w:b/>
          <w:kern w:val="2"/>
          <w:sz w:val="28"/>
          <w:szCs w:val="24"/>
          <w:lang w:val="en-US" w:eastAsia="zh-CN" w:bidi="ar-SA"/>
        </w:rPr>
        <w:t>常见加速模型</w:t>
      </w:r>
      <w:bookmarkEnd w:id="114"/>
    </w:p>
    <w:p>
      <w:pPr>
        <w:spacing w:line="360" w:lineRule="auto"/>
        <w:ind w:firstLine="420" w:firstLineChars="0"/>
        <w:rPr>
          <w:rFonts w:hint="default" w:ascii="Times New Roman" w:hAnsi="Times New Roman" w:eastAsia="宋体" w:cs="Times New Roman"/>
          <w:sz w:val="21"/>
          <w:szCs w:val="21"/>
          <w:lang w:val="en-US" w:eastAsia="zh-CN"/>
        </w:rPr>
      </w:pPr>
      <w:bookmarkStart w:id="115" w:name="_Toc12345"/>
      <w:bookmarkStart w:id="116" w:name="_Toc27413"/>
      <w:r>
        <w:rPr>
          <w:rFonts w:hint="default" w:ascii="Times New Roman" w:hAnsi="Times New Roman" w:eastAsia="宋体" w:cs="Times New Roman"/>
          <w:sz w:val="21"/>
          <w:szCs w:val="21"/>
          <w:lang w:val="en-US" w:eastAsia="zh-CN"/>
        </w:rPr>
        <w:t>加速环境验证是一种激发验证，它通过强化的应力环境来进行可靠性验证。加速环境验证的加速水平通常用加速因子来表示。加速因子的含义是指设备在正常工作应力下的寿命与在加速环境下的寿命之比，通俗来讲就是指一小时验证相当于正常使用的时间。因此加速因子的计算成为加速寿命验证的核心问题，也成为客户最为关心的问题。加速因子的计算也是基于一定的物理模型的，因此下面分别说明常用应力的加速因子的计算方法。</w:t>
      </w:r>
    </w:p>
    <w:p>
      <w:pPr>
        <w:bidi w:val="0"/>
        <w:spacing w:line="360" w:lineRule="auto"/>
        <w:ind w:firstLine="420" w:firstLineChars="0"/>
        <w:rPr>
          <w:rFonts w:hint="default" w:ascii="Times New Roman" w:hAnsi="Times New Roman" w:eastAsia="宋体" w:cs="Times New Roman"/>
          <w:b/>
          <w:bCs/>
          <w:sz w:val="24"/>
          <w:szCs w:val="24"/>
          <w:lang w:val="en-US" w:eastAsia="zh-CN"/>
        </w:rPr>
      </w:pPr>
      <w:bookmarkStart w:id="117" w:name="_Toc31557"/>
      <w:r>
        <w:rPr>
          <w:rFonts w:hint="default" w:ascii="Times New Roman" w:hAnsi="Times New Roman" w:eastAsia="宋体" w:cs="Times New Roman"/>
          <w:b/>
          <w:bCs/>
          <w:sz w:val="24"/>
          <w:szCs w:val="24"/>
          <w:lang w:val="en-US" w:eastAsia="zh-CN"/>
        </w:rPr>
        <w:t>温度加速因子</w:t>
      </w:r>
      <w:bookmarkEnd w:id="117"/>
    </w:p>
    <w:p>
      <w:pPr>
        <w:spacing w:line="360" w:lineRule="auto"/>
        <w:ind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温度的加速因子由Arrhenius模型计算：</w:t>
      </w:r>
    </w:p>
    <w:p>
      <w:pPr>
        <w:jc w:val="center"/>
        <w:rPr>
          <w:rFonts w:hint="default"/>
          <w:sz w:val="21"/>
          <w:szCs w:val="21"/>
          <w:lang w:val="en-US" w:eastAsia="zh-CN"/>
        </w:rPr>
      </w:pPr>
      <w:r>
        <w:rPr>
          <w:sz w:val="21"/>
          <w:szCs w:val="21"/>
        </w:rPr>
        <w:drawing>
          <wp:inline distT="0" distB="0" distL="114300" distR="114300">
            <wp:extent cx="4139565" cy="730250"/>
            <wp:effectExtent l="0" t="0" r="13335" b="1270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2">
                      <a:grayscl/>
                      <a:lum bright="6000" contrast="36000"/>
                    </a:blip>
                    <a:stretch>
                      <a:fillRect/>
                    </a:stretch>
                  </pic:blipFill>
                  <pic:spPr>
                    <a:xfrm>
                      <a:off x="0" y="0"/>
                      <a:ext cx="4139565" cy="730250"/>
                    </a:xfrm>
                    <a:prstGeom prst="rect">
                      <a:avLst/>
                    </a:prstGeom>
                    <a:noFill/>
                    <a:ln>
                      <a:noFill/>
                    </a:ln>
                  </pic:spPr>
                </pic:pic>
              </a:graphicData>
            </a:graphic>
          </wp:inline>
        </w:drawing>
      </w:r>
    </w:p>
    <w:p>
      <w:pPr>
        <w:ind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其中， L</w:t>
      </w:r>
      <w:r>
        <w:rPr>
          <w:rFonts w:hint="default" w:ascii="Times New Roman" w:hAnsi="Times New Roman" w:eastAsia="宋体" w:cs="Times New Roman"/>
          <w:i/>
          <w:iCs/>
          <w:sz w:val="21"/>
          <w:szCs w:val="21"/>
          <w:vertAlign w:val="subscript"/>
          <w:lang w:val="en-US" w:eastAsia="zh-CN"/>
        </w:rPr>
        <w:t>normal</w:t>
      </w:r>
      <w:r>
        <w:rPr>
          <w:rFonts w:hint="default" w:ascii="Times New Roman" w:hAnsi="Times New Roman" w:eastAsia="宋体" w:cs="Times New Roman"/>
          <w:sz w:val="21"/>
          <w:szCs w:val="21"/>
          <w:lang w:val="en-US" w:eastAsia="zh-CN"/>
        </w:rPr>
        <w:t>为正常应力下的寿命，L</w:t>
      </w:r>
      <w:r>
        <w:rPr>
          <w:rFonts w:hint="default" w:ascii="Times New Roman" w:hAnsi="Times New Roman" w:eastAsia="宋体" w:cs="Times New Roman"/>
          <w:i/>
          <w:iCs/>
          <w:sz w:val="21"/>
          <w:szCs w:val="21"/>
          <w:vertAlign w:val="subscript"/>
          <w:lang w:val="en-US" w:eastAsia="zh-CN"/>
        </w:rPr>
        <w:t>stress</w:t>
      </w:r>
      <w:r>
        <w:rPr>
          <w:rFonts w:hint="default" w:ascii="Times New Roman" w:hAnsi="Times New Roman" w:eastAsia="宋体" w:cs="Times New Roman"/>
          <w:sz w:val="21"/>
          <w:szCs w:val="21"/>
          <w:lang w:val="en-US" w:eastAsia="zh-CN"/>
        </w:rPr>
        <w:t>为高温下的寿命，T</w:t>
      </w:r>
      <w:r>
        <w:rPr>
          <w:rFonts w:hint="default" w:ascii="Times New Roman" w:hAnsi="Times New Roman" w:eastAsia="宋体" w:cs="Times New Roman"/>
          <w:i/>
          <w:iCs/>
          <w:sz w:val="21"/>
          <w:szCs w:val="21"/>
          <w:vertAlign w:val="subscript"/>
          <w:lang w:val="en-US" w:eastAsia="zh-CN"/>
        </w:rPr>
        <w:t>normal</w:t>
      </w:r>
      <w:r>
        <w:rPr>
          <w:rFonts w:hint="default" w:ascii="Times New Roman" w:hAnsi="Times New Roman" w:eastAsia="宋体" w:cs="Times New Roman"/>
          <w:sz w:val="21"/>
          <w:szCs w:val="21"/>
          <w:lang w:val="en-US" w:eastAsia="zh-CN"/>
        </w:rPr>
        <w:t>为室温绝对温度，T</w:t>
      </w:r>
      <w:r>
        <w:rPr>
          <w:rFonts w:hint="default" w:ascii="Times New Roman" w:hAnsi="Times New Roman" w:eastAsia="宋体" w:cs="Times New Roman"/>
          <w:i/>
          <w:iCs/>
          <w:sz w:val="21"/>
          <w:szCs w:val="21"/>
          <w:vertAlign w:val="subscript"/>
          <w:lang w:val="en-US" w:eastAsia="zh-CN"/>
        </w:rPr>
        <w:t>stress</w:t>
      </w:r>
      <w:r>
        <w:rPr>
          <w:rFonts w:hint="default" w:ascii="Times New Roman" w:hAnsi="Times New Roman" w:eastAsia="宋体" w:cs="Times New Roman"/>
          <w:sz w:val="21"/>
          <w:szCs w:val="21"/>
          <w:lang w:val="en-US" w:eastAsia="zh-CN"/>
        </w:rPr>
        <w:t>为高温下的绝对温度，E</w:t>
      </w:r>
      <w:r>
        <w:rPr>
          <w:rFonts w:hint="default" w:ascii="Times New Roman" w:hAnsi="Times New Roman" w:eastAsia="宋体" w:cs="Times New Roman"/>
          <w:i/>
          <w:iCs/>
          <w:sz w:val="21"/>
          <w:szCs w:val="21"/>
          <w:vertAlign w:val="subscript"/>
          <w:lang w:val="en-US" w:eastAsia="zh-CN"/>
        </w:rPr>
        <w:t>a</w:t>
      </w:r>
      <w:r>
        <w:rPr>
          <w:rFonts w:hint="default" w:ascii="Times New Roman" w:hAnsi="Times New Roman" w:eastAsia="宋体" w:cs="Times New Roman"/>
          <w:sz w:val="21"/>
          <w:szCs w:val="21"/>
          <w:lang w:val="en-US" w:eastAsia="zh-CN"/>
        </w:rPr>
        <w:t>为失效反应的活化能（eV），k为Boltzmann常数，8.62×10</w:t>
      </w:r>
      <w:r>
        <w:rPr>
          <w:rFonts w:hint="default" w:ascii="Times New Roman" w:hAnsi="Times New Roman" w:eastAsia="宋体" w:cs="Times New Roman"/>
          <w:sz w:val="21"/>
          <w:szCs w:val="21"/>
          <w:vertAlign w:val="superscript"/>
          <w:lang w:val="en-US" w:eastAsia="zh-CN"/>
        </w:rPr>
        <w:t>-5</w:t>
      </w:r>
      <w:r>
        <w:rPr>
          <w:rFonts w:hint="default" w:ascii="Times New Roman" w:hAnsi="Times New Roman" w:eastAsia="宋体" w:cs="Times New Roman"/>
          <w:sz w:val="21"/>
          <w:szCs w:val="21"/>
          <w:lang w:val="en-US" w:eastAsia="zh-CN"/>
        </w:rPr>
        <w:t>eV/K，实践表明绝大多数电子元器件的失效符合Arrhenius模型，表1给出了半导体元器件常见的失效反应的活化能。</w:t>
      </w:r>
    </w:p>
    <w:p>
      <w:pPr>
        <w:ind w:firstLine="360" w:firstLineChars="200"/>
        <w:jc w:val="center"/>
        <w:rPr>
          <w:rFonts w:hint="default"/>
          <w:sz w:val="18"/>
          <w:szCs w:val="18"/>
          <w:lang w:val="en-US" w:eastAsia="zh-CN"/>
        </w:rPr>
      </w:pPr>
      <w:r>
        <w:rPr>
          <w:rFonts w:hint="eastAsia"/>
          <w:sz w:val="18"/>
          <w:szCs w:val="18"/>
          <w:lang w:val="en-US" w:eastAsia="zh-CN"/>
        </w:rPr>
        <w:t>表1半导体元器件常见失效类型的活化能</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6"/>
        <w:gridCol w:w="1710"/>
        <w:gridCol w:w="3000"/>
        <w:gridCol w:w="1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noWrap w:val="0"/>
            <w:vAlign w:val="top"/>
          </w:tcPr>
          <w:p>
            <w:pPr>
              <w:jc w:val="both"/>
              <w:rPr>
                <w:rFonts w:hint="default"/>
                <w:b/>
                <w:bCs/>
                <w:sz w:val="18"/>
                <w:szCs w:val="18"/>
                <w:vertAlign w:val="baseline"/>
                <w:lang w:val="en-US" w:eastAsia="zh-CN"/>
              </w:rPr>
            </w:pPr>
            <w:r>
              <w:rPr>
                <w:rFonts w:hint="eastAsia"/>
                <w:b/>
                <w:bCs/>
                <w:sz w:val="18"/>
                <w:szCs w:val="18"/>
                <w:vertAlign w:val="baseline"/>
                <w:lang w:val="en-US" w:eastAsia="zh-CN"/>
              </w:rPr>
              <w:t>设备名称</w:t>
            </w:r>
          </w:p>
        </w:tc>
        <w:tc>
          <w:tcPr>
            <w:tcW w:w="1710" w:type="dxa"/>
            <w:noWrap w:val="0"/>
            <w:vAlign w:val="top"/>
          </w:tcPr>
          <w:p>
            <w:pPr>
              <w:jc w:val="both"/>
              <w:rPr>
                <w:rFonts w:hint="default"/>
                <w:b/>
                <w:bCs/>
                <w:sz w:val="18"/>
                <w:szCs w:val="18"/>
                <w:vertAlign w:val="baseline"/>
                <w:lang w:val="en-US" w:eastAsia="zh-CN"/>
              </w:rPr>
            </w:pPr>
            <w:r>
              <w:rPr>
                <w:rFonts w:hint="eastAsia"/>
                <w:b/>
                <w:bCs/>
                <w:sz w:val="18"/>
                <w:szCs w:val="18"/>
                <w:vertAlign w:val="baseline"/>
                <w:lang w:val="en-US" w:eastAsia="zh-CN"/>
              </w:rPr>
              <w:t>失效类型</w:t>
            </w:r>
          </w:p>
        </w:tc>
        <w:tc>
          <w:tcPr>
            <w:tcW w:w="3000" w:type="dxa"/>
            <w:noWrap w:val="0"/>
            <w:vAlign w:val="top"/>
          </w:tcPr>
          <w:p>
            <w:pPr>
              <w:jc w:val="both"/>
              <w:rPr>
                <w:rFonts w:hint="default"/>
                <w:b/>
                <w:bCs/>
                <w:sz w:val="18"/>
                <w:szCs w:val="18"/>
                <w:vertAlign w:val="baseline"/>
                <w:lang w:val="en-US" w:eastAsia="zh-CN"/>
              </w:rPr>
            </w:pPr>
            <w:r>
              <w:rPr>
                <w:rFonts w:hint="eastAsia"/>
                <w:b/>
                <w:bCs/>
                <w:sz w:val="18"/>
                <w:szCs w:val="18"/>
                <w:vertAlign w:val="baseline"/>
                <w:lang w:val="en-US" w:eastAsia="zh-CN"/>
              </w:rPr>
              <w:t>失效机理</w:t>
            </w:r>
          </w:p>
        </w:tc>
        <w:tc>
          <w:tcPr>
            <w:tcW w:w="1836" w:type="dxa"/>
            <w:noWrap w:val="0"/>
            <w:vAlign w:val="top"/>
          </w:tcPr>
          <w:p>
            <w:pPr>
              <w:jc w:val="both"/>
              <w:rPr>
                <w:rFonts w:hint="default"/>
                <w:b/>
                <w:bCs/>
                <w:sz w:val="18"/>
                <w:szCs w:val="18"/>
                <w:vertAlign w:val="baseline"/>
                <w:lang w:val="en-US" w:eastAsia="zh-CN"/>
              </w:rPr>
            </w:pPr>
            <w:r>
              <w:rPr>
                <w:rFonts w:hint="eastAsia"/>
                <w:b/>
                <w:bCs/>
                <w:sz w:val="18"/>
                <w:szCs w:val="18"/>
                <w:vertAlign w:val="baseline"/>
                <w:lang w:val="en-US" w:eastAsia="zh-CN"/>
              </w:rPr>
              <w:t>活化能（eV）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IC</w:t>
            </w:r>
          </w:p>
        </w:tc>
        <w:tc>
          <w:tcPr>
            <w:tcW w:w="171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断开</w:t>
            </w:r>
          </w:p>
        </w:tc>
        <w:tc>
          <w:tcPr>
            <w:tcW w:w="300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Au-Al金属件产生化合物</w:t>
            </w:r>
          </w:p>
        </w:tc>
        <w:tc>
          <w:tcPr>
            <w:tcW w:w="183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noWrap w:val="0"/>
            <w:vAlign w:val="top"/>
          </w:tcPr>
          <w:p>
            <w:pPr>
              <w:jc w:val="both"/>
              <w:rPr>
                <w:rFonts w:hint="eastAsia" w:ascii="Calibri" w:hAnsi="Calibri" w:eastAsia="宋体" w:cs="Times New Roman"/>
                <w:kern w:val="2"/>
                <w:sz w:val="18"/>
                <w:szCs w:val="18"/>
                <w:vertAlign w:val="baseline"/>
                <w:lang w:val="en-US" w:eastAsia="zh-CN" w:bidi="ar-SA"/>
              </w:rPr>
            </w:pPr>
            <w:r>
              <w:rPr>
                <w:rFonts w:hint="eastAsia"/>
                <w:sz w:val="18"/>
                <w:szCs w:val="18"/>
                <w:vertAlign w:val="baseline"/>
                <w:lang w:val="en-US" w:eastAsia="zh-CN"/>
              </w:rPr>
              <w:t>IC</w:t>
            </w:r>
          </w:p>
        </w:tc>
        <w:tc>
          <w:tcPr>
            <w:tcW w:w="1710" w:type="dxa"/>
            <w:noWrap w:val="0"/>
            <w:vAlign w:val="top"/>
          </w:tcPr>
          <w:p>
            <w:pPr>
              <w:jc w:val="both"/>
              <w:rPr>
                <w:rFonts w:hint="eastAsia" w:ascii="Calibri" w:hAnsi="Calibri" w:eastAsia="宋体" w:cs="Times New Roman"/>
                <w:kern w:val="2"/>
                <w:sz w:val="18"/>
                <w:szCs w:val="18"/>
                <w:vertAlign w:val="baseline"/>
                <w:lang w:val="en-US" w:eastAsia="zh-CN" w:bidi="ar-SA"/>
              </w:rPr>
            </w:pPr>
            <w:r>
              <w:rPr>
                <w:rFonts w:hint="eastAsia"/>
                <w:sz w:val="18"/>
                <w:szCs w:val="18"/>
                <w:vertAlign w:val="baseline"/>
                <w:lang w:val="en-US" w:eastAsia="zh-CN"/>
              </w:rPr>
              <w:t>断开</w:t>
            </w:r>
          </w:p>
        </w:tc>
        <w:tc>
          <w:tcPr>
            <w:tcW w:w="300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Al的电迁移</w:t>
            </w:r>
          </w:p>
        </w:tc>
        <w:tc>
          <w:tcPr>
            <w:tcW w:w="183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noWrap w:val="0"/>
            <w:vAlign w:val="top"/>
          </w:tcPr>
          <w:p>
            <w:pPr>
              <w:jc w:val="both"/>
              <w:rPr>
                <w:rFonts w:hint="eastAsia" w:ascii="Calibri" w:hAnsi="Calibri" w:eastAsia="宋体" w:cs="Times New Roman"/>
                <w:kern w:val="2"/>
                <w:sz w:val="18"/>
                <w:szCs w:val="18"/>
                <w:vertAlign w:val="baseline"/>
                <w:lang w:val="en-US" w:eastAsia="zh-CN" w:bidi="ar-SA"/>
              </w:rPr>
            </w:pPr>
            <w:r>
              <w:rPr>
                <w:rFonts w:hint="eastAsia"/>
                <w:sz w:val="18"/>
                <w:szCs w:val="18"/>
                <w:vertAlign w:val="baseline"/>
                <w:lang w:val="en-US" w:eastAsia="zh-CN"/>
              </w:rPr>
              <w:t>IC（塑料）</w:t>
            </w:r>
          </w:p>
        </w:tc>
        <w:tc>
          <w:tcPr>
            <w:tcW w:w="1710" w:type="dxa"/>
            <w:noWrap w:val="0"/>
            <w:vAlign w:val="top"/>
          </w:tcPr>
          <w:p>
            <w:pPr>
              <w:jc w:val="both"/>
              <w:rPr>
                <w:rFonts w:hint="eastAsia" w:ascii="Calibri" w:hAnsi="Calibri" w:eastAsia="宋体" w:cs="Times New Roman"/>
                <w:kern w:val="2"/>
                <w:sz w:val="18"/>
                <w:szCs w:val="18"/>
                <w:vertAlign w:val="baseline"/>
                <w:lang w:val="en-US" w:eastAsia="zh-CN" w:bidi="ar-SA"/>
              </w:rPr>
            </w:pPr>
            <w:r>
              <w:rPr>
                <w:rFonts w:hint="eastAsia"/>
                <w:sz w:val="18"/>
                <w:szCs w:val="18"/>
                <w:vertAlign w:val="baseline"/>
                <w:lang w:val="en-US" w:eastAsia="zh-CN"/>
              </w:rPr>
              <w:t>断开</w:t>
            </w:r>
          </w:p>
        </w:tc>
        <w:tc>
          <w:tcPr>
            <w:tcW w:w="3000" w:type="dxa"/>
            <w:noWrap w:val="0"/>
            <w:vAlign w:val="top"/>
          </w:tcPr>
          <w:p>
            <w:pPr>
              <w:jc w:val="both"/>
              <w:rPr>
                <w:rFonts w:hint="eastAsia" w:ascii="Calibri" w:hAnsi="Calibri" w:eastAsia="宋体" w:cs="Times New Roman"/>
                <w:kern w:val="2"/>
                <w:sz w:val="18"/>
                <w:szCs w:val="18"/>
                <w:vertAlign w:val="baseline"/>
                <w:lang w:val="en-US" w:eastAsia="zh-CN" w:bidi="ar-SA"/>
              </w:rPr>
            </w:pPr>
            <w:r>
              <w:rPr>
                <w:rFonts w:hint="eastAsia"/>
                <w:sz w:val="18"/>
                <w:szCs w:val="18"/>
                <w:vertAlign w:val="baseline"/>
                <w:lang w:val="en-US" w:eastAsia="zh-CN"/>
              </w:rPr>
              <w:t>Al腐蚀</w:t>
            </w:r>
          </w:p>
        </w:tc>
        <w:tc>
          <w:tcPr>
            <w:tcW w:w="183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0.56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MOS IC（存储器）</w:t>
            </w:r>
          </w:p>
        </w:tc>
        <w:tc>
          <w:tcPr>
            <w:tcW w:w="171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短路</w:t>
            </w:r>
          </w:p>
        </w:tc>
        <w:tc>
          <w:tcPr>
            <w:tcW w:w="300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氧化膜破坏</w:t>
            </w:r>
          </w:p>
        </w:tc>
        <w:tc>
          <w:tcPr>
            <w:tcW w:w="183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0.3-0.35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二极管</w:t>
            </w:r>
          </w:p>
        </w:tc>
        <w:tc>
          <w:tcPr>
            <w:tcW w:w="171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短路</w:t>
            </w:r>
          </w:p>
        </w:tc>
        <w:tc>
          <w:tcPr>
            <w:tcW w:w="300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PN结破坏（Au-Si固相反应）</w:t>
            </w:r>
          </w:p>
        </w:tc>
        <w:tc>
          <w:tcPr>
            <w:tcW w:w="183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晶体管</w:t>
            </w:r>
          </w:p>
        </w:tc>
        <w:tc>
          <w:tcPr>
            <w:tcW w:w="171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短路</w:t>
            </w:r>
          </w:p>
        </w:tc>
        <w:tc>
          <w:tcPr>
            <w:tcW w:w="3000" w:type="dxa"/>
            <w:noWrap w:val="0"/>
            <w:vAlign w:val="top"/>
          </w:tcPr>
          <w:p>
            <w:pPr>
              <w:jc w:val="both"/>
              <w:rPr>
                <w:rFonts w:hint="eastAsia"/>
                <w:sz w:val="18"/>
                <w:szCs w:val="18"/>
                <w:vertAlign w:val="baseline"/>
                <w:lang w:val="en-US" w:eastAsia="zh-CN"/>
              </w:rPr>
            </w:pPr>
            <w:r>
              <w:rPr>
                <w:rFonts w:hint="eastAsia"/>
                <w:sz w:val="18"/>
                <w:szCs w:val="18"/>
                <w:vertAlign w:val="baseline"/>
                <w:lang w:val="en-US" w:eastAsia="zh-CN"/>
              </w:rPr>
              <w:t>Au的电迁移</w:t>
            </w:r>
          </w:p>
        </w:tc>
        <w:tc>
          <w:tcPr>
            <w:tcW w:w="183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MOS器件</w:t>
            </w:r>
          </w:p>
        </w:tc>
        <w:tc>
          <w:tcPr>
            <w:tcW w:w="171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阈值电压漂移</w:t>
            </w:r>
          </w:p>
        </w:tc>
        <w:tc>
          <w:tcPr>
            <w:tcW w:w="300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发光玻璃极化</w:t>
            </w:r>
          </w:p>
        </w:tc>
        <w:tc>
          <w:tcPr>
            <w:tcW w:w="183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noWrap w:val="0"/>
            <w:vAlign w:val="top"/>
          </w:tcPr>
          <w:p>
            <w:pPr>
              <w:jc w:val="both"/>
              <w:rPr>
                <w:rFonts w:hint="eastAsia" w:ascii="Calibri" w:hAnsi="Calibri" w:eastAsia="宋体" w:cs="Times New Roman"/>
                <w:kern w:val="2"/>
                <w:sz w:val="18"/>
                <w:szCs w:val="18"/>
                <w:vertAlign w:val="baseline"/>
                <w:lang w:val="en-US" w:eastAsia="zh-CN" w:bidi="ar-SA"/>
              </w:rPr>
            </w:pPr>
            <w:r>
              <w:rPr>
                <w:rFonts w:hint="eastAsia"/>
                <w:sz w:val="18"/>
                <w:szCs w:val="18"/>
                <w:vertAlign w:val="baseline"/>
                <w:lang w:val="en-US" w:eastAsia="zh-CN"/>
              </w:rPr>
              <w:t>MOS器件</w:t>
            </w:r>
          </w:p>
        </w:tc>
        <w:tc>
          <w:tcPr>
            <w:tcW w:w="1710" w:type="dxa"/>
            <w:noWrap w:val="0"/>
            <w:vAlign w:val="top"/>
          </w:tcPr>
          <w:p>
            <w:pPr>
              <w:jc w:val="both"/>
              <w:rPr>
                <w:rFonts w:hint="eastAsia" w:ascii="Calibri" w:hAnsi="Calibri" w:eastAsia="宋体" w:cs="Times New Roman"/>
                <w:kern w:val="2"/>
                <w:sz w:val="18"/>
                <w:szCs w:val="18"/>
                <w:vertAlign w:val="baseline"/>
                <w:lang w:val="en-US" w:eastAsia="zh-CN" w:bidi="ar-SA"/>
              </w:rPr>
            </w:pPr>
            <w:r>
              <w:rPr>
                <w:rFonts w:hint="eastAsia"/>
                <w:sz w:val="18"/>
                <w:szCs w:val="18"/>
                <w:vertAlign w:val="baseline"/>
                <w:lang w:val="en-US" w:eastAsia="zh-CN"/>
              </w:rPr>
              <w:t>阈值电压漂移</w:t>
            </w:r>
          </w:p>
        </w:tc>
        <w:tc>
          <w:tcPr>
            <w:tcW w:w="300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Na离子漂移至Si氧化膜</w:t>
            </w:r>
          </w:p>
        </w:tc>
        <w:tc>
          <w:tcPr>
            <w:tcW w:w="183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1.2-1.4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noWrap w:val="0"/>
            <w:vAlign w:val="top"/>
          </w:tcPr>
          <w:p>
            <w:pPr>
              <w:jc w:val="both"/>
              <w:rPr>
                <w:rFonts w:hint="eastAsia" w:ascii="Calibri" w:hAnsi="Calibri" w:eastAsia="宋体" w:cs="Times New Roman"/>
                <w:kern w:val="2"/>
                <w:sz w:val="18"/>
                <w:szCs w:val="18"/>
                <w:vertAlign w:val="baseline"/>
                <w:lang w:val="en-US" w:eastAsia="zh-CN" w:bidi="ar-SA"/>
              </w:rPr>
            </w:pPr>
            <w:r>
              <w:rPr>
                <w:rFonts w:hint="eastAsia"/>
                <w:sz w:val="18"/>
                <w:szCs w:val="18"/>
                <w:vertAlign w:val="baseline"/>
                <w:lang w:val="en-US" w:eastAsia="zh-CN"/>
              </w:rPr>
              <w:t>MOS器件</w:t>
            </w:r>
          </w:p>
        </w:tc>
        <w:tc>
          <w:tcPr>
            <w:tcW w:w="1710" w:type="dxa"/>
            <w:noWrap w:val="0"/>
            <w:vAlign w:val="top"/>
          </w:tcPr>
          <w:p>
            <w:pPr>
              <w:jc w:val="both"/>
              <w:rPr>
                <w:rFonts w:hint="eastAsia" w:ascii="Calibri" w:hAnsi="Calibri" w:eastAsia="宋体" w:cs="Times New Roman"/>
                <w:kern w:val="2"/>
                <w:sz w:val="18"/>
                <w:szCs w:val="18"/>
                <w:vertAlign w:val="baseline"/>
                <w:lang w:val="en-US" w:eastAsia="zh-CN" w:bidi="ar-SA"/>
              </w:rPr>
            </w:pPr>
            <w:r>
              <w:rPr>
                <w:rFonts w:hint="eastAsia"/>
                <w:sz w:val="18"/>
                <w:szCs w:val="18"/>
                <w:vertAlign w:val="baseline"/>
                <w:lang w:val="en-US" w:eastAsia="zh-CN"/>
              </w:rPr>
              <w:t>阈值电压漂移</w:t>
            </w:r>
          </w:p>
        </w:tc>
        <w:tc>
          <w:tcPr>
            <w:tcW w:w="300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Si-Si氧化膜发缓慢牵引</w:t>
            </w:r>
          </w:p>
        </w:tc>
        <w:tc>
          <w:tcPr>
            <w:tcW w:w="183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1.0</w:t>
            </w:r>
          </w:p>
        </w:tc>
      </w:tr>
    </w:tbl>
    <w:p>
      <w:pPr>
        <w:bidi w:val="0"/>
        <w:ind w:firstLine="420" w:firstLineChars="0"/>
        <w:rPr>
          <w:rFonts w:hint="default" w:ascii="Times New Roman" w:hAnsi="Times New Roman" w:eastAsia="宋体" w:cs="Times New Roman"/>
          <w:b/>
          <w:bCs/>
          <w:sz w:val="24"/>
          <w:szCs w:val="24"/>
          <w:lang w:val="en-US" w:eastAsia="zh-CN"/>
        </w:rPr>
      </w:pPr>
      <w:bookmarkStart w:id="118" w:name="_Toc1312"/>
      <w:r>
        <w:rPr>
          <w:rFonts w:hint="default" w:ascii="Times New Roman" w:hAnsi="Times New Roman" w:eastAsia="宋体" w:cs="Times New Roman"/>
          <w:b/>
          <w:bCs/>
          <w:sz w:val="24"/>
          <w:szCs w:val="24"/>
          <w:lang w:val="en-US" w:eastAsia="zh-CN"/>
        </w:rPr>
        <w:t>湿度加速因子</w:t>
      </w:r>
      <w:bookmarkEnd w:id="118"/>
    </w:p>
    <w:p>
      <w:pPr>
        <w:ind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湿度的加速因子由Hallberg和Peck模型计算：</w:t>
      </w:r>
    </w:p>
    <w:p>
      <w:pPr>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drawing>
          <wp:inline distT="0" distB="0" distL="114300" distR="114300">
            <wp:extent cx="4067810" cy="941705"/>
            <wp:effectExtent l="0" t="0" r="8890" b="10795"/>
            <wp:docPr id="7" name="图片 2" descr="C:\Users\Admin\Desktop\Haf.pngH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C:\Users\Admin\Desktop\Haf.pngHaf"/>
                    <pic:cNvPicPr>
                      <a:picLocks noChangeAspect="1"/>
                    </pic:cNvPicPr>
                  </pic:nvPicPr>
                  <pic:blipFill>
                    <a:blip r:embed="rId13">
                      <a:clrChange>
                        <a:clrFrom>
                          <a:srgbClr val="C4EFCC">
                            <a:alpha val="100000"/>
                          </a:srgbClr>
                        </a:clrFrom>
                        <a:clrTo>
                          <a:srgbClr val="C4EFCC">
                            <a:alpha val="100000"/>
                            <a:alpha val="0"/>
                          </a:srgbClr>
                        </a:clrTo>
                      </a:clrChange>
                      <a:grayscl/>
                      <a:lum bright="18000" contrast="6000"/>
                    </a:blip>
                    <a:srcRect/>
                    <a:stretch>
                      <a:fillRect/>
                    </a:stretch>
                  </pic:blipFill>
                  <pic:spPr>
                    <a:xfrm>
                      <a:off x="0" y="0"/>
                      <a:ext cx="4067810" cy="941705"/>
                    </a:xfrm>
                    <a:prstGeom prst="rect">
                      <a:avLst/>
                    </a:prstGeom>
                    <a:noFill/>
                    <a:ln>
                      <a:noFill/>
                    </a:ln>
                  </pic:spPr>
                </pic:pic>
              </a:graphicData>
            </a:graphic>
          </wp:inline>
        </w:drawing>
      </w:r>
    </w:p>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其中，RH</w:t>
      </w:r>
      <w:r>
        <w:rPr>
          <w:rFonts w:hint="default" w:ascii="Times New Roman" w:hAnsi="Times New Roman" w:eastAsia="宋体" w:cs="Times New Roman"/>
          <w:i/>
          <w:iCs/>
          <w:sz w:val="21"/>
          <w:szCs w:val="21"/>
          <w:vertAlign w:val="subscript"/>
          <w:lang w:val="en-US" w:eastAsia="zh-CN"/>
        </w:rPr>
        <w:t>stress</w:t>
      </w:r>
      <w:r>
        <w:rPr>
          <w:rFonts w:hint="default" w:ascii="Times New Roman" w:hAnsi="Times New Roman" w:eastAsia="宋体" w:cs="Times New Roman"/>
          <w:sz w:val="21"/>
          <w:szCs w:val="21"/>
          <w:lang w:val="en-US" w:eastAsia="zh-CN"/>
        </w:rPr>
        <w:t>为加速验证相对湿度，RH</w:t>
      </w:r>
      <w:r>
        <w:rPr>
          <w:rFonts w:hint="default" w:ascii="Times New Roman" w:hAnsi="Times New Roman" w:eastAsia="宋体" w:cs="Times New Roman"/>
          <w:i/>
          <w:iCs/>
          <w:sz w:val="21"/>
          <w:szCs w:val="21"/>
          <w:vertAlign w:val="subscript"/>
          <w:lang w:val="en-US" w:eastAsia="zh-CN"/>
        </w:rPr>
        <w:t>normal</w:t>
      </w:r>
      <w:r>
        <w:rPr>
          <w:rFonts w:hint="default" w:ascii="Times New Roman" w:hAnsi="Times New Roman" w:eastAsia="宋体" w:cs="Times New Roman"/>
          <w:sz w:val="21"/>
          <w:szCs w:val="21"/>
          <w:lang w:val="en-US" w:eastAsia="zh-CN"/>
        </w:rPr>
        <w:t>为正常工作相对湿度，n为湿度的加速率常数，不同的失效类型对应不同的值，一般介于2-3之间。</w:t>
      </w:r>
    </w:p>
    <w:p>
      <w:pPr>
        <w:bidi w:val="0"/>
        <w:ind w:firstLine="420" w:firstLineChars="0"/>
        <w:rPr>
          <w:rFonts w:hint="default" w:ascii="Times New Roman" w:hAnsi="Times New Roman" w:eastAsia="宋体" w:cs="Times New Roman"/>
          <w:b/>
          <w:bCs/>
          <w:sz w:val="24"/>
          <w:szCs w:val="24"/>
          <w:lang w:val="en-US" w:eastAsia="zh-CN"/>
        </w:rPr>
      </w:pPr>
      <w:bookmarkStart w:id="119" w:name="_Toc31271"/>
      <w:r>
        <w:rPr>
          <w:rFonts w:hint="default" w:ascii="Times New Roman" w:hAnsi="Times New Roman" w:eastAsia="宋体" w:cs="Times New Roman"/>
          <w:b/>
          <w:bCs/>
          <w:sz w:val="24"/>
          <w:szCs w:val="24"/>
          <w:lang w:val="en-US" w:eastAsia="zh-CN"/>
        </w:rPr>
        <w:t>温度变化加速因子</w:t>
      </w:r>
      <w:bookmarkEnd w:id="119"/>
    </w:p>
    <w:p>
      <w:pPr>
        <w:ind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温度的加速因子由Coffin-Mason公式计算：</w:t>
      </w:r>
    </w:p>
    <w:p>
      <w:pPr>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drawing>
          <wp:inline distT="0" distB="0" distL="114300" distR="114300">
            <wp:extent cx="4053840" cy="900430"/>
            <wp:effectExtent l="0" t="0" r="3810" b="13970"/>
            <wp:docPr id="9" name="图片 3" descr="C:\Users\Admin\Desktop\TEaf.pngT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C:\Users\Admin\Desktop\TEaf.pngTEaf"/>
                    <pic:cNvPicPr>
                      <a:picLocks noChangeAspect="1"/>
                    </pic:cNvPicPr>
                  </pic:nvPicPr>
                  <pic:blipFill>
                    <a:blip r:embed="rId14">
                      <a:clrChange>
                        <a:clrFrom>
                          <a:srgbClr val="C7EFCD">
                            <a:alpha val="100000"/>
                          </a:srgbClr>
                        </a:clrFrom>
                        <a:clrTo>
                          <a:srgbClr val="C7EFCD">
                            <a:alpha val="100000"/>
                            <a:alpha val="0"/>
                          </a:srgbClr>
                        </a:clrTo>
                      </a:clrChange>
                      <a:grayscl/>
                      <a:lum bright="12000"/>
                    </a:blip>
                    <a:srcRect/>
                    <a:stretch>
                      <a:fillRect/>
                    </a:stretch>
                  </pic:blipFill>
                  <pic:spPr>
                    <a:xfrm>
                      <a:off x="0" y="0"/>
                      <a:ext cx="4053840" cy="900430"/>
                    </a:xfrm>
                    <a:prstGeom prst="rect">
                      <a:avLst/>
                    </a:prstGeom>
                    <a:noFill/>
                    <a:ln>
                      <a:noFill/>
                    </a:ln>
                  </pic:spPr>
                </pic:pic>
              </a:graphicData>
            </a:graphic>
          </wp:inline>
        </w:drawing>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1"/>
          <w:szCs w:val="21"/>
          <w:lang w:val="en-US" w:eastAsia="zh-CN"/>
        </w:rPr>
        <w:t>其中，△T</w:t>
      </w:r>
      <w:r>
        <w:rPr>
          <w:rFonts w:hint="default" w:ascii="Times New Roman" w:hAnsi="Times New Roman" w:eastAsia="宋体" w:cs="Times New Roman"/>
          <w:i/>
          <w:iCs/>
          <w:sz w:val="21"/>
          <w:szCs w:val="21"/>
          <w:vertAlign w:val="subscript"/>
          <w:lang w:val="en-US" w:eastAsia="zh-CN"/>
        </w:rPr>
        <w:t>stress</w:t>
      </w:r>
      <w:r>
        <w:rPr>
          <w:rFonts w:hint="default" w:ascii="Times New Roman" w:hAnsi="Times New Roman" w:eastAsia="宋体" w:cs="Times New Roman"/>
          <w:sz w:val="21"/>
          <w:szCs w:val="21"/>
          <w:lang w:val="en-US" w:eastAsia="zh-CN"/>
        </w:rPr>
        <w:t>为加速验证下的温度变化，△T</w:t>
      </w:r>
      <w:r>
        <w:rPr>
          <w:rFonts w:hint="default" w:ascii="Times New Roman" w:hAnsi="Times New Roman" w:eastAsia="宋体" w:cs="Times New Roman"/>
          <w:i/>
          <w:iCs/>
          <w:sz w:val="21"/>
          <w:szCs w:val="21"/>
          <w:vertAlign w:val="subscript"/>
          <w:lang w:val="en-US" w:eastAsia="zh-CN"/>
        </w:rPr>
        <w:t>normal</w:t>
      </w:r>
      <w:r>
        <w:rPr>
          <w:rFonts w:hint="default" w:ascii="Times New Roman" w:hAnsi="Times New Roman" w:eastAsia="宋体" w:cs="Times New Roman"/>
          <w:sz w:val="21"/>
          <w:szCs w:val="21"/>
          <w:lang w:val="en-US" w:eastAsia="zh-CN"/>
        </w:rPr>
        <w:t>为正常应力下的温度变化，n为温度变化的加速率常数，不同的失效类型对应不同的值，一般介于4-8之间。</w:t>
      </w:r>
    </w:p>
    <w:p>
      <w:pPr>
        <w:keepNext/>
        <w:keepLines/>
        <w:widowControl w:val="0"/>
        <w:numPr>
          <w:ilvl w:val="1"/>
          <w:numId w:val="4"/>
        </w:numPr>
        <w:bidi w:val="0"/>
        <w:spacing w:before="140" w:beforeLines="0" w:beforeAutospacing="0" w:after="140" w:afterLines="0" w:afterAutospacing="0" w:line="240" w:lineRule="auto"/>
        <w:ind w:left="575" w:leftChars="0" w:hanging="575"/>
        <w:jc w:val="both"/>
        <w:outlineLvl w:val="1"/>
        <w:rPr>
          <w:rFonts w:hint="eastAsia" w:ascii="Arial" w:hAnsi="Arial" w:eastAsia="宋体" w:cstheme="minorBidi"/>
          <w:b/>
          <w:kern w:val="2"/>
          <w:sz w:val="28"/>
          <w:szCs w:val="24"/>
          <w:lang w:val="en-US" w:eastAsia="zh-CN" w:bidi="ar-SA"/>
        </w:rPr>
      </w:pPr>
      <w:bookmarkStart w:id="120" w:name="_Toc11196"/>
      <w:bookmarkStart w:id="121" w:name="_Toc20542"/>
      <w:r>
        <w:rPr>
          <w:rFonts w:hint="eastAsia" w:ascii="Arial" w:hAnsi="Arial" w:eastAsia="宋体" w:cstheme="minorBidi"/>
          <w:b/>
          <w:kern w:val="2"/>
          <w:sz w:val="28"/>
          <w:szCs w:val="24"/>
          <w:lang w:val="en-US" w:eastAsia="zh-CN" w:bidi="ar-SA"/>
        </w:rPr>
        <w:t>验证方法</w:t>
      </w:r>
      <w:bookmarkEnd w:id="120"/>
      <w:bookmarkEnd w:id="121"/>
    </w:p>
    <w:p>
      <w:pPr>
        <w:ind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影响本</w:t>
      </w:r>
      <w:r>
        <w:rPr>
          <w:rFonts w:hint="default" w:ascii="Times New Roman" w:hAnsi="Times New Roman" w:eastAsia="宋体" w:cs="Times New Roman"/>
          <w:strike w:val="0"/>
          <w:sz w:val="21"/>
          <w:szCs w:val="21"/>
          <w:lang w:val="en-US" w:eastAsia="zh-CN"/>
        </w:rPr>
        <w:t>产品</w:t>
      </w:r>
      <w:r>
        <w:rPr>
          <w:rFonts w:hint="default" w:ascii="Times New Roman" w:hAnsi="Times New Roman" w:eastAsia="宋体" w:cs="Times New Roman"/>
          <w:sz w:val="21"/>
          <w:szCs w:val="21"/>
          <w:lang w:val="en-US" w:eastAsia="zh-CN"/>
        </w:rPr>
        <w:t>使用寿命的主要部件有设备内部的电路板，而决定这些部件的寿命环境因素主要为温度和湿度，本验证采用最弱链条的失效模型，通过提高验证温度和湿度来考核产品的使用寿命。在75℃、80%RH下做加速寿命测试，故其加速因子应为温度加速因子和湿度加速因子的乘积，计算如下：</w:t>
      </w:r>
    </w:p>
    <w:p>
      <w:pPr>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drawing>
          <wp:inline distT="0" distB="0" distL="114300" distR="114300">
            <wp:extent cx="4036060" cy="1003935"/>
            <wp:effectExtent l="0" t="0" r="2540" b="5715"/>
            <wp:docPr id="1" name="图片 1" descr="C:\Users\Admin\Desktop\stst.pngst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Desktop\stst.pngstst"/>
                    <pic:cNvPicPr>
                      <a:picLocks noChangeAspect="1"/>
                    </pic:cNvPicPr>
                  </pic:nvPicPr>
                  <pic:blipFill>
                    <a:blip r:embed="rId15"/>
                    <a:srcRect/>
                    <a:stretch>
                      <a:fillRect/>
                    </a:stretch>
                  </pic:blipFill>
                  <pic:spPr>
                    <a:xfrm>
                      <a:off x="0" y="0"/>
                      <a:ext cx="4036060" cy="1003935"/>
                    </a:xfrm>
                    <a:prstGeom prst="rect">
                      <a:avLst/>
                    </a:prstGeom>
                  </pic:spPr>
                </pic:pic>
              </a:graphicData>
            </a:graphic>
          </wp:inline>
        </w:drawing>
      </w:r>
    </w:p>
    <w:p>
      <w:pPr>
        <w:ind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计划在75℃、80%RH下做加速寿命测试，故其加速因子应为温度加速因子和湿度加速因子的乘积，计算如下：其中，E</w:t>
      </w:r>
      <w:r>
        <w:rPr>
          <w:rFonts w:hint="default" w:ascii="Times New Roman" w:hAnsi="Times New Roman" w:eastAsia="宋体" w:cs="Times New Roman"/>
          <w:i/>
          <w:iCs/>
          <w:sz w:val="21"/>
          <w:szCs w:val="21"/>
          <w:vertAlign w:val="subscript"/>
          <w:lang w:val="en-US" w:eastAsia="zh-CN"/>
        </w:rPr>
        <w:t>a</w:t>
      </w:r>
      <w:r>
        <w:rPr>
          <w:rFonts w:hint="default" w:ascii="Times New Roman" w:hAnsi="Times New Roman" w:eastAsia="宋体" w:cs="Times New Roman"/>
          <w:sz w:val="21"/>
          <w:szCs w:val="21"/>
          <w:lang w:val="en-US" w:eastAsia="zh-CN"/>
        </w:rPr>
        <w:t>为激活能（eV）一般情k为玻尔兹曼常数且k=8.6×10-5eV/K，T为绝对温度、RH为相对湿度（单位%）况下n取为2。根据产品的特性，取E</w:t>
      </w:r>
      <w:r>
        <w:rPr>
          <w:rFonts w:hint="default" w:ascii="Times New Roman" w:hAnsi="Times New Roman" w:eastAsia="宋体" w:cs="Times New Roman"/>
          <w:i/>
          <w:iCs/>
          <w:sz w:val="21"/>
          <w:szCs w:val="21"/>
          <w:vertAlign w:val="subscript"/>
          <w:lang w:val="en-US" w:eastAsia="zh-CN"/>
        </w:rPr>
        <w:t>a</w:t>
      </w:r>
      <w:r>
        <w:rPr>
          <w:rFonts w:hint="default" w:ascii="Times New Roman" w:hAnsi="Times New Roman" w:eastAsia="宋体" w:cs="Times New Roman"/>
          <w:sz w:val="21"/>
          <w:szCs w:val="21"/>
          <w:lang w:val="en-US" w:eastAsia="zh-CN"/>
        </w:rPr>
        <w:t>为0.6eV，室温取为25℃、75%RH，把上述数据带入计算，求AF=32.77，即在75℃、80%RH下做1小时验证相当于室温下寿命约32.77小时。</w:t>
      </w:r>
    </w:p>
    <w:p>
      <w:pPr>
        <w:ind w:firstLine="420" w:firstLineChars="200"/>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MS-003</w:t>
      </w:r>
      <w:r>
        <w:rPr>
          <w:rFonts w:hint="default" w:ascii="Times New Roman" w:hAnsi="Times New Roman" w:eastAsia="宋体" w:cs="Times New Roman"/>
          <w:sz w:val="21"/>
          <w:szCs w:val="21"/>
          <w:lang w:val="en-US" w:eastAsia="zh-CN"/>
        </w:rPr>
        <w:t>预期每天做3台手术，每台手术时间2小时，每年360日工作时间，预先设定</w:t>
      </w:r>
      <w:r>
        <w:rPr>
          <w:rFonts w:hint="eastAsia" w:ascii="Times New Roman" w:hAnsi="Times New Roman" w:cs="Times New Roman"/>
          <w:sz w:val="21"/>
          <w:szCs w:val="21"/>
          <w:lang w:val="en-US" w:eastAsia="zh-CN"/>
        </w:rPr>
        <w:t>MS-003</w:t>
      </w:r>
      <w:r>
        <w:rPr>
          <w:rFonts w:hint="default" w:ascii="Times New Roman" w:hAnsi="Times New Roman" w:eastAsia="宋体" w:cs="Times New Roman"/>
          <w:sz w:val="21"/>
          <w:szCs w:val="21"/>
          <w:lang w:val="en-US" w:eastAsia="zh-CN"/>
        </w:rPr>
        <w:t>整机使用期限为10年。设备在有效期内的工作时间约为3*2*360*10=21600小时。加速验证时间约为21600/32.77/24≈28天。</w:t>
      </w:r>
    </w:p>
    <w:p>
      <w:pPr>
        <w:ind w:firstLine="420" w:firstLineChars="200"/>
        <w:rPr>
          <w:rFonts w:hint="default" w:ascii="Times New Roman" w:hAnsi="Times New Roman" w:eastAsia="宋体" w:cs="Times New Roman"/>
          <w:color w:val="A5A5A5" w:themeColor="accent3"/>
          <w:kern w:val="2"/>
          <w:sz w:val="21"/>
          <w:szCs w:val="21"/>
          <w:lang w:val="en-US" w:eastAsia="zh-CN" w:bidi="ar-SA"/>
          <w14:textFill>
            <w14:solidFill>
              <w14:schemeClr w14:val="accent3"/>
            </w14:solidFill>
          </w14:textFill>
        </w:rPr>
      </w:pPr>
      <w:r>
        <w:rPr>
          <w:rFonts w:hint="default" w:ascii="Times New Roman" w:hAnsi="Times New Roman" w:eastAsia="宋体" w:cs="Times New Roman"/>
          <w:sz w:val="21"/>
          <w:szCs w:val="21"/>
          <w:lang w:val="en-US" w:eastAsia="zh-CN"/>
        </w:rPr>
        <w:t>本次验证包含</w:t>
      </w:r>
      <w:r>
        <w:rPr>
          <w:rFonts w:hint="eastAsia" w:ascii="Times New Roman" w:hAnsi="Times New Roman" w:cs="Times New Roman"/>
          <w:sz w:val="21"/>
          <w:szCs w:val="21"/>
          <w:lang w:val="en-US" w:eastAsia="zh-CN"/>
        </w:rPr>
        <w:t>MS-003</w:t>
      </w:r>
      <w:r>
        <w:rPr>
          <w:rFonts w:hint="default" w:ascii="Times New Roman" w:hAnsi="Times New Roman" w:eastAsia="宋体" w:cs="Times New Roman"/>
          <w:sz w:val="21"/>
          <w:szCs w:val="21"/>
          <w:lang w:val="en-US" w:eastAsia="zh-CN"/>
        </w:rPr>
        <w:t>的内部控制电路板（</w:t>
      </w:r>
      <w:r>
        <w:rPr>
          <w:rFonts w:hint="default" w:ascii="Times New Roman" w:hAnsi="Times New Roman" w:eastAsia="宋体" w:cs="Times New Roman"/>
          <w:b w:val="0"/>
          <w:bCs/>
          <w:sz w:val="21"/>
          <w:szCs w:val="21"/>
          <w:lang w:val="en-US" w:eastAsia="zh-CN"/>
        </w:rPr>
        <w:t>末端连接板、台车控制板、末端控制板、升降控制板、末端灯板</w:t>
      </w:r>
      <w:r>
        <w:rPr>
          <w:rFonts w:hint="default" w:ascii="Times New Roman" w:hAnsi="Times New Roman" w:eastAsia="宋体" w:cs="Times New Roman"/>
          <w:sz w:val="21"/>
          <w:szCs w:val="21"/>
          <w:lang w:val="en-US" w:eastAsia="zh-CN"/>
        </w:rPr>
        <w:t>），每种电路板各3套同时进行恒定应力寿命验证，验证时仪器正常通电，每天进行24小时验证，连续测试28天后，验证结束。</w:t>
      </w:r>
      <w:bookmarkEnd w:id="115"/>
      <w:bookmarkEnd w:id="116"/>
    </w:p>
    <w:p>
      <w:pPr>
        <w:keepNext/>
        <w:keepLines/>
        <w:widowControl w:val="0"/>
        <w:numPr>
          <w:ilvl w:val="1"/>
          <w:numId w:val="4"/>
        </w:numPr>
        <w:bidi w:val="0"/>
        <w:spacing w:before="140" w:beforeLines="0" w:beforeAutospacing="0" w:after="140" w:afterLines="0" w:afterAutospacing="0" w:line="240" w:lineRule="auto"/>
        <w:ind w:left="575" w:leftChars="0" w:hanging="575"/>
        <w:jc w:val="both"/>
        <w:outlineLvl w:val="1"/>
        <w:rPr>
          <w:rFonts w:hint="default" w:ascii="Arial" w:hAnsi="Arial" w:eastAsia="宋体" w:cstheme="minorBidi"/>
          <w:b/>
          <w:kern w:val="2"/>
          <w:sz w:val="28"/>
          <w:szCs w:val="24"/>
          <w:lang w:val="en-US" w:eastAsia="zh-CN" w:bidi="ar-SA"/>
        </w:rPr>
      </w:pPr>
      <w:bookmarkStart w:id="122" w:name="_Toc14498"/>
      <w:bookmarkStart w:id="123" w:name="_Toc6375"/>
      <w:r>
        <w:rPr>
          <w:rFonts w:hint="eastAsia" w:ascii="Arial" w:hAnsi="Arial" w:eastAsia="宋体" w:cstheme="minorBidi"/>
          <w:b/>
          <w:kern w:val="2"/>
          <w:sz w:val="28"/>
          <w:szCs w:val="24"/>
          <w:lang w:val="en-US" w:eastAsia="zh-CN" w:bidi="ar-SA"/>
        </w:rPr>
        <w:t>验证步骤</w:t>
      </w:r>
      <w:bookmarkEnd w:id="122"/>
      <w:bookmarkEnd w:id="123"/>
    </w:p>
    <w:p>
      <w:pPr>
        <w:ind w:firstLine="420" w:firstLineChars="200"/>
        <w:rPr>
          <w:rFonts w:hint="default" w:ascii="Times New Roman" w:hAnsi="Times New Roman" w:eastAsia="宋体" w:cs="Times New Roman"/>
          <w:sz w:val="21"/>
          <w:szCs w:val="21"/>
          <w:lang w:val="en-US" w:eastAsia="zh-CN"/>
        </w:rPr>
      </w:pPr>
      <w:bookmarkStart w:id="124" w:name="_Toc24595"/>
      <w:r>
        <w:rPr>
          <w:rFonts w:hint="default" w:ascii="Times New Roman" w:hAnsi="Times New Roman" w:eastAsia="宋体" w:cs="Times New Roman"/>
          <w:sz w:val="21"/>
          <w:szCs w:val="21"/>
          <w:lang w:val="en-US" w:eastAsia="zh-CN"/>
        </w:rPr>
        <w:t>将</w:t>
      </w:r>
      <w:r>
        <w:rPr>
          <w:rFonts w:hint="default" w:ascii="Times New Roman" w:hAnsi="Times New Roman" w:eastAsia="宋体" w:cs="Times New Roman"/>
          <w:b w:val="0"/>
          <w:bCs/>
          <w:sz w:val="21"/>
          <w:szCs w:val="21"/>
          <w:lang w:val="en-US" w:eastAsia="zh-CN"/>
        </w:rPr>
        <w:t>末端连接板、台车控制板、末端控制板、升降控制板、末端灯板</w:t>
      </w:r>
      <w:r>
        <w:rPr>
          <w:rFonts w:hint="default" w:ascii="Times New Roman" w:hAnsi="Times New Roman" w:eastAsia="宋体" w:cs="Times New Roman"/>
          <w:sz w:val="21"/>
          <w:szCs w:val="21"/>
          <w:lang w:val="en-US" w:eastAsia="zh-CN"/>
        </w:rPr>
        <w:t>每种电路板各3套作为此次测试对象：</w:t>
      </w:r>
    </w:p>
    <w:p>
      <w:pPr>
        <w:numPr>
          <w:ilvl w:val="0"/>
          <w:numId w:val="6"/>
        </w:numPr>
        <w:ind w:left="425" w:leftChars="0" w:hanging="425"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首先对每个电路板进行主芯片供电电压、外观、灯光状态进行测试，确定每块电路板功能正常；</w:t>
      </w:r>
    </w:p>
    <w:p>
      <w:pPr>
        <w:numPr>
          <w:ilvl w:val="0"/>
          <w:numId w:val="6"/>
        </w:numPr>
        <w:ind w:left="425" w:leftChars="0" w:hanging="425"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将电路板全部放置于高低温验证箱中进行恒定应力寿命验证，验证时控制电路板正常通电工作；</w:t>
      </w:r>
    </w:p>
    <w:p>
      <w:pPr>
        <w:numPr>
          <w:ilvl w:val="0"/>
          <w:numId w:val="6"/>
        </w:numPr>
        <w:ind w:left="425" w:leftChars="0" w:hanging="425"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在验证进行第7、14、21天时分别进行运行状态检测一次，通过</w:t>
      </w:r>
      <w:r>
        <w:rPr>
          <w:rFonts w:hint="default" w:ascii="Times New Roman" w:hAnsi="Times New Roman" w:eastAsia="宋体" w:cs="Times New Roman"/>
          <w:b w:val="0"/>
          <w:bCs/>
          <w:sz w:val="21"/>
          <w:szCs w:val="21"/>
          <w:lang w:val="en-US" w:eastAsia="zh-CN"/>
        </w:rPr>
        <w:t>高低温验证箱的视窗查看电路板状态，电路板</w:t>
      </w:r>
      <w:r>
        <w:rPr>
          <w:rFonts w:hint="default" w:ascii="Times New Roman" w:hAnsi="Times New Roman" w:eastAsia="宋体" w:cs="Times New Roman"/>
          <w:sz w:val="21"/>
          <w:szCs w:val="21"/>
          <w:lang w:val="en-US" w:eastAsia="zh-CN"/>
        </w:rPr>
        <w:t>外观不能出现明显氧化、表面无起包现象，控制板的状态灯应正常显示；</w:t>
      </w:r>
    </w:p>
    <w:p>
      <w:pPr>
        <w:numPr>
          <w:ilvl w:val="0"/>
          <w:numId w:val="6"/>
        </w:numPr>
        <w:ind w:left="425" w:leftChars="0" w:hanging="425"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测试时间满28天后，从高低温验证箱中拿出各个控制板，静置1小时，然后再进行主芯片供电电压、外观、灯光状态进行测试，确定控制板是否还能正常工作。</w:t>
      </w:r>
    </w:p>
    <w:p>
      <w:pPr>
        <w:pStyle w:val="2"/>
        <w:ind w:left="0" w:leftChars="0" w:firstLine="420" w:firstLineChars="0"/>
        <w:rPr>
          <w:rFonts w:hint="default"/>
          <w:sz w:val="21"/>
          <w:szCs w:val="21"/>
          <w:lang w:val="en-US" w:eastAsia="zh-CN"/>
        </w:rPr>
      </w:pPr>
      <w:r>
        <w:rPr>
          <w:rFonts w:hint="eastAsia"/>
          <w:sz w:val="21"/>
          <w:szCs w:val="21"/>
          <w:lang w:val="en-US" w:eastAsia="zh-CN"/>
        </w:rPr>
        <w:t>所有测试结果见附件的记录表中。</w:t>
      </w:r>
    </w:p>
    <w:p>
      <w:pPr>
        <w:keepNext/>
        <w:keepLines/>
        <w:widowControl w:val="0"/>
        <w:numPr>
          <w:ilvl w:val="0"/>
          <w:numId w:val="4"/>
        </w:numPr>
        <w:bidi w:val="0"/>
        <w:spacing w:before="100" w:beforeLines="0" w:beforeAutospacing="0" w:after="90" w:afterLines="0" w:afterAutospacing="0" w:line="240" w:lineRule="auto"/>
        <w:ind w:left="432" w:hanging="432"/>
        <w:jc w:val="left"/>
        <w:outlineLvl w:val="0"/>
        <w:rPr>
          <w:rFonts w:hint="default" w:eastAsia="宋体" w:asciiTheme="minorAscii" w:hAnsiTheme="minorAscii" w:cstheme="minorBidi"/>
          <w:b/>
          <w:kern w:val="44"/>
          <w:sz w:val="32"/>
          <w:szCs w:val="24"/>
          <w:lang w:val="en-US" w:eastAsia="zh-CN" w:bidi="ar-SA"/>
        </w:rPr>
      </w:pPr>
      <w:bookmarkStart w:id="125" w:name="_Toc29246"/>
      <w:r>
        <w:rPr>
          <w:rFonts w:hint="eastAsia" w:eastAsia="宋体" w:asciiTheme="minorAscii" w:hAnsiTheme="minorAscii" w:cstheme="minorBidi"/>
          <w:b/>
          <w:kern w:val="44"/>
          <w:sz w:val="32"/>
          <w:szCs w:val="24"/>
          <w:lang w:val="en-US" w:eastAsia="zh-CN" w:bidi="ar-SA"/>
        </w:rPr>
        <w:t>验证结果</w:t>
      </w:r>
      <w:bookmarkEnd w:id="124"/>
      <w:bookmarkEnd w:id="125"/>
    </w:p>
    <w:p>
      <w:pPr>
        <w:bidi w:val="0"/>
        <w:ind w:firstLine="420" w:firstLineChars="0"/>
        <w:rPr>
          <w:rFonts w:hint="default"/>
          <w:lang w:val="en-US" w:eastAsia="zh-CN"/>
        </w:rPr>
      </w:pPr>
      <w:r>
        <w:rPr>
          <w:rFonts w:hint="default"/>
          <w:lang w:val="en-US" w:eastAsia="zh-CN"/>
        </w:rPr>
        <w:t>(1)经过高温老化试验后，电路板外观均无脱落、铜皮无起包</w:t>
      </w:r>
      <w:r>
        <w:rPr>
          <w:rFonts w:hint="eastAsia"/>
          <w:lang w:val="en-US" w:eastAsia="zh-CN"/>
        </w:rPr>
        <w:t>，符合可接受准则。</w:t>
      </w:r>
    </w:p>
    <w:p>
      <w:pPr>
        <w:bidi w:val="0"/>
        <w:ind w:firstLine="420" w:firstLineChars="0"/>
        <w:rPr>
          <w:rFonts w:hint="default"/>
          <w:lang w:val="en-US" w:eastAsia="zh-CN"/>
        </w:rPr>
      </w:pPr>
      <w:r>
        <w:rPr>
          <w:rFonts w:hint="default"/>
          <w:lang w:val="en-US" w:eastAsia="zh-CN"/>
        </w:rPr>
        <w:t>(2)控制板主芯片供电电压在</w:t>
      </w:r>
      <w:r>
        <w:rPr>
          <w:rFonts w:hint="eastAsia" w:ascii="宋体" w:hAnsi="宋体" w:eastAsia="宋体" w:cs="宋体"/>
          <w:lang w:val="en-US" w:eastAsia="zh-CN"/>
        </w:rPr>
        <w:t>3.3V±5%内</w:t>
      </w:r>
      <w:r>
        <w:rPr>
          <w:rFonts w:hint="default"/>
          <w:lang w:val="en-US" w:eastAsia="zh-CN"/>
        </w:rPr>
        <w:t>，灯光状态正常</w:t>
      </w:r>
      <w:r>
        <w:rPr>
          <w:rFonts w:hint="eastAsia"/>
          <w:lang w:val="en-US" w:eastAsia="zh-CN"/>
        </w:rPr>
        <w:t>，符合可接受准则</w:t>
      </w:r>
      <w:r>
        <w:rPr>
          <w:rFonts w:hint="default"/>
          <w:lang w:val="en-US" w:eastAsia="zh-CN"/>
        </w:rPr>
        <w:t>。</w:t>
      </w:r>
    </w:p>
    <w:p>
      <w:pPr>
        <w:keepNext/>
        <w:keepLines/>
        <w:widowControl w:val="0"/>
        <w:numPr>
          <w:ilvl w:val="0"/>
          <w:numId w:val="4"/>
        </w:numPr>
        <w:bidi w:val="0"/>
        <w:spacing w:before="100" w:beforeLines="0" w:beforeAutospacing="0" w:after="90" w:afterLines="0" w:afterAutospacing="0" w:line="240" w:lineRule="auto"/>
        <w:ind w:left="432" w:hanging="432"/>
        <w:jc w:val="left"/>
        <w:outlineLvl w:val="0"/>
        <w:rPr>
          <w:rFonts w:hint="default" w:eastAsia="宋体" w:asciiTheme="minorAscii" w:hAnsiTheme="minorAscii" w:cstheme="minorBidi"/>
          <w:b/>
          <w:kern w:val="44"/>
          <w:sz w:val="32"/>
          <w:szCs w:val="24"/>
          <w:lang w:val="en-US" w:eastAsia="zh-CN" w:bidi="ar-SA"/>
        </w:rPr>
      </w:pPr>
      <w:bookmarkStart w:id="126" w:name="_Toc9444"/>
      <w:bookmarkStart w:id="127" w:name="_Toc24535"/>
      <w:r>
        <w:rPr>
          <w:rFonts w:hint="eastAsia" w:eastAsia="宋体" w:asciiTheme="minorAscii" w:hAnsiTheme="minorAscii" w:cstheme="minorBidi"/>
          <w:b/>
          <w:kern w:val="44"/>
          <w:sz w:val="32"/>
          <w:szCs w:val="24"/>
          <w:lang w:val="en-US" w:eastAsia="zh-CN" w:bidi="ar-SA"/>
        </w:rPr>
        <w:t>验证结论</w:t>
      </w:r>
      <w:bookmarkEnd w:id="126"/>
    </w:p>
    <w:p>
      <w:pPr>
        <w:bidi w:val="0"/>
        <w:adjustRightInd/>
        <w:snapToGrid/>
        <w:spacing w:beforeLines="-2147483648" w:afterLines="-2147483648"/>
        <w:ind w:firstLine="420" w:firstLineChars="200"/>
        <w:rPr>
          <w:rFonts w:hint="default"/>
          <w:sz w:val="21"/>
          <w:szCs w:val="21"/>
          <w:lang w:val="en-US" w:eastAsia="zh-CN"/>
        </w:rPr>
      </w:pPr>
      <w:r>
        <w:rPr>
          <w:rFonts w:hint="eastAsia" w:ascii="Times New Roman" w:hAnsi="Times New Roman" w:eastAsia="宋体" w:cs="Times New Roman"/>
          <w:sz w:val="21"/>
          <w:szCs w:val="21"/>
          <w:lang w:val="en-US" w:eastAsia="zh-CN"/>
        </w:rPr>
        <w:t>经验证</w:t>
      </w:r>
      <w:r>
        <w:rPr>
          <w:rFonts w:hint="eastAsia" w:ascii="Times New Roman" w:hAnsi="Times New Roman" w:cs="Times New Roman"/>
          <w:sz w:val="21"/>
          <w:szCs w:val="21"/>
          <w:lang w:val="en-US" w:eastAsia="zh-CN"/>
        </w:rPr>
        <w:t>MS-003</w:t>
      </w:r>
      <w:r>
        <w:rPr>
          <w:rFonts w:hint="eastAsia" w:ascii="Times New Roman" w:hAnsi="Times New Roman" w:eastAsia="宋体" w:cs="Times New Roman"/>
          <w:sz w:val="21"/>
          <w:szCs w:val="21"/>
          <w:lang w:val="en-US" w:eastAsia="zh-CN"/>
        </w:rPr>
        <w:t>控制电路板寿命</w:t>
      </w:r>
      <w:r>
        <w:rPr>
          <w:rFonts w:hint="eastAsia" w:ascii="Times New Roman" w:hAnsi="Times New Roman" w:cs="Times New Roman"/>
          <w:sz w:val="21"/>
          <w:szCs w:val="21"/>
          <w:lang w:val="en-US" w:eastAsia="zh-CN"/>
        </w:rPr>
        <w:t>高温老化试验通过，</w:t>
      </w:r>
      <w:r>
        <w:rPr>
          <w:rFonts w:hint="eastAsia"/>
          <w:lang w:val="en-US" w:eastAsia="zh-CN"/>
        </w:rPr>
        <w:t>符合可接受准则</w:t>
      </w:r>
      <w:r>
        <w:rPr>
          <w:rFonts w:hint="eastAsia" w:ascii="Times New Roman" w:hAnsi="Times New Roman" w:cs="Times New Roman"/>
          <w:sz w:val="21"/>
          <w:szCs w:val="21"/>
          <w:lang w:val="en-US" w:eastAsia="zh-CN"/>
        </w:rPr>
        <w:t>。</w:t>
      </w:r>
    </w:p>
    <w:p>
      <w:pPr>
        <w:keepNext/>
        <w:keepLines/>
        <w:widowControl w:val="0"/>
        <w:numPr>
          <w:ilvl w:val="0"/>
          <w:numId w:val="4"/>
        </w:numPr>
        <w:spacing w:before="100" w:beforeLines="0" w:beforeAutospacing="0" w:after="90" w:afterLines="0" w:afterAutospacing="0" w:line="240" w:lineRule="auto"/>
        <w:ind w:left="432" w:hanging="432"/>
        <w:jc w:val="left"/>
        <w:outlineLvl w:val="0"/>
        <w:rPr>
          <w:rFonts w:hint="default" w:eastAsia="宋体" w:asciiTheme="minorAscii" w:hAnsiTheme="minorAscii" w:cstheme="minorBidi"/>
          <w:b/>
          <w:kern w:val="44"/>
          <w:sz w:val="32"/>
          <w:szCs w:val="24"/>
          <w:lang w:val="en-US" w:eastAsia="zh-CN" w:bidi="ar-SA"/>
        </w:rPr>
      </w:pPr>
      <w:bookmarkStart w:id="128" w:name="_Toc11615"/>
      <w:r>
        <w:rPr>
          <w:rFonts w:hint="eastAsia" w:eastAsia="宋体" w:asciiTheme="minorAscii" w:hAnsiTheme="minorAscii" w:cstheme="minorBidi"/>
          <w:b/>
          <w:kern w:val="44"/>
          <w:sz w:val="32"/>
          <w:szCs w:val="24"/>
          <w:lang w:val="en-US" w:eastAsia="zh-CN" w:bidi="ar-SA"/>
        </w:rPr>
        <w:t>附件</w:t>
      </w:r>
      <w:bookmarkEnd w:id="127"/>
      <w:bookmarkEnd w:id="128"/>
    </w:p>
    <w:p>
      <w:pPr>
        <w:keepNext/>
        <w:keepLines/>
        <w:widowControl w:val="0"/>
        <w:numPr>
          <w:ilvl w:val="1"/>
          <w:numId w:val="4"/>
        </w:numPr>
        <w:bidi w:val="0"/>
        <w:spacing w:before="140" w:beforeLines="0" w:beforeAutospacing="0" w:after="140" w:afterLines="0" w:afterAutospacing="0" w:line="240" w:lineRule="auto"/>
        <w:ind w:left="575" w:leftChars="0" w:hanging="575"/>
        <w:jc w:val="both"/>
        <w:outlineLvl w:val="1"/>
        <w:rPr>
          <w:rFonts w:hint="default" w:ascii="Arial" w:hAnsi="Arial" w:eastAsia="宋体" w:cstheme="minorBidi"/>
          <w:b/>
          <w:kern w:val="2"/>
          <w:sz w:val="28"/>
          <w:szCs w:val="24"/>
          <w:lang w:val="en-US" w:eastAsia="zh-CN" w:bidi="ar-SA"/>
        </w:rPr>
      </w:pPr>
      <w:bookmarkStart w:id="129" w:name="_Toc23902"/>
      <w:r>
        <w:rPr>
          <w:rFonts w:hint="eastAsia" w:cstheme="minorBidi"/>
          <w:b/>
          <w:kern w:val="2"/>
          <w:sz w:val="28"/>
          <w:szCs w:val="24"/>
          <w:lang w:val="en-US" w:eastAsia="zh-CN" w:bidi="ar-SA"/>
        </w:rPr>
        <w:t>实验数据记录</w:t>
      </w:r>
      <w:bookmarkEnd w:id="129"/>
    </w:p>
    <w:p>
      <w:pPr>
        <w:bidi w:val="0"/>
        <w:adjustRightInd/>
        <w:snapToGrid/>
        <w:spacing w:beforeLines="-2147483648" w:afterLines="-2147483648"/>
        <w:ind w:firstLine="420" w:firstLineChars="200"/>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见附件</w:t>
      </w:r>
      <w:r>
        <w:rPr>
          <w:rFonts w:hint="default" w:ascii="Times New Roman" w:hAnsi="Times New Roman" w:eastAsia="宋体" w:cs="Times New Roman"/>
          <w:sz w:val="21"/>
          <w:szCs w:val="21"/>
          <w:lang w:val="en-US" w:eastAsia="zh-CN"/>
        </w:rPr>
        <w:t>《</w:t>
      </w:r>
      <w:r>
        <w:rPr>
          <w:rFonts w:hint="eastAsia" w:ascii="Times New Roman" w:hAnsi="Times New Roman" w:cs="Times New Roman"/>
          <w:sz w:val="21"/>
          <w:szCs w:val="21"/>
          <w:lang w:val="en-US" w:eastAsia="zh-CN"/>
        </w:rPr>
        <w:t>MS-003</w:t>
      </w:r>
      <w:r>
        <w:rPr>
          <w:rFonts w:hint="default" w:ascii="Times New Roman" w:hAnsi="Times New Roman" w:eastAsia="宋体" w:cs="Times New Roman"/>
          <w:sz w:val="21"/>
          <w:szCs w:val="21"/>
          <w:lang w:val="en-US" w:eastAsia="zh-CN"/>
        </w:rPr>
        <w:t>控制电路板寿命验证（高温老化）记录表</w:t>
      </w:r>
      <w:r>
        <w:rPr>
          <w:rFonts w:hint="eastAsia" w:ascii="Times New Roman" w:hAnsi="Times New Roman" w:cs="Times New Roman"/>
          <w:sz w:val="21"/>
          <w:szCs w:val="21"/>
          <w:lang w:val="en-US" w:eastAsia="zh-CN"/>
        </w:rPr>
        <w:t>.xlsx</w:t>
      </w:r>
      <w:r>
        <w:rPr>
          <w:rFonts w:hint="default" w:ascii="Times New Roman" w:hAnsi="Times New Roman" w:eastAsia="宋体" w:cs="Times New Roman"/>
          <w:sz w:val="21"/>
          <w:szCs w:val="21"/>
          <w:lang w:val="en-US" w:eastAsia="zh-CN"/>
        </w:rPr>
        <w:t>》</w:t>
      </w:r>
      <w:bookmarkEnd w:id="1"/>
      <w:bookmarkEnd w:id="2"/>
      <w:bookmarkEnd w:id="3"/>
      <w:bookmarkEnd w:id="4"/>
      <w:bookmarkEnd w:id="5"/>
      <w:bookmarkEnd w:id="6"/>
      <w:bookmarkEnd w:id="7"/>
      <w:bookmarkEnd w:id="8"/>
      <w:bookmarkEnd w:id="9"/>
      <w:bookmarkEnd w:id="10"/>
      <w:bookmarkEnd w:id="11"/>
    </w:p>
    <w:tbl>
      <w:tblPr>
        <w:tblStyle w:val="31"/>
        <w:tblW w:w="85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5"/>
        <w:gridCol w:w="974"/>
        <w:gridCol w:w="1688"/>
        <w:gridCol w:w="1791"/>
        <w:gridCol w:w="1791"/>
        <w:gridCol w:w="1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0" w:type="dxa"/>
            <w:gridSpan w:val="6"/>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both"/>
              <w:textAlignment w:val="auto"/>
              <w:rPr>
                <w:rFonts w:hint="default" w:ascii="Times New Roman" w:hAnsi="Times New Roman" w:eastAsia="宋体" w:cs="Times New Roman"/>
                <w:b w:val="0"/>
                <w:bCs/>
                <w:sz w:val="21"/>
                <w:szCs w:val="21"/>
                <w:lang w:val="en-US" w:eastAsia="zh-CN"/>
              </w:rPr>
            </w:pPr>
            <w:bookmarkStart w:id="130" w:name="_Toc237"/>
            <w:r>
              <w:rPr>
                <w:rFonts w:hint="default" w:ascii="Times New Roman" w:hAnsi="Times New Roman" w:eastAsia="宋体" w:cs="Times New Roman"/>
                <w:b w:val="0"/>
                <w:bCs/>
                <w:sz w:val="21"/>
                <w:szCs w:val="21"/>
                <w:lang w:val="en-US" w:eastAsia="zh-CN"/>
              </w:rPr>
              <w:t>操作说明：将升降控制板(A1-A3)、台车控制板（B1-B3）、末端控制板(C1-C3)、末端灯板(D1-D3)、末端连接板（E1-E2）每种电路板各3套分别进行上电检测，然后全部放置于高低温验证箱中，连接好控制电路板电源，并正常通电，设定好高低温验证箱温度75℃、湿度80%，开启高低温验证箱进行验证，每天进行24小时验证。第7、14、21天及结束时分别进行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pStyle w:val="43"/>
              <w:keepNext w:val="0"/>
              <w:keepLines w:val="0"/>
              <w:pageBreakBefore w:val="0"/>
              <w:widowControl w:val="0"/>
              <w:kinsoku/>
              <w:wordWrap/>
              <w:overflowPunct/>
              <w:topLinePunct w:val="0"/>
              <w:autoSpaceDE w:val="0"/>
              <w:autoSpaceDN w:val="0"/>
              <w:bidi w:val="0"/>
              <w:adjustRightInd w:val="0"/>
              <w:snapToGrid w:val="0"/>
              <w:spacing w:beforeLines="0" w:afterLines="0" w:line="360" w:lineRule="auto"/>
              <w:ind w:left="0" w:leftChars="0"/>
              <w:jc w:val="center"/>
              <w:textAlignment w:val="auto"/>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color w:val="auto"/>
                <w:sz w:val="21"/>
                <w:szCs w:val="21"/>
                <w:highlight w:val="none"/>
                <w:lang w:val="en-US" w:eastAsia="zh-CN"/>
              </w:rPr>
              <w:t>序号</w:t>
            </w:r>
          </w:p>
        </w:tc>
        <w:tc>
          <w:tcPr>
            <w:tcW w:w="974"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0" w:firstLineChars="0"/>
              <w:jc w:val="center"/>
              <w:textAlignment w:val="auto"/>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b w:val="0"/>
                <w:bCs/>
                <w:kern w:val="2"/>
                <w:sz w:val="21"/>
                <w:szCs w:val="21"/>
                <w:lang w:val="en-US" w:eastAsia="zh-CN" w:bidi="ar-SA"/>
              </w:rPr>
              <w:t>编号</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日期</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电压</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外观</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灯光状态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1</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A1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2023.01.28</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2</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A2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2023.01.28</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3</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A3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2023.01.28</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3.319</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4</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B1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2023.01.28</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3.305</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5</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B2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2023.01.28</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3.317</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6</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B3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2023.01.28</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3.312</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7</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C1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2023.01.28</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3.295</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8</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C2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2023.01.28</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3.298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9</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C3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2023.01.28</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3.29</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10</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D1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2023.01.28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11</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D2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2023.01.28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12</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D3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2023.01.28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13</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E1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2023.01.28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14</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E2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2023.01.28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15</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E3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2023.01.28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16</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A1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2023.02.07</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17</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A2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2023.02.07</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18</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A3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2023.02.07</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3.319</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19</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B1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2023.02.07</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3.305</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20</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B2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2023.02.07</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3.317</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21</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B3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2023.02.07</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3.312</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22</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C1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2023.02.07</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3.295</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23</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C2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2023.02.07</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3.298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24</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C3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2023.02.07</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3.29</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25</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D1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2023.02.07</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26</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D2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2023.02.07</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27</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D3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2023.02.07</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28</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E1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2023.02.07</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29</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E2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2023.02.07</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30</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E3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2023.02.07</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31</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A1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2023.02.14</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32</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A2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2023.02.14</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A3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2023.02.14</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3.319</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34</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B1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2023.02.14</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3.305</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35</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B2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2023.02.14</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3.317</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36</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B3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2023.02.14</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3.312</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37</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C1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2023.02.14</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3.295</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38</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C2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2023.02.14</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3.298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39</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C3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2023.02.14</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3.29</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40</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D1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2023.02.14</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41</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D2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2023.02.14</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42</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D3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2023.02.14</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43</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E1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2023.02.14</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44</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E2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2023.02.14</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45</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E3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2023.02.14</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46</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A1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2023.02.21</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47</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A2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2023.02.21</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48</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A3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2023.02.21</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3.319</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49</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B1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2023.02.21</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3.305</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50</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B2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2023.02.21</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3.317</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51</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B3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2023.02.21</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3.312</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52</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C1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2023.02.21</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3.295</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53</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C2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2023.02.21</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3.298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54</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C3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2023.02.21</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3.29</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55</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D1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2023.02.21</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56</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D2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2023.02.21</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57</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D3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2023.02.21</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58</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E1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2023.02.21</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59</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E2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2023.02.21</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60</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E3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2023.02.21</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61</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A1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2023.02.28</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3.317</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62</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A2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2023.02.28</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63</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A3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2023.02.28</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B1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2023.02.28</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3.303</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65</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B2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2023.02.28</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3.311</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66</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B3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2023.02.28</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3.319</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67</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C1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2023.02.28</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3.293</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68</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C2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2023.02.28</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3.295</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69</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C3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2023.02.28</w:t>
            </w:r>
          </w:p>
        </w:tc>
        <w:tc>
          <w:tcPr>
            <w:tcW w:w="1791" w:type="dxa"/>
            <w:vAlign w:val="center"/>
          </w:tcPr>
          <w:p>
            <w:pPr>
              <w:keepNext w:val="0"/>
              <w:keepLines w:val="0"/>
              <w:widowControl/>
              <w:suppressLineNumbers w:val="0"/>
              <w:jc w:val="center"/>
              <w:textAlignment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i w:val="0"/>
                <w:iCs w:val="0"/>
                <w:color w:val="000000"/>
                <w:kern w:val="0"/>
                <w:sz w:val="21"/>
                <w:szCs w:val="21"/>
                <w:u w:val="none"/>
                <w:lang w:val="en-US" w:eastAsia="zh-CN" w:bidi="ar"/>
              </w:rPr>
              <w:t>3.294</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70</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D1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71</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D2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72</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D3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73</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E1</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74</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E2</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5" w:type="dxa"/>
            <w:vAlign w:val="center"/>
          </w:tcPr>
          <w:p>
            <w:pPr>
              <w:keepNext w:val="0"/>
              <w:keepLines w:val="0"/>
              <w:widowControl/>
              <w:suppressLineNumbers w:val="0"/>
              <w:jc w:val="center"/>
              <w:textAlignment w:val="center"/>
              <w:rPr>
                <w:rFonts w:hint="default" w:ascii="Times New Roman" w:hAnsi="Times New Roman" w:eastAsia="宋体" w:cs="Times New Roman"/>
                <w:color w:val="auto"/>
                <w:sz w:val="21"/>
                <w:szCs w:val="21"/>
                <w:highlight w:val="no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75</w:t>
            </w:r>
          </w:p>
        </w:tc>
        <w:tc>
          <w:tcPr>
            <w:tcW w:w="974" w:type="dxa"/>
            <w:vAlign w:val="center"/>
          </w:tcPr>
          <w:p>
            <w:pPr>
              <w:keepNext w:val="0"/>
              <w:keepLines w:val="0"/>
              <w:widowControl/>
              <w:suppressLineNumbers w:val="0"/>
              <w:jc w:val="left"/>
              <w:textAlignment w:val="center"/>
              <w:rPr>
                <w:rFonts w:hint="default" w:ascii="Times New Roman" w:hAnsi="Times New Roman" w:eastAsia="宋体" w:cs="Times New Roman"/>
                <w:b w:val="0"/>
                <w:bCs/>
                <w:kern w:val="2"/>
                <w:sz w:val="21"/>
                <w:szCs w:val="21"/>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E3</w:t>
            </w:r>
          </w:p>
        </w:tc>
        <w:tc>
          <w:tcPr>
            <w:tcW w:w="1688" w:type="dxa"/>
            <w:vAlign w:val="top"/>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2023.02.28</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符合</w:t>
            </w:r>
          </w:p>
        </w:tc>
        <w:tc>
          <w:tcPr>
            <w:tcW w:w="1791" w:type="dxa"/>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center"/>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p>
        </w:tc>
      </w:tr>
      <w:bookmarkEnd w:id="130"/>
    </w:tbl>
    <w:p>
      <w:pPr>
        <w:keepNext/>
        <w:keepLines/>
        <w:widowControl w:val="0"/>
        <w:numPr>
          <w:ilvl w:val="1"/>
          <w:numId w:val="4"/>
        </w:numPr>
        <w:bidi w:val="0"/>
        <w:spacing w:before="140" w:beforeLines="0" w:beforeAutospacing="0" w:after="140" w:afterLines="0" w:afterAutospacing="0" w:line="240" w:lineRule="auto"/>
        <w:ind w:left="575" w:leftChars="0" w:hanging="575"/>
        <w:jc w:val="both"/>
        <w:outlineLvl w:val="1"/>
        <w:rPr>
          <w:rFonts w:hint="eastAsia" w:cstheme="minorBidi"/>
          <w:b/>
          <w:kern w:val="2"/>
          <w:sz w:val="28"/>
          <w:szCs w:val="24"/>
          <w:lang w:val="en-US" w:eastAsia="zh-CN" w:bidi="ar-SA"/>
        </w:rPr>
      </w:pPr>
      <w:bookmarkStart w:id="131" w:name="_Toc4846"/>
      <w:bookmarkStart w:id="132" w:name="_Toc12547"/>
      <w:r>
        <w:rPr>
          <w:rFonts w:hint="eastAsia" w:cstheme="minorBidi"/>
          <w:b/>
          <w:kern w:val="2"/>
          <w:sz w:val="28"/>
          <w:szCs w:val="24"/>
          <w:lang w:val="en-US" w:eastAsia="zh-CN" w:bidi="ar-SA"/>
        </w:rPr>
        <w:t>高低温性能试验</w:t>
      </w:r>
      <w:bookmarkEnd w:id="131"/>
      <w:r>
        <w:rPr>
          <w:rFonts w:hint="eastAsia" w:cstheme="minorBidi"/>
          <w:b/>
          <w:kern w:val="2"/>
          <w:sz w:val="28"/>
          <w:szCs w:val="24"/>
          <w:lang w:val="en-US" w:eastAsia="zh-CN" w:bidi="ar-SA"/>
        </w:rPr>
        <w:t>照片</w:t>
      </w:r>
      <w:bookmarkEnd w:id="132"/>
    </w:p>
    <w:p>
      <w:pPr>
        <w:pStyle w:val="2"/>
        <w:ind w:left="0" w:leftChars="0" w:firstLine="0" w:firstLineChars="0"/>
        <w:rPr>
          <w:rFonts w:hint="eastAsia" w:eastAsia="宋体"/>
          <w:lang w:eastAsia="zh-CN"/>
        </w:rPr>
      </w:pPr>
      <w:r>
        <w:rPr>
          <w:rFonts w:hint="eastAsia"/>
          <w:lang w:val="en-US" w:eastAsia="zh-CN"/>
        </w:rPr>
        <w:drawing>
          <wp:inline distT="0" distB="0" distL="114300" distR="114300">
            <wp:extent cx="2561590" cy="1920875"/>
            <wp:effectExtent l="0" t="0" r="10160" b="3175"/>
            <wp:docPr id="2" name="图片 2" descr="lADPD26eYvcfW-XNC9DND8A_4032_3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ADPD26eYvcfW-XNC9DND8A_4032_3024"/>
                    <pic:cNvPicPr>
                      <a:picLocks noChangeAspect="1"/>
                    </pic:cNvPicPr>
                  </pic:nvPicPr>
                  <pic:blipFill>
                    <a:blip r:embed="rId16"/>
                    <a:stretch>
                      <a:fillRect/>
                    </a:stretch>
                  </pic:blipFill>
                  <pic:spPr>
                    <a:xfrm>
                      <a:off x="0" y="0"/>
                      <a:ext cx="2561590" cy="1920875"/>
                    </a:xfrm>
                    <a:prstGeom prst="rect">
                      <a:avLst/>
                    </a:prstGeom>
                  </pic:spPr>
                </pic:pic>
              </a:graphicData>
            </a:graphic>
          </wp:inline>
        </w:drawing>
      </w:r>
      <w:r>
        <w:rPr>
          <w:rFonts w:hint="eastAsia"/>
          <w:lang w:val="en-US" w:eastAsia="zh-CN"/>
        </w:rPr>
        <w:t xml:space="preserve">   </w:t>
      </w:r>
      <w:r>
        <w:rPr>
          <w:rFonts w:hint="eastAsia" w:eastAsia="宋体"/>
          <w:lang w:eastAsia="zh-CN"/>
        </w:rPr>
        <w:drawing>
          <wp:inline distT="0" distB="0" distL="114300" distR="114300">
            <wp:extent cx="1519555" cy="1914525"/>
            <wp:effectExtent l="0" t="0" r="4445" b="9525"/>
            <wp:docPr id="14" name="图片 14" descr="lADPKHtETJOy84rNC9DND8A_4032_3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lADPKHtETJOy84rNC9DND8A_4032_3024"/>
                    <pic:cNvPicPr>
                      <a:picLocks noChangeAspect="1"/>
                    </pic:cNvPicPr>
                  </pic:nvPicPr>
                  <pic:blipFill>
                    <a:blip r:embed="rId17"/>
                    <a:srcRect l="15228" t="18644" r="47775" b="19244"/>
                    <a:stretch>
                      <a:fillRect/>
                    </a:stretch>
                  </pic:blipFill>
                  <pic:spPr>
                    <a:xfrm>
                      <a:off x="0" y="0"/>
                      <a:ext cx="1519555" cy="1914525"/>
                    </a:xfrm>
                    <a:prstGeom prst="rect">
                      <a:avLst/>
                    </a:prstGeom>
                  </pic:spPr>
                </pic:pic>
              </a:graphicData>
            </a:graphic>
          </wp:inline>
        </w:drawing>
      </w:r>
    </w:p>
    <w:p>
      <w:pPr>
        <w:pStyle w:val="2"/>
        <w:ind w:left="0" w:leftChars="0" w:firstLine="0" w:firstLineChars="0"/>
        <w:jc w:val="center"/>
        <w:rPr>
          <w:rFonts w:hint="default" w:eastAsia="宋体"/>
          <w:sz w:val="18"/>
          <w:szCs w:val="18"/>
          <w:lang w:val="en-US" w:eastAsia="zh-CN"/>
        </w:rPr>
      </w:pPr>
      <w:r>
        <w:rPr>
          <w:rFonts w:hint="eastAsia"/>
          <w:sz w:val="18"/>
          <w:szCs w:val="18"/>
          <w:lang w:val="en-US" w:eastAsia="zh-CN"/>
        </w:rPr>
        <w:t>图7.2-1开始测试时-温度75℃，湿度80%                    图7.2-2开始测试时</w:t>
      </w:r>
    </w:p>
    <w:p>
      <w:pPr>
        <w:pStyle w:val="2"/>
        <w:numPr>
          <w:ilvl w:val="0"/>
          <w:numId w:val="0"/>
        </w:numPr>
        <w:ind w:leftChars="0" w:right="1470" w:rightChars="700"/>
        <w:rPr>
          <w:rFonts w:hint="eastAsia" w:eastAsia="宋体"/>
          <w:lang w:eastAsia="zh-CN"/>
        </w:rPr>
      </w:pPr>
      <w:r>
        <w:rPr>
          <w:rFonts w:hint="eastAsia"/>
          <w:lang w:val="en-US" w:eastAsia="zh-CN"/>
        </w:rPr>
        <w:drawing>
          <wp:inline distT="0" distB="0" distL="114300" distR="114300">
            <wp:extent cx="2594610" cy="1947545"/>
            <wp:effectExtent l="0" t="0" r="15240" b="14605"/>
            <wp:docPr id="3" name="图片 3" descr="dd784a1b90c9ecfa68bf76a6689ccd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d784a1b90c9ecfa68bf76a6689ccd0f"/>
                    <pic:cNvPicPr>
                      <a:picLocks noChangeAspect="1"/>
                    </pic:cNvPicPr>
                  </pic:nvPicPr>
                  <pic:blipFill>
                    <a:blip r:embed="rId18"/>
                    <a:stretch>
                      <a:fillRect/>
                    </a:stretch>
                  </pic:blipFill>
                  <pic:spPr>
                    <a:xfrm>
                      <a:off x="0" y="0"/>
                      <a:ext cx="2594610" cy="1947545"/>
                    </a:xfrm>
                    <a:prstGeom prst="rect">
                      <a:avLst/>
                    </a:prstGeom>
                  </pic:spPr>
                </pic:pic>
              </a:graphicData>
            </a:graphic>
          </wp:inline>
        </w:drawing>
      </w:r>
      <w:r>
        <w:rPr>
          <w:rFonts w:hint="eastAsia"/>
          <w:lang w:val="en-US" w:eastAsia="zh-CN"/>
        </w:rPr>
        <w:t xml:space="preserve">  </w:t>
      </w:r>
      <w:r>
        <w:rPr>
          <w:rFonts w:hint="eastAsia" w:eastAsia="宋体"/>
          <w:lang w:eastAsia="zh-CN"/>
        </w:rPr>
        <w:drawing>
          <wp:inline distT="0" distB="0" distL="114300" distR="114300">
            <wp:extent cx="1991360" cy="1494790"/>
            <wp:effectExtent l="0" t="0" r="10160" b="8890"/>
            <wp:docPr id="11" name="图片 11" descr="lADPKGmA01qyCgLNC9DND8A_4032_3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lADPKGmA01qyCgLNC9DND8A_4032_3024"/>
                    <pic:cNvPicPr>
                      <a:picLocks noChangeAspect="1"/>
                    </pic:cNvPicPr>
                  </pic:nvPicPr>
                  <pic:blipFill>
                    <a:blip r:embed="rId19"/>
                    <a:stretch>
                      <a:fillRect/>
                    </a:stretch>
                  </pic:blipFill>
                  <pic:spPr>
                    <a:xfrm rot="5400000">
                      <a:off x="0" y="0"/>
                      <a:ext cx="1991360" cy="1494790"/>
                    </a:xfrm>
                    <a:prstGeom prst="rect">
                      <a:avLst/>
                    </a:prstGeom>
                  </pic:spPr>
                </pic:pic>
              </a:graphicData>
            </a:graphic>
          </wp:inline>
        </w:drawing>
      </w:r>
    </w:p>
    <w:p>
      <w:pPr>
        <w:pStyle w:val="2"/>
        <w:ind w:left="0" w:leftChars="0" w:firstLine="0" w:firstLineChars="0"/>
        <w:jc w:val="center"/>
        <w:rPr>
          <w:rFonts w:hint="default" w:eastAsia="宋体"/>
          <w:sz w:val="18"/>
          <w:szCs w:val="18"/>
          <w:lang w:val="en-US" w:eastAsia="zh-CN"/>
        </w:rPr>
      </w:pPr>
      <w:r>
        <w:rPr>
          <w:rFonts w:hint="eastAsia"/>
          <w:sz w:val="18"/>
          <w:szCs w:val="18"/>
          <w:lang w:val="en-US" w:eastAsia="zh-CN"/>
        </w:rPr>
        <w:t>图7.2-3结束测试时-温度75℃，湿度80%                  图7.2-4结束测试时</w:t>
      </w:r>
    </w:p>
    <w:p>
      <w:pPr>
        <w:pStyle w:val="2"/>
        <w:numPr>
          <w:ilvl w:val="0"/>
          <w:numId w:val="0"/>
        </w:numPr>
        <w:ind w:leftChars="0" w:right="1470" w:rightChars="700"/>
        <w:rPr>
          <w:rFonts w:hint="default" w:eastAsia="宋体"/>
          <w:lang w:val="en-US" w:eastAsia="zh-CN"/>
        </w:rPr>
      </w:pPr>
    </w:p>
    <w:p>
      <w:pPr>
        <w:pStyle w:val="2"/>
        <w:ind w:left="0" w:leftChars="0" w:firstLine="0" w:firstLineChars="0"/>
        <w:rPr>
          <w:rFonts w:hint="default"/>
          <w:lang w:val="en-US" w:eastAsia="zh-CN"/>
        </w:rPr>
      </w:pPr>
    </w:p>
    <w:sectPr>
      <w:headerReference r:id="rId9" w:type="first"/>
      <w:headerReference r:id="rId7" w:type="default"/>
      <w:footerReference r:id="rId10" w:type="default"/>
      <w:headerReference r:id="rId8" w:type="even"/>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tabs>
        <w:tab w:val="left" w:pos="3013"/>
      </w:tabs>
      <w:adjustRightInd/>
      <w:snapToGrid w:val="0"/>
      <w:spacing w:beforeLines="-2147483648" w:afterLines="-2147483648" w:line="360" w:lineRule="auto"/>
      <w:jc w:val="left"/>
      <w:rPr>
        <w:rFonts w:hint="eastAsia" w:eastAsia="宋体" w:asciiTheme="minorAscii" w:hAnsiTheme="minorAscii" w:cstheme="minorBidi"/>
        <w:kern w:val="2"/>
        <w:sz w:val="18"/>
        <w:szCs w:val="24"/>
        <w:lang w:val="en-US" w:eastAsia="zh-CN" w:bidi="ar-SA"/>
      </w:rPr>
    </w:pPr>
    <w:r>
      <w:rPr>
        <w:rFonts w:eastAsia="宋体" w:asciiTheme="minorAscii" w:hAnsiTheme="minorAscii" w:cstheme="minorBidi"/>
        <w:kern w:val="2"/>
        <w:sz w:val="18"/>
        <w:szCs w:val="24"/>
        <w:lang w:val="en-US" w:eastAsia="zh-CN" w:bidi="ar-SA"/>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widowControl w:val="0"/>
                            <w:adjustRightInd/>
                            <w:snapToGrid w:val="0"/>
                            <w:spacing w:beforeLines="-2147483648" w:afterLines="-2147483648" w:line="360" w:lineRule="auto"/>
                            <w:jc w:val="left"/>
                            <w:rPr>
                              <w:rFonts w:hint="default" w:ascii="Times New Roman" w:hAnsi="Times New Roman" w:eastAsia="宋体" w:cs="Times New Roman"/>
                              <w:kern w:val="2"/>
                              <w:sz w:val="18"/>
                              <w:szCs w:val="24"/>
                              <w:lang w:val="en-US" w:eastAsia="zh-CN" w:bidi="ar-SA"/>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zSVju0AAAAAUBAAAPAAAAAAAAAAEAIAAAACIAAABkcnMvZG93bnJldi54bWxQ&#10;SwECFAAUAAAACACHTuJAOeIrFDgCAABvBAAADgAAAAAAAAABACAAAAAfAQAAZHJzL2Uyb0RvYy54&#10;bWxQSwUGAAAAAAYABgBZAQAAyQUAAAAA&#10;">
              <v:fill on="f" focussize="0,0"/>
              <v:stroke on="f" weight="0.5pt"/>
              <v:imagedata o:title=""/>
              <o:lock v:ext="edit" aspectratio="f"/>
              <v:textbox inset="0mm,0mm,0mm,0mm" style="mso-fit-shape-to-text:t;">
                <w:txbxContent>
                  <w:p>
                    <w:pPr>
                      <w:widowControl w:val="0"/>
                      <w:adjustRightInd/>
                      <w:snapToGrid w:val="0"/>
                      <w:spacing w:beforeLines="-2147483648" w:afterLines="-2147483648" w:line="360" w:lineRule="auto"/>
                      <w:jc w:val="left"/>
                      <w:rPr>
                        <w:rFonts w:hint="default" w:ascii="Times New Roman" w:hAnsi="Times New Roman" w:eastAsia="宋体" w:cs="Times New Roman"/>
                        <w:kern w:val="2"/>
                        <w:sz w:val="18"/>
                        <w:szCs w:val="24"/>
                        <w:lang w:val="en-US" w:eastAsia="zh-CN" w:bidi="ar-SA"/>
                      </w:rPr>
                    </w:pPr>
                  </w:p>
                </w:txbxContent>
              </v:textbox>
            </v:shape>
          </w:pict>
        </mc:Fallback>
      </mc:AlternateContent>
    </w:r>
    <w:r>
      <w:rPr>
        <w:rFonts w:hint="eastAsia" w:eastAsia="宋体" w:asciiTheme="minorAscii" w:hAnsiTheme="minorAscii" w:cstheme="minorBidi"/>
        <w:kern w:val="2"/>
        <w:sz w:val="18"/>
        <w:szCs w:val="24"/>
        <w:lang w:val="en-US" w:eastAsia="zh-CN" w:bidi="ar-S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jc w:val="both"/>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1"/>
                            <w:spacing w:before="120" w:after="12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s0lY7tAAAAAFAQAADwAAAAAAAAABACAAAAAiAAAAZHJzL2Rvd25yZXYueG1s&#10;UEsBAhQAFAAAAAgAh07iQDkX1r85AgAAcQQAAA4AAAAAAAAAAQAgAAAAHwEAAGRycy9lMm9Eb2Mu&#10;eG1sUEsFBgAAAAAGAAYAWQEAAMoFAAAAAA==&#10;">
              <v:fill on="f" focussize="0,0"/>
              <v:stroke on="f" weight="0.5pt"/>
              <v:imagedata o:title=""/>
              <o:lock v:ext="edit" aspectratio="f"/>
              <v:textbox inset="0mm,0mm,0mm,0mm" style="mso-fit-shape-to-text:t;">
                <w:txbxContent>
                  <w:p>
                    <w:pPr>
                      <w:pStyle w:val="21"/>
                      <w:spacing w:before="120" w:after="12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single" w:color="auto" w:sz="4" w:space="1"/>
        <w:right w:val="none" w:color="auto" w:sz="0" w:space="4"/>
      </w:pBdr>
      <w:adjustRightInd/>
      <w:snapToGrid w:val="0"/>
      <w:spacing w:beforeLines="-2147483648" w:afterLines="-2147483648" w:line="240" w:lineRule="auto"/>
      <w:jc w:val="center"/>
      <w:outlineLvl w:val="9"/>
      <w:rPr>
        <w:rFonts w:hint="default" w:eastAsia="宋体" w:asciiTheme="minorAscii" w:hAnsiTheme="minorAscii" w:cstheme="minorBidi"/>
        <w:kern w:val="2"/>
        <w:sz w:val="21"/>
        <w:szCs w:val="32"/>
        <w:lang w:val="en-US" w:eastAsia="zh-CN" w:bidi="ar-SA"/>
      </w:rPr>
    </w:pPr>
    <w:r>
      <w:rPr>
        <w:rFonts w:hint="eastAsia" w:eastAsia="宋体" w:asciiTheme="minorAscii" w:hAnsiTheme="minorAscii" w:cstheme="minorBidi"/>
        <w:kern w:val="2"/>
        <w:sz w:val="21"/>
        <w:szCs w:val="32"/>
        <w:lang w:val="en-US" w:eastAsia="zh-CN" w:bidi="ar-SA"/>
      </w:rPr>
      <w:t xml:space="preserve">                                                       杭州三坛医疗科技有限公司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bottom w:val="single" w:color="auto" w:sz="4" w:space="0"/>
      </w:pBdr>
      <w:kinsoku/>
      <w:wordWrap/>
      <w:overflowPunct/>
      <w:topLinePunct w:val="0"/>
      <w:autoSpaceDE/>
      <w:autoSpaceDN/>
      <w:bidi w:val="0"/>
      <w:adjustRightInd w:val="0"/>
      <w:snapToGrid w:val="0"/>
      <w:spacing w:before="156" w:after="156" w:line="240" w:lineRule="auto"/>
      <w:textAlignment w:val="auto"/>
    </w:pPr>
    <w:r>
      <w:rPr>
        <w:rFonts w:hint="eastAsia" w:ascii="宋体" w:hAnsi="宋体" w:cs="宋体"/>
        <w:lang w:val="en-US" w:eastAsia="zh-CN"/>
      </w:rPr>
      <w:t xml:space="preserve">                </w:t>
    </w:r>
    <w:r>
      <w:rPr>
        <w:rFonts w:hint="eastAsia" w:ascii="Times New Roman" w:hAnsi="Times New Roman" w:cs="Times New Roman"/>
      </w:rPr>
      <w:t xml:space="preserve">     </w:t>
    </w:r>
    <w:r>
      <w:rPr>
        <w:rFonts w:hint="eastAsia" w:ascii="Times New Roman" w:hAnsi="Times New Roman" w:cs="Times New Roman"/>
        <w:lang w:val="en-US" w:eastAsia="zh-CN"/>
      </w:rPr>
      <w:t xml:space="preserve">                  </w:t>
    </w:r>
    <w:r>
      <w:rPr>
        <w:rFonts w:ascii="Times New Roman" w:hAnsi="Times New Roman" w:cs="Times New Roman"/>
      </w:rPr>
      <w:t xml:space="preserve"> </w:t>
    </w:r>
    <w:r>
      <w:rPr>
        <w:rFonts w:hint="eastAsia" w:ascii="Times New Roman" w:hAnsi="Times New Roman" w:cs="Times New Roman"/>
      </w:rPr>
      <w:t xml:space="preserve"> </w:t>
    </w:r>
    <w:r>
      <w:rPr>
        <w:rFonts w:hint="eastAsia" w:ascii="Times New Roman" w:hAnsi="Times New Roman" w:cs="Times New Roman"/>
        <w:lang w:val="en-US" w:eastAsia="zh-CN"/>
      </w:rPr>
      <w:t xml:space="preserve">    </w:t>
    </w:r>
    <w:r>
      <w:rPr>
        <w:rFonts w:hint="eastAsia" w:ascii="Times New Roman" w:hAnsi="Times New Roman" w:cs="Times New Roman"/>
      </w:rPr>
      <w:t xml:space="preserve"> </w:t>
    </w:r>
    <w:r>
      <w:rPr>
        <w:rFonts w:hint="eastAsia" w:ascii="Times New Roman" w:hAnsi="Times New Roman" w:cs="Times New Roman"/>
        <w:lang w:val="en-US" w:eastAsia="zh-CN"/>
      </w:rPr>
      <w:t xml:space="preserve">       </w:t>
    </w:r>
    <w:r>
      <w:rPr>
        <w:rFonts w:hint="eastAsia" w:ascii="Times New Roman" w:hAnsi="Times New Roman" w:cs="Times New Roman"/>
      </w:rPr>
      <w:t xml:space="preserve"> </w:t>
    </w:r>
    <w:r>
      <w:rPr>
        <w:rFonts w:ascii="Times New Roman" w:hAnsi="Times New Roman" w:cs="Times New Roman"/>
      </w:rPr>
      <w:t>杭州三坛医疗科技有限公司</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pPr>
    <w:r>
      <w:pict>
        <v:shape id="PowerPlusWaterMarkObject31080228" o:spid="_x0000_s4103" o:spt="136" type="#_x0000_t136" style="position:absolute;left:0pt;height:195.15pt;width:390.3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pPr>
    <w:r>
      <w:pict>
        <v:shape id="PowerPlusWaterMarkObject31080227" o:spid="_x0000_s4102" o:spt="136" type="#_x0000_t136" style="position:absolute;left:0pt;height:195.15pt;width:390.35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962E0F"/>
    <w:multiLevelType w:val="singleLevel"/>
    <w:tmpl w:val="A3962E0F"/>
    <w:lvl w:ilvl="0" w:tentative="0">
      <w:start w:val="1"/>
      <w:numFmt w:val="decimal"/>
      <w:lvlText w:val="(%1)"/>
      <w:lvlJc w:val="left"/>
      <w:pPr>
        <w:ind w:left="425" w:hanging="425"/>
      </w:pPr>
      <w:rPr>
        <w:rFonts w:hint="default"/>
      </w:rPr>
    </w:lvl>
  </w:abstractNum>
  <w:abstractNum w:abstractNumId="1">
    <w:nsid w:val="AD5DB71C"/>
    <w:multiLevelType w:val="multilevel"/>
    <w:tmpl w:val="AD5DB71C"/>
    <w:lvl w:ilvl="0" w:tentative="0">
      <w:start w:val="1"/>
      <w:numFmt w:val="decimal"/>
      <w:isLgl/>
      <w:lvlText w:val="%1."/>
      <w:lvlJc w:val="left"/>
      <w:pPr>
        <w:ind w:left="425" w:hanging="425"/>
      </w:pPr>
      <w:rPr>
        <w:rFonts w:hint="default" w:ascii="宋体" w:hAnsi="宋体" w:eastAsia="宋体" w:cs="宋体"/>
      </w:rPr>
    </w:lvl>
    <w:lvl w:ilvl="1" w:tentative="0">
      <w:start w:val="1"/>
      <w:numFmt w:val="decimal"/>
      <w:isLgl/>
      <w:suff w:val="space"/>
      <w:lvlText w:val="%1.%2."/>
      <w:lvlJc w:val="left"/>
      <w:pPr>
        <w:tabs>
          <w:tab w:val="left" w:pos="0"/>
        </w:tabs>
        <w:ind w:left="850" w:hanging="453"/>
      </w:pPr>
      <w:rPr>
        <w:rFonts w:hint="default" w:ascii="宋体" w:hAnsi="宋体" w:eastAsia="宋体" w:cs="宋体"/>
      </w:rPr>
    </w:lvl>
    <w:lvl w:ilvl="2" w:tentative="0">
      <w:start w:val="1"/>
      <w:numFmt w:val="decimal"/>
      <w:pStyle w:val="5"/>
      <w:lvlText w:val="%1.%2.%3."/>
      <w:lvlJc w:val="left"/>
      <w:pPr>
        <w:tabs>
          <w:tab w:val="left" w:pos="420"/>
        </w:tabs>
        <w:ind w:left="1508" w:hanging="708"/>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
    <w:nsid w:val="CC67A1FC"/>
    <w:multiLevelType w:val="multilevel"/>
    <w:tmpl w:val="CC67A1FC"/>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3">
    <w:nsid w:val="1222C758"/>
    <w:multiLevelType w:val="multilevel"/>
    <w:tmpl w:val="1222C758"/>
    <w:lvl w:ilvl="0" w:tentative="0">
      <w:start w:val="1"/>
      <w:numFmt w:val="decimal"/>
      <w:pStyle w:val="3"/>
      <w:lvlText w:val="%1."/>
      <w:lvlJc w:val="left"/>
      <w:pPr>
        <w:ind w:left="425" w:hanging="425"/>
      </w:pPr>
      <w:rPr>
        <w:rFonts w:hint="default" w:ascii="宋体" w:hAnsi="宋体" w:eastAsia="宋体" w:cs="宋体"/>
      </w:rPr>
    </w:lvl>
    <w:lvl w:ilvl="1" w:tentative="0">
      <w:start w:val="1"/>
      <w:numFmt w:val="decimal"/>
      <w:pStyle w:val="4"/>
      <w:suff w:val="space"/>
      <w:lvlText w:val="%1.%2."/>
      <w:lvlJc w:val="left"/>
      <w:pPr>
        <w:tabs>
          <w:tab w:val="left" w:pos="0"/>
        </w:tabs>
        <w:ind w:left="850" w:hanging="453"/>
      </w:pPr>
      <w:rPr>
        <w:rFonts w:hint="default" w:ascii="宋体" w:hAnsi="宋体" w:eastAsia="宋体" w:cs="宋体"/>
      </w:rPr>
    </w:lvl>
    <w:lvl w:ilvl="2" w:tentative="0">
      <w:start w:val="1"/>
      <w:numFmt w:val="decimal"/>
      <w:lvlText w:val="%1.%2.%3."/>
      <w:lvlJc w:val="left"/>
      <w:pPr>
        <w:tabs>
          <w:tab w:val="left" w:pos="420"/>
        </w:tabs>
        <w:ind w:left="1508" w:hanging="708"/>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4">
    <w:nsid w:val="63E8BCAC"/>
    <w:multiLevelType w:val="multilevel"/>
    <w:tmpl w:val="63E8BCAC"/>
    <w:lvl w:ilvl="0" w:tentative="0">
      <w:start w:val="1"/>
      <w:numFmt w:val="chineseCounting"/>
      <w:suff w:val="nothing"/>
      <w:lvlText w:val="第%1章 "/>
      <w:lvlJc w:val="left"/>
      <w:pPr>
        <w:ind w:left="432" w:hanging="432"/>
      </w:pPr>
      <w:rPr>
        <w:rFonts w:hint="eastAsia"/>
      </w:rPr>
    </w:lvl>
    <w:lvl w:ilvl="1" w:tentative="0">
      <w:start w:val="1"/>
      <w:numFmt w:val="decimal"/>
      <w:isLgl/>
      <w:lvlText w:val="%1.%2"/>
      <w:lvlJc w:val="left"/>
      <w:pPr>
        <w:ind w:left="575" w:hanging="575"/>
      </w:pPr>
      <w:rPr>
        <w:rFonts w:hint="eastAsia" w:ascii="宋体" w:hAnsi="宋体" w:eastAsia="宋体" w:cs="宋体"/>
      </w:rPr>
    </w:lvl>
    <w:lvl w:ilvl="2" w:tentative="0">
      <w:start w:val="1"/>
      <w:numFmt w:val="decimal"/>
      <w:isLgl/>
      <w:lvlText w:val="%1.%2.%3."/>
      <w:lvlJc w:val="left"/>
      <w:pPr>
        <w:ind w:left="720" w:hanging="720"/>
      </w:pPr>
      <w:rPr>
        <w:rFonts w:hint="eastAsia"/>
      </w:rPr>
    </w:lvl>
    <w:lvl w:ilvl="3" w:tentative="0">
      <w:start w:val="1"/>
      <w:numFmt w:val="decimal"/>
      <w:isLgl/>
      <w:lvlText w:val="%1.%2.%3.%4."/>
      <w:lvlJc w:val="left"/>
      <w:pPr>
        <w:ind w:left="864" w:hanging="864"/>
      </w:pPr>
      <w:rPr>
        <w:rFonts w:hint="eastAsia"/>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abstractNum w:abstractNumId="5">
    <w:nsid w:val="675E556D"/>
    <w:multiLevelType w:val="singleLevel"/>
    <w:tmpl w:val="675E556D"/>
    <w:lvl w:ilvl="0" w:tentative="0">
      <w:start w:val="1"/>
      <w:numFmt w:val="decimal"/>
      <w:lvlText w:val="(%1)"/>
      <w:lvlJc w:val="left"/>
      <w:pPr>
        <w:ind w:left="425" w:hanging="425"/>
      </w:pPr>
      <w:rPr>
        <w:rFonts w:hint="default"/>
      </w:r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YxYzliYTBkZTVjMzFlOTE2YTIxMjJmZTk2Zjk5OTIifQ=="/>
  </w:docVars>
  <w:rsids>
    <w:rsidRoot w:val="002E009F"/>
    <w:rsid w:val="00002F44"/>
    <w:rsid w:val="00006423"/>
    <w:rsid w:val="00007608"/>
    <w:rsid w:val="0001190C"/>
    <w:rsid w:val="000279F0"/>
    <w:rsid w:val="00034077"/>
    <w:rsid w:val="00035E92"/>
    <w:rsid w:val="00040202"/>
    <w:rsid w:val="0004251E"/>
    <w:rsid w:val="00045AE6"/>
    <w:rsid w:val="00061053"/>
    <w:rsid w:val="00061F2E"/>
    <w:rsid w:val="00062C83"/>
    <w:rsid w:val="00063E1B"/>
    <w:rsid w:val="00064132"/>
    <w:rsid w:val="00065205"/>
    <w:rsid w:val="00084FF3"/>
    <w:rsid w:val="000918F8"/>
    <w:rsid w:val="000A0E8C"/>
    <w:rsid w:val="000A3345"/>
    <w:rsid w:val="000A498A"/>
    <w:rsid w:val="000A73A0"/>
    <w:rsid w:val="000B5DD3"/>
    <w:rsid w:val="000C71D4"/>
    <w:rsid w:val="000D42C5"/>
    <w:rsid w:val="000E4CA3"/>
    <w:rsid w:val="000F516F"/>
    <w:rsid w:val="00103300"/>
    <w:rsid w:val="00104217"/>
    <w:rsid w:val="00106393"/>
    <w:rsid w:val="0011138D"/>
    <w:rsid w:val="00111416"/>
    <w:rsid w:val="00120C02"/>
    <w:rsid w:val="00122519"/>
    <w:rsid w:val="00125985"/>
    <w:rsid w:val="00127CDB"/>
    <w:rsid w:val="001357CD"/>
    <w:rsid w:val="001368A2"/>
    <w:rsid w:val="001427FC"/>
    <w:rsid w:val="00145AEE"/>
    <w:rsid w:val="00147D17"/>
    <w:rsid w:val="00147E45"/>
    <w:rsid w:val="001505F5"/>
    <w:rsid w:val="00162848"/>
    <w:rsid w:val="001659A2"/>
    <w:rsid w:val="001740EA"/>
    <w:rsid w:val="00175AE3"/>
    <w:rsid w:val="00175CFE"/>
    <w:rsid w:val="001800DF"/>
    <w:rsid w:val="00180C01"/>
    <w:rsid w:val="00180EAC"/>
    <w:rsid w:val="00182B05"/>
    <w:rsid w:val="00183A4C"/>
    <w:rsid w:val="00191614"/>
    <w:rsid w:val="00191FCF"/>
    <w:rsid w:val="00193554"/>
    <w:rsid w:val="001B1F96"/>
    <w:rsid w:val="001B2203"/>
    <w:rsid w:val="001B3533"/>
    <w:rsid w:val="001B3E31"/>
    <w:rsid w:val="001B6EC1"/>
    <w:rsid w:val="001B7668"/>
    <w:rsid w:val="001D37B5"/>
    <w:rsid w:val="001D7F78"/>
    <w:rsid w:val="001E3AC7"/>
    <w:rsid w:val="001E54DA"/>
    <w:rsid w:val="001E5896"/>
    <w:rsid w:val="001E69EC"/>
    <w:rsid w:val="001F52B8"/>
    <w:rsid w:val="001F5530"/>
    <w:rsid w:val="001F6EA6"/>
    <w:rsid w:val="00203626"/>
    <w:rsid w:val="00215561"/>
    <w:rsid w:val="00221023"/>
    <w:rsid w:val="002221A5"/>
    <w:rsid w:val="00223FC6"/>
    <w:rsid w:val="00226A0D"/>
    <w:rsid w:val="00227552"/>
    <w:rsid w:val="00233B04"/>
    <w:rsid w:val="0025377F"/>
    <w:rsid w:val="00257424"/>
    <w:rsid w:val="00263AD4"/>
    <w:rsid w:val="00272830"/>
    <w:rsid w:val="00273172"/>
    <w:rsid w:val="00273A0A"/>
    <w:rsid w:val="00276284"/>
    <w:rsid w:val="00282533"/>
    <w:rsid w:val="0028569F"/>
    <w:rsid w:val="00292F60"/>
    <w:rsid w:val="002A3141"/>
    <w:rsid w:val="002A42C2"/>
    <w:rsid w:val="002A7A49"/>
    <w:rsid w:val="002B16BE"/>
    <w:rsid w:val="002B1720"/>
    <w:rsid w:val="002B4A59"/>
    <w:rsid w:val="002C13CC"/>
    <w:rsid w:val="002C3726"/>
    <w:rsid w:val="002D39FD"/>
    <w:rsid w:val="002D4A21"/>
    <w:rsid w:val="002D5D95"/>
    <w:rsid w:val="002D6FB2"/>
    <w:rsid w:val="002E009F"/>
    <w:rsid w:val="002E6305"/>
    <w:rsid w:val="002E7B30"/>
    <w:rsid w:val="002F01CD"/>
    <w:rsid w:val="002F7EC0"/>
    <w:rsid w:val="00305397"/>
    <w:rsid w:val="003062C9"/>
    <w:rsid w:val="00310683"/>
    <w:rsid w:val="00317F87"/>
    <w:rsid w:val="00320082"/>
    <w:rsid w:val="0032125D"/>
    <w:rsid w:val="00323B1C"/>
    <w:rsid w:val="003245F4"/>
    <w:rsid w:val="003279BB"/>
    <w:rsid w:val="00335714"/>
    <w:rsid w:val="003512F0"/>
    <w:rsid w:val="00356088"/>
    <w:rsid w:val="0035650C"/>
    <w:rsid w:val="0035754E"/>
    <w:rsid w:val="00357CD9"/>
    <w:rsid w:val="0037209F"/>
    <w:rsid w:val="00373BE1"/>
    <w:rsid w:val="00380AF3"/>
    <w:rsid w:val="00381B5B"/>
    <w:rsid w:val="0038669E"/>
    <w:rsid w:val="003904BC"/>
    <w:rsid w:val="003920F2"/>
    <w:rsid w:val="003A329B"/>
    <w:rsid w:val="003B6A9C"/>
    <w:rsid w:val="003C764E"/>
    <w:rsid w:val="003E145F"/>
    <w:rsid w:val="003E244E"/>
    <w:rsid w:val="003E6D5C"/>
    <w:rsid w:val="003F22F8"/>
    <w:rsid w:val="00406CDB"/>
    <w:rsid w:val="004147CC"/>
    <w:rsid w:val="004149C9"/>
    <w:rsid w:val="00420857"/>
    <w:rsid w:val="004244D8"/>
    <w:rsid w:val="00427C06"/>
    <w:rsid w:val="00432A6C"/>
    <w:rsid w:val="00433BEB"/>
    <w:rsid w:val="00435E60"/>
    <w:rsid w:val="00437111"/>
    <w:rsid w:val="00441725"/>
    <w:rsid w:val="00442834"/>
    <w:rsid w:val="004444F7"/>
    <w:rsid w:val="004461BA"/>
    <w:rsid w:val="004548F0"/>
    <w:rsid w:val="004567B4"/>
    <w:rsid w:val="0045709E"/>
    <w:rsid w:val="00470452"/>
    <w:rsid w:val="004718D3"/>
    <w:rsid w:val="004759BF"/>
    <w:rsid w:val="004807B0"/>
    <w:rsid w:val="0048517B"/>
    <w:rsid w:val="00486C2B"/>
    <w:rsid w:val="00494141"/>
    <w:rsid w:val="00494EAD"/>
    <w:rsid w:val="00496BFC"/>
    <w:rsid w:val="004A04D8"/>
    <w:rsid w:val="004A7C21"/>
    <w:rsid w:val="004C45A1"/>
    <w:rsid w:val="004D2EE8"/>
    <w:rsid w:val="004D69F7"/>
    <w:rsid w:val="004E22D2"/>
    <w:rsid w:val="004E7C07"/>
    <w:rsid w:val="004F0BAD"/>
    <w:rsid w:val="004F1684"/>
    <w:rsid w:val="004F186B"/>
    <w:rsid w:val="004F250A"/>
    <w:rsid w:val="004F5BBF"/>
    <w:rsid w:val="004F7109"/>
    <w:rsid w:val="005025E6"/>
    <w:rsid w:val="00503F6D"/>
    <w:rsid w:val="005244F0"/>
    <w:rsid w:val="0052723C"/>
    <w:rsid w:val="005337D3"/>
    <w:rsid w:val="00535DFA"/>
    <w:rsid w:val="0054345F"/>
    <w:rsid w:val="005454B9"/>
    <w:rsid w:val="0055731C"/>
    <w:rsid w:val="00563867"/>
    <w:rsid w:val="00564E45"/>
    <w:rsid w:val="005656D5"/>
    <w:rsid w:val="005746BB"/>
    <w:rsid w:val="0057634E"/>
    <w:rsid w:val="00584528"/>
    <w:rsid w:val="00585EA4"/>
    <w:rsid w:val="0059472F"/>
    <w:rsid w:val="005A7CD9"/>
    <w:rsid w:val="005B011E"/>
    <w:rsid w:val="005B3C90"/>
    <w:rsid w:val="005C0D8A"/>
    <w:rsid w:val="005C26F0"/>
    <w:rsid w:val="005E0BBE"/>
    <w:rsid w:val="005E1C38"/>
    <w:rsid w:val="005E38E5"/>
    <w:rsid w:val="005E7F91"/>
    <w:rsid w:val="005F239D"/>
    <w:rsid w:val="005F3C4D"/>
    <w:rsid w:val="005F6052"/>
    <w:rsid w:val="005F7C71"/>
    <w:rsid w:val="00613F6A"/>
    <w:rsid w:val="00615F76"/>
    <w:rsid w:val="00615FFD"/>
    <w:rsid w:val="0062358D"/>
    <w:rsid w:val="00630EE2"/>
    <w:rsid w:val="006366F7"/>
    <w:rsid w:val="00640EC6"/>
    <w:rsid w:val="00643CDF"/>
    <w:rsid w:val="00645416"/>
    <w:rsid w:val="00646134"/>
    <w:rsid w:val="00646244"/>
    <w:rsid w:val="006526E0"/>
    <w:rsid w:val="0065321D"/>
    <w:rsid w:val="00654FBB"/>
    <w:rsid w:val="00657C2C"/>
    <w:rsid w:val="006605D6"/>
    <w:rsid w:val="00660D6B"/>
    <w:rsid w:val="00664B82"/>
    <w:rsid w:val="0067042E"/>
    <w:rsid w:val="00672112"/>
    <w:rsid w:val="0067416C"/>
    <w:rsid w:val="00676AB2"/>
    <w:rsid w:val="006808B9"/>
    <w:rsid w:val="00681E43"/>
    <w:rsid w:val="0068374A"/>
    <w:rsid w:val="00690336"/>
    <w:rsid w:val="00695BD9"/>
    <w:rsid w:val="00695C7E"/>
    <w:rsid w:val="006A63F0"/>
    <w:rsid w:val="006B3003"/>
    <w:rsid w:val="006C0644"/>
    <w:rsid w:val="006D0B8A"/>
    <w:rsid w:val="006E4A35"/>
    <w:rsid w:val="006F0023"/>
    <w:rsid w:val="006F4B7A"/>
    <w:rsid w:val="006F4F4A"/>
    <w:rsid w:val="007109E9"/>
    <w:rsid w:val="007123A2"/>
    <w:rsid w:val="007130C4"/>
    <w:rsid w:val="00714960"/>
    <w:rsid w:val="00717112"/>
    <w:rsid w:val="00722465"/>
    <w:rsid w:val="00722984"/>
    <w:rsid w:val="00727E67"/>
    <w:rsid w:val="0073363D"/>
    <w:rsid w:val="007356F9"/>
    <w:rsid w:val="00735901"/>
    <w:rsid w:val="00735E79"/>
    <w:rsid w:val="007431C9"/>
    <w:rsid w:val="00751946"/>
    <w:rsid w:val="00755F36"/>
    <w:rsid w:val="00763408"/>
    <w:rsid w:val="0076767B"/>
    <w:rsid w:val="0077378A"/>
    <w:rsid w:val="00790019"/>
    <w:rsid w:val="00794877"/>
    <w:rsid w:val="00794D76"/>
    <w:rsid w:val="007A29F5"/>
    <w:rsid w:val="007A4AB6"/>
    <w:rsid w:val="007A6635"/>
    <w:rsid w:val="007A6EDB"/>
    <w:rsid w:val="007B1E59"/>
    <w:rsid w:val="007B75CE"/>
    <w:rsid w:val="007C1A33"/>
    <w:rsid w:val="007C1A50"/>
    <w:rsid w:val="007C7E6B"/>
    <w:rsid w:val="007D6064"/>
    <w:rsid w:val="007E35BE"/>
    <w:rsid w:val="007E6005"/>
    <w:rsid w:val="007E7CEC"/>
    <w:rsid w:val="007F6967"/>
    <w:rsid w:val="00805BF8"/>
    <w:rsid w:val="00811F03"/>
    <w:rsid w:val="00814973"/>
    <w:rsid w:val="00826BCE"/>
    <w:rsid w:val="00835388"/>
    <w:rsid w:val="008358A7"/>
    <w:rsid w:val="0083638E"/>
    <w:rsid w:val="00841709"/>
    <w:rsid w:val="0084504D"/>
    <w:rsid w:val="00846817"/>
    <w:rsid w:val="00855A75"/>
    <w:rsid w:val="00856688"/>
    <w:rsid w:val="008602DC"/>
    <w:rsid w:val="00860C0C"/>
    <w:rsid w:val="00861C05"/>
    <w:rsid w:val="00864F30"/>
    <w:rsid w:val="00867BED"/>
    <w:rsid w:val="00870ED6"/>
    <w:rsid w:val="00873516"/>
    <w:rsid w:val="008772DB"/>
    <w:rsid w:val="00887CD4"/>
    <w:rsid w:val="00896038"/>
    <w:rsid w:val="00896A3A"/>
    <w:rsid w:val="008A1CB2"/>
    <w:rsid w:val="008A2873"/>
    <w:rsid w:val="008A354E"/>
    <w:rsid w:val="008B0E0D"/>
    <w:rsid w:val="008B6AD2"/>
    <w:rsid w:val="008C18B4"/>
    <w:rsid w:val="008D5A4A"/>
    <w:rsid w:val="00900675"/>
    <w:rsid w:val="00901624"/>
    <w:rsid w:val="00913023"/>
    <w:rsid w:val="009169EC"/>
    <w:rsid w:val="00931E10"/>
    <w:rsid w:val="0093520A"/>
    <w:rsid w:val="009466DF"/>
    <w:rsid w:val="00950226"/>
    <w:rsid w:val="0095307F"/>
    <w:rsid w:val="00954189"/>
    <w:rsid w:val="00954268"/>
    <w:rsid w:val="009611FA"/>
    <w:rsid w:val="0096403F"/>
    <w:rsid w:val="009656D2"/>
    <w:rsid w:val="00985573"/>
    <w:rsid w:val="009A18B0"/>
    <w:rsid w:val="009A53BC"/>
    <w:rsid w:val="009B127F"/>
    <w:rsid w:val="009B12C1"/>
    <w:rsid w:val="009C22DC"/>
    <w:rsid w:val="009C2874"/>
    <w:rsid w:val="009C40DE"/>
    <w:rsid w:val="009C4103"/>
    <w:rsid w:val="009D0F26"/>
    <w:rsid w:val="009D0F99"/>
    <w:rsid w:val="009D127E"/>
    <w:rsid w:val="009D326F"/>
    <w:rsid w:val="009D58B1"/>
    <w:rsid w:val="009E5F55"/>
    <w:rsid w:val="009F0D86"/>
    <w:rsid w:val="009F44AC"/>
    <w:rsid w:val="009F7056"/>
    <w:rsid w:val="00A0108E"/>
    <w:rsid w:val="00A01C1F"/>
    <w:rsid w:val="00A02660"/>
    <w:rsid w:val="00A214A8"/>
    <w:rsid w:val="00A214D1"/>
    <w:rsid w:val="00A24C1B"/>
    <w:rsid w:val="00A27DF4"/>
    <w:rsid w:val="00A36366"/>
    <w:rsid w:val="00A53959"/>
    <w:rsid w:val="00A54AE2"/>
    <w:rsid w:val="00A57796"/>
    <w:rsid w:val="00A61834"/>
    <w:rsid w:val="00A627B0"/>
    <w:rsid w:val="00A630FC"/>
    <w:rsid w:val="00A703BB"/>
    <w:rsid w:val="00A84278"/>
    <w:rsid w:val="00A9201E"/>
    <w:rsid w:val="00AA17C8"/>
    <w:rsid w:val="00AB15AC"/>
    <w:rsid w:val="00AB333F"/>
    <w:rsid w:val="00AB3EC2"/>
    <w:rsid w:val="00AC7CA0"/>
    <w:rsid w:val="00AD2156"/>
    <w:rsid w:val="00AD52FA"/>
    <w:rsid w:val="00AD5D33"/>
    <w:rsid w:val="00AE5524"/>
    <w:rsid w:val="00AE5FAC"/>
    <w:rsid w:val="00AE67AC"/>
    <w:rsid w:val="00B168AA"/>
    <w:rsid w:val="00B17208"/>
    <w:rsid w:val="00B36C80"/>
    <w:rsid w:val="00B3748E"/>
    <w:rsid w:val="00B44550"/>
    <w:rsid w:val="00B7168F"/>
    <w:rsid w:val="00B74D3B"/>
    <w:rsid w:val="00B77958"/>
    <w:rsid w:val="00B90ADB"/>
    <w:rsid w:val="00B945B7"/>
    <w:rsid w:val="00BA1286"/>
    <w:rsid w:val="00BA3CF6"/>
    <w:rsid w:val="00BA5F40"/>
    <w:rsid w:val="00BB7901"/>
    <w:rsid w:val="00BC073A"/>
    <w:rsid w:val="00BC3227"/>
    <w:rsid w:val="00BC38B6"/>
    <w:rsid w:val="00BC6D44"/>
    <w:rsid w:val="00BD3504"/>
    <w:rsid w:val="00BE6545"/>
    <w:rsid w:val="00BE66F1"/>
    <w:rsid w:val="00BE69E0"/>
    <w:rsid w:val="00BF7D34"/>
    <w:rsid w:val="00C13350"/>
    <w:rsid w:val="00C2379F"/>
    <w:rsid w:val="00C331F7"/>
    <w:rsid w:val="00C34B83"/>
    <w:rsid w:val="00C37813"/>
    <w:rsid w:val="00C42DCF"/>
    <w:rsid w:val="00C476F1"/>
    <w:rsid w:val="00C52233"/>
    <w:rsid w:val="00C55B66"/>
    <w:rsid w:val="00C71C15"/>
    <w:rsid w:val="00C72729"/>
    <w:rsid w:val="00C80F35"/>
    <w:rsid w:val="00CA2714"/>
    <w:rsid w:val="00CA3779"/>
    <w:rsid w:val="00CA52C3"/>
    <w:rsid w:val="00CA7795"/>
    <w:rsid w:val="00CA7B61"/>
    <w:rsid w:val="00CB0901"/>
    <w:rsid w:val="00CB248D"/>
    <w:rsid w:val="00CB2A3A"/>
    <w:rsid w:val="00CB52A7"/>
    <w:rsid w:val="00CB62B7"/>
    <w:rsid w:val="00CC2527"/>
    <w:rsid w:val="00CC5313"/>
    <w:rsid w:val="00CD7381"/>
    <w:rsid w:val="00CE2BD0"/>
    <w:rsid w:val="00CE318E"/>
    <w:rsid w:val="00CE54E4"/>
    <w:rsid w:val="00CE72AE"/>
    <w:rsid w:val="00D03D9B"/>
    <w:rsid w:val="00D06351"/>
    <w:rsid w:val="00D10BA3"/>
    <w:rsid w:val="00D10BD9"/>
    <w:rsid w:val="00D15867"/>
    <w:rsid w:val="00D22E58"/>
    <w:rsid w:val="00D30691"/>
    <w:rsid w:val="00D32EB6"/>
    <w:rsid w:val="00D543A9"/>
    <w:rsid w:val="00D55EF3"/>
    <w:rsid w:val="00D70800"/>
    <w:rsid w:val="00D75484"/>
    <w:rsid w:val="00D907CC"/>
    <w:rsid w:val="00D911AB"/>
    <w:rsid w:val="00D92986"/>
    <w:rsid w:val="00DB34E0"/>
    <w:rsid w:val="00DB35AC"/>
    <w:rsid w:val="00DB7B14"/>
    <w:rsid w:val="00DB7DFA"/>
    <w:rsid w:val="00DC6422"/>
    <w:rsid w:val="00DC78B6"/>
    <w:rsid w:val="00DD2E5D"/>
    <w:rsid w:val="00DD5733"/>
    <w:rsid w:val="00DD6714"/>
    <w:rsid w:val="00DE0ABF"/>
    <w:rsid w:val="00E05A02"/>
    <w:rsid w:val="00E1055A"/>
    <w:rsid w:val="00E13270"/>
    <w:rsid w:val="00E20D3B"/>
    <w:rsid w:val="00E22217"/>
    <w:rsid w:val="00E2474F"/>
    <w:rsid w:val="00E27389"/>
    <w:rsid w:val="00E35B18"/>
    <w:rsid w:val="00E55C6B"/>
    <w:rsid w:val="00E66C50"/>
    <w:rsid w:val="00E71D50"/>
    <w:rsid w:val="00E74848"/>
    <w:rsid w:val="00E76182"/>
    <w:rsid w:val="00E85F88"/>
    <w:rsid w:val="00E878AF"/>
    <w:rsid w:val="00E91321"/>
    <w:rsid w:val="00EA5D0B"/>
    <w:rsid w:val="00EB2865"/>
    <w:rsid w:val="00EC11C6"/>
    <w:rsid w:val="00ED1087"/>
    <w:rsid w:val="00ED6095"/>
    <w:rsid w:val="00ED616E"/>
    <w:rsid w:val="00EE1F05"/>
    <w:rsid w:val="00EE4945"/>
    <w:rsid w:val="00EE5D2A"/>
    <w:rsid w:val="00EF0275"/>
    <w:rsid w:val="00EF148A"/>
    <w:rsid w:val="00F039CA"/>
    <w:rsid w:val="00F06927"/>
    <w:rsid w:val="00F11A8F"/>
    <w:rsid w:val="00F1278D"/>
    <w:rsid w:val="00F1469E"/>
    <w:rsid w:val="00F167F5"/>
    <w:rsid w:val="00F179D9"/>
    <w:rsid w:val="00F27F4D"/>
    <w:rsid w:val="00F34F73"/>
    <w:rsid w:val="00F459F2"/>
    <w:rsid w:val="00F5032C"/>
    <w:rsid w:val="00F50716"/>
    <w:rsid w:val="00F605B4"/>
    <w:rsid w:val="00F744C8"/>
    <w:rsid w:val="00F82150"/>
    <w:rsid w:val="00F85375"/>
    <w:rsid w:val="00F8796D"/>
    <w:rsid w:val="00F9121F"/>
    <w:rsid w:val="00FA1BF0"/>
    <w:rsid w:val="00FA35B2"/>
    <w:rsid w:val="00FB6F7E"/>
    <w:rsid w:val="00FC0583"/>
    <w:rsid w:val="00FC2AB3"/>
    <w:rsid w:val="00FC5F52"/>
    <w:rsid w:val="00FC739D"/>
    <w:rsid w:val="00FD0091"/>
    <w:rsid w:val="00FD5489"/>
    <w:rsid w:val="00FE7AFB"/>
    <w:rsid w:val="00FF10E2"/>
    <w:rsid w:val="00FF61AD"/>
    <w:rsid w:val="018C0EF4"/>
    <w:rsid w:val="018E45FF"/>
    <w:rsid w:val="019E0FFE"/>
    <w:rsid w:val="01AF7CCB"/>
    <w:rsid w:val="021A757B"/>
    <w:rsid w:val="02377AE8"/>
    <w:rsid w:val="024B03CA"/>
    <w:rsid w:val="03326971"/>
    <w:rsid w:val="03411B63"/>
    <w:rsid w:val="03464CD8"/>
    <w:rsid w:val="036E7EA8"/>
    <w:rsid w:val="03D33559"/>
    <w:rsid w:val="03D46096"/>
    <w:rsid w:val="03DC63F8"/>
    <w:rsid w:val="03DD057E"/>
    <w:rsid w:val="041520C6"/>
    <w:rsid w:val="042F233B"/>
    <w:rsid w:val="047936FC"/>
    <w:rsid w:val="04B675CD"/>
    <w:rsid w:val="04E74A1B"/>
    <w:rsid w:val="05072E07"/>
    <w:rsid w:val="05857E34"/>
    <w:rsid w:val="058E48C6"/>
    <w:rsid w:val="05C65424"/>
    <w:rsid w:val="05D42F49"/>
    <w:rsid w:val="0601120E"/>
    <w:rsid w:val="06387B43"/>
    <w:rsid w:val="06841479"/>
    <w:rsid w:val="06856B77"/>
    <w:rsid w:val="068D3B56"/>
    <w:rsid w:val="070E46B4"/>
    <w:rsid w:val="072B7A21"/>
    <w:rsid w:val="07622B7B"/>
    <w:rsid w:val="0791088C"/>
    <w:rsid w:val="07BA2EB9"/>
    <w:rsid w:val="08185744"/>
    <w:rsid w:val="082902D7"/>
    <w:rsid w:val="082C4FD4"/>
    <w:rsid w:val="08842EBA"/>
    <w:rsid w:val="08C50210"/>
    <w:rsid w:val="08DD56D3"/>
    <w:rsid w:val="08E47B5E"/>
    <w:rsid w:val="0917053C"/>
    <w:rsid w:val="09383BDF"/>
    <w:rsid w:val="0964237C"/>
    <w:rsid w:val="098B57DE"/>
    <w:rsid w:val="0A1109BA"/>
    <w:rsid w:val="0A166FEB"/>
    <w:rsid w:val="0A1C3146"/>
    <w:rsid w:val="0A5C69A3"/>
    <w:rsid w:val="0A7160AA"/>
    <w:rsid w:val="0A762A5A"/>
    <w:rsid w:val="0AB61F0F"/>
    <w:rsid w:val="0AD0756F"/>
    <w:rsid w:val="0AE55BDE"/>
    <w:rsid w:val="0BA352FE"/>
    <w:rsid w:val="0BCB1EE5"/>
    <w:rsid w:val="0BE6284E"/>
    <w:rsid w:val="0C2F6395"/>
    <w:rsid w:val="0C591190"/>
    <w:rsid w:val="0C8E198F"/>
    <w:rsid w:val="0CB07CB6"/>
    <w:rsid w:val="0CBA5453"/>
    <w:rsid w:val="0CDC09E4"/>
    <w:rsid w:val="0D2B4666"/>
    <w:rsid w:val="0D704035"/>
    <w:rsid w:val="0D845834"/>
    <w:rsid w:val="0DC22200"/>
    <w:rsid w:val="0DCD2F6A"/>
    <w:rsid w:val="0E1349C9"/>
    <w:rsid w:val="0E3633E9"/>
    <w:rsid w:val="0E3A4801"/>
    <w:rsid w:val="0E771524"/>
    <w:rsid w:val="0E7B35D5"/>
    <w:rsid w:val="0E7C438D"/>
    <w:rsid w:val="0E846D72"/>
    <w:rsid w:val="0EB941BD"/>
    <w:rsid w:val="0EE50E4B"/>
    <w:rsid w:val="0EEB5C4E"/>
    <w:rsid w:val="0F1B763C"/>
    <w:rsid w:val="0F766F83"/>
    <w:rsid w:val="0F781D93"/>
    <w:rsid w:val="0FBB1C1F"/>
    <w:rsid w:val="100B4F7A"/>
    <w:rsid w:val="105F560E"/>
    <w:rsid w:val="10AE1A56"/>
    <w:rsid w:val="114B2BEB"/>
    <w:rsid w:val="11DA4719"/>
    <w:rsid w:val="120D2650"/>
    <w:rsid w:val="12261940"/>
    <w:rsid w:val="122B6832"/>
    <w:rsid w:val="1264281A"/>
    <w:rsid w:val="12BE198C"/>
    <w:rsid w:val="12CF70D9"/>
    <w:rsid w:val="12E86988"/>
    <w:rsid w:val="13291624"/>
    <w:rsid w:val="13302955"/>
    <w:rsid w:val="1359264A"/>
    <w:rsid w:val="13C04B8D"/>
    <w:rsid w:val="14202994"/>
    <w:rsid w:val="14772FBD"/>
    <w:rsid w:val="147F0A9B"/>
    <w:rsid w:val="14C764EB"/>
    <w:rsid w:val="14F47F34"/>
    <w:rsid w:val="151C63E2"/>
    <w:rsid w:val="1528207A"/>
    <w:rsid w:val="154C7D85"/>
    <w:rsid w:val="15840771"/>
    <w:rsid w:val="158C144B"/>
    <w:rsid w:val="15C12A2D"/>
    <w:rsid w:val="161C11D8"/>
    <w:rsid w:val="162044AF"/>
    <w:rsid w:val="16444FD4"/>
    <w:rsid w:val="166A618B"/>
    <w:rsid w:val="169F1A3C"/>
    <w:rsid w:val="16A371F1"/>
    <w:rsid w:val="16BC7EF5"/>
    <w:rsid w:val="16F119F4"/>
    <w:rsid w:val="171131CA"/>
    <w:rsid w:val="17291566"/>
    <w:rsid w:val="179B172E"/>
    <w:rsid w:val="17CD2ADB"/>
    <w:rsid w:val="17F87FDD"/>
    <w:rsid w:val="184C5D45"/>
    <w:rsid w:val="1858237C"/>
    <w:rsid w:val="186E51A7"/>
    <w:rsid w:val="18922C12"/>
    <w:rsid w:val="191B7792"/>
    <w:rsid w:val="19202945"/>
    <w:rsid w:val="193E7F56"/>
    <w:rsid w:val="19CE2367"/>
    <w:rsid w:val="19D92A02"/>
    <w:rsid w:val="1A0327AB"/>
    <w:rsid w:val="1A4C1975"/>
    <w:rsid w:val="1A53112B"/>
    <w:rsid w:val="1A5D29FA"/>
    <w:rsid w:val="1A83790B"/>
    <w:rsid w:val="1A86603D"/>
    <w:rsid w:val="1AEC77F1"/>
    <w:rsid w:val="1B94134A"/>
    <w:rsid w:val="1BA0491E"/>
    <w:rsid w:val="1C5707D6"/>
    <w:rsid w:val="1CD30AF8"/>
    <w:rsid w:val="1CEF14DD"/>
    <w:rsid w:val="1CFC3931"/>
    <w:rsid w:val="1D1679A4"/>
    <w:rsid w:val="1D7F069E"/>
    <w:rsid w:val="1DA21EF9"/>
    <w:rsid w:val="1DDB3B92"/>
    <w:rsid w:val="1DF054F7"/>
    <w:rsid w:val="1DF87754"/>
    <w:rsid w:val="1DFC2656"/>
    <w:rsid w:val="1E6E7D2D"/>
    <w:rsid w:val="1E853548"/>
    <w:rsid w:val="1EDE4B3C"/>
    <w:rsid w:val="1EFA772E"/>
    <w:rsid w:val="1F886264"/>
    <w:rsid w:val="1FBB56A4"/>
    <w:rsid w:val="1FE1234A"/>
    <w:rsid w:val="202979F0"/>
    <w:rsid w:val="2066222C"/>
    <w:rsid w:val="2080012F"/>
    <w:rsid w:val="208E7074"/>
    <w:rsid w:val="210A410B"/>
    <w:rsid w:val="21222C3B"/>
    <w:rsid w:val="212E613A"/>
    <w:rsid w:val="213F76AE"/>
    <w:rsid w:val="217C0CE0"/>
    <w:rsid w:val="21A70C18"/>
    <w:rsid w:val="21D20A36"/>
    <w:rsid w:val="21D656EA"/>
    <w:rsid w:val="22156154"/>
    <w:rsid w:val="224212B5"/>
    <w:rsid w:val="22FA4869"/>
    <w:rsid w:val="23241DE5"/>
    <w:rsid w:val="23604D89"/>
    <w:rsid w:val="237C2FBE"/>
    <w:rsid w:val="237C40F5"/>
    <w:rsid w:val="23A6794E"/>
    <w:rsid w:val="2439695D"/>
    <w:rsid w:val="245C5302"/>
    <w:rsid w:val="24A00F61"/>
    <w:rsid w:val="24AC6E16"/>
    <w:rsid w:val="24D11E65"/>
    <w:rsid w:val="24FB37FD"/>
    <w:rsid w:val="256B67E4"/>
    <w:rsid w:val="257272B2"/>
    <w:rsid w:val="25877463"/>
    <w:rsid w:val="25A1304D"/>
    <w:rsid w:val="25AC437E"/>
    <w:rsid w:val="25B50E44"/>
    <w:rsid w:val="25DA6EF3"/>
    <w:rsid w:val="25FE3DF6"/>
    <w:rsid w:val="262C5170"/>
    <w:rsid w:val="26596925"/>
    <w:rsid w:val="26612F1B"/>
    <w:rsid w:val="26807A16"/>
    <w:rsid w:val="2690137A"/>
    <w:rsid w:val="26944144"/>
    <w:rsid w:val="26C85E41"/>
    <w:rsid w:val="27166EBC"/>
    <w:rsid w:val="27174C5C"/>
    <w:rsid w:val="273B2347"/>
    <w:rsid w:val="275060B2"/>
    <w:rsid w:val="27D11D51"/>
    <w:rsid w:val="28012D2D"/>
    <w:rsid w:val="2828646B"/>
    <w:rsid w:val="28780DDC"/>
    <w:rsid w:val="28836663"/>
    <w:rsid w:val="28D21BC4"/>
    <w:rsid w:val="28FB6052"/>
    <w:rsid w:val="29423709"/>
    <w:rsid w:val="297C0475"/>
    <w:rsid w:val="299F371A"/>
    <w:rsid w:val="29AF1038"/>
    <w:rsid w:val="29C44016"/>
    <w:rsid w:val="29DF2214"/>
    <w:rsid w:val="29EB7226"/>
    <w:rsid w:val="29F04081"/>
    <w:rsid w:val="2A5A5432"/>
    <w:rsid w:val="2A7A70F0"/>
    <w:rsid w:val="2AAD0877"/>
    <w:rsid w:val="2AAE2C3C"/>
    <w:rsid w:val="2ACB6772"/>
    <w:rsid w:val="2AF947D7"/>
    <w:rsid w:val="2B3F692B"/>
    <w:rsid w:val="2B5C7794"/>
    <w:rsid w:val="2B81513B"/>
    <w:rsid w:val="2B9F0FD3"/>
    <w:rsid w:val="2BAA24E4"/>
    <w:rsid w:val="2C1E2157"/>
    <w:rsid w:val="2C554DD5"/>
    <w:rsid w:val="2C6B0C29"/>
    <w:rsid w:val="2C700036"/>
    <w:rsid w:val="2CC739FB"/>
    <w:rsid w:val="2CF50F45"/>
    <w:rsid w:val="2D085487"/>
    <w:rsid w:val="2D115D8D"/>
    <w:rsid w:val="2D1648F9"/>
    <w:rsid w:val="2D6A5048"/>
    <w:rsid w:val="2E0D0FB1"/>
    <w:rsid w:val="2EE96C29"/>
    <w:rsid w:val="2F41392E"/>
    <w:rsid w:val="2F4377AB"/>
    <w:rsid w:val="2F6958BF"/>
    <w:rsid w:val="2F755BEE"/>
    <w:rsid w:val="2F8B5616"/>
    <w:rsid w:val="2FA217FA"/>
    <w:rsid w:val="2FA904FF"/>
    <w:rsid w:val="2FB56A31"/>
    <w:rsid w:val="2FD15513"/>
    <w:rsid w:val="30356E45"/>
    <w:rsid w:val="30772250"/>
    <w:rsid w:val="30CE2ED2"/>
    <w:rsid w:val="30EF4239"/>
    <w:rsid w:val="312177BE"/>
    <w:rsid w:val="31C14B20"/>
    <w:rsid w:val="31C95A08"/>
    <w:rsid w:val="31E30FC7"/>
    <w:rsid w:val="31F52ADD"/>
    <w:rsid w:val="322614D1"/>
    <w:rsid w:val="32734764"/>
    <w:rsid w:val="327D4AD5"/>
    <w:rsid w:val="32927538"/>
    <w:rsid w:val="32AB2E20"/>
    <w:rsid w:val="32D2262F"/>
    <w:rsid w:val="32E61F46"/>
    <w:rsid w:val="332226A2"/>
    <w:rsid w:val="33956C61"/>
    <w:rsid w:val="33EA4841"/>
    <w:rsid w:val="34B45B20"/>
    <w:rsid w:val="35363BF7"/>
    <w:rsid w:val="35A42B41"/>
    <w:rsid w:val="35B845F8"/>
    <w:rsid w:val="35BE082F"/>
    <w:rsid w:val="35E30615"/>
    <w:rsid w:val="360F2D63"/>
    <w:rsid w:val="3636736B"/>
    <w:rsid w:val="36903CB5"/>
    <w:rsid w:val="36E34D6C"/>
    <w:rsid w:val="37344C4E"/>
    <w:rsid w:val="374B58ED"/>
    <w:rsid w:val="37636AF0"/>
    <w:rsid w:val="376F7D8B"/>
    <w:rsid w:val="37D334BD"/>
    <w:rsid w:val="3831689A"/>
    <w:rsid w:val="384835A1"/>
    <w:rsid w:val="38561DEF"/>
    <w:rsid w:val="387F4B11"/>
    <w:rsid w:val="3889340B"/>
    <w:rsid w:val="38AA657B"/>
    <w:rsid w:val="38BB5C4A"/>
    <w:rsid w:val="38BB6A49"/>
    <w:rsid w:val="38DA36FB"/>
    <w:rsid w:val="391A0F51"/>
    <w:rsid w:val="392C0D79"/>
    <w:rsid w:val="3940537B"/>
    <w:rsid w:val="394B5A2C"/>
    <w:rsid w:val="39581839"/>
    <w:rsid w:val="39732C58"/>
    <w:rsid w:val="397A4CD3"/>
    <w:rsid w:val="39B44AD7"/>
    <w:rsid w:val="3A8B353F"/>
    <w:rsid w:val="3AE211A3"/>
    <w:rsid w:val="3AFB613A"/>
    <w:rsid w:val="3B1F6627"/>
    <w:rsid w:val="3B766081"/>
    <w:rsid w:val="3C0E3F85"/>
    <w:rsid w:val="3C4E0078"/>
    <w:rsid w:val="3C547DBA"/>
    <w:rsid w:val="3CAB7C27"/>
    <w:rsid w:val="3CBE695C"/>
    <w:rsid w:val="3CE93B0F"/>
    <w:rsid w:val="3CF22836"/>
    <w:rsid w:val="3D163594"/>
    <w:rsid w:val="3D3324C3"/>
    <w:rsid w:val="3D734278"/>
    <w:rsid w:val="3D8E3FC9"/>
    <w:rsid w:val="3DA47D84"/>
    <w:rsid w:val="3DA8020F"/>
    <w:rsid w:val="3DCB78C2"/>
    <w:rsid w:val="3DED67E2"/>
    <w:rsid w:val="3DFA1EFC"/>
    <w:rsid w:val="3E182EF9"/>
    <w:rsid w:val="3E213DB0"/>
    <w:rsid w:val="3E3D5255"/>
    <w:rsid w:val="3E3F74B1"/>
    <w:rsid w:val="3E580550"/>
    <w:rsid w:val="3E5E45A8"/>
    <w:rsid w:val="3E68010D"/>
    <w:rsid w:val="3E904E16"/>
    <w:rsid w:val="3EBE4AC0"/>
    <w:rsid w:val="3EF825F8"/>
    <w:rsid w:val="3F071D45"/>
    <w:rsid w:val="3F4902E5"/>
    <w:rsid w:val="3F4E4F15"/>
    <w:rsid w:val="3F9705DF"/>
    <w:rsid w:val="3F9B06D8"/>
    <w:rsid w:val="3FA30D55"/>
    <w:rsid w:val="3FF165FC"/>
    <w:rsid w:val="40065243"/>
    <w:rsid w:val="40322BB3"/>
    <w:rsid w:val="40870D38"/>
    <w:rsid w:val="409376C2"/>
    <w:rsid w:val="40995428"/>
    <w:rsid w:val="409B762D"/>
    <w:rsid w:val="409D0A8A"/>
    <w:rsid w:val="40D65FD8"/>
    <w:rsid w:val="40DE464C"/>
    <w:rsid w:val="41523421"/>
    <w:rsid w:val="417445E0"/>
    <w:rsid w:val="41905120"/>
    <w:rsid w:val="41A677F1"/>
    <w:rsid w:val="41D002A5"/>
    <w:rsid w:val="41D67077"/>
    <w:rsid w:val="42095340"/>
    <w:rsid w:val="421502BE"/>
    <w:rsid w:val="425D6094"/>
    <w:rsid w:val="42A03924"/>
    <w:rsid w:val="42CB1932"/>
    <w:rsid w:val="43A053BD"/>
    <w:rsid w:val="43F3462F"/>
    <w:rsid w:val="44113CF4"/>
    <w:rsid w:val="44190B9C"/>
    <w:rsid w:val="45006471"/>
    <w:rsid w:val="45170D3A"/>
    <w:rsid w:val="451A30BF"/>
    <w:rsid w:val="45351C9E"/>
    <w:rsid w:val="45740EDB"/>
    <w:rsid w:val="457D7183"/>
    <w:rsid w:val="459A23F9"/>
    <w:rsid w:val="45B93495"/>
    <w:rsid w:val="45DD36F6"/>
    <w:rsid w:val="46176E48"/>
    <w:rsid w:val="461B2381"/>
    <w:rsid w:val="462C0AE6"/>
    <w:rsid w:val="46591DBE"/>
    <w:rsid w:val="468B6F34"/>
    <w:rsid w:val="46A82C0F"/>
    <w:rsid w:val="46BF0E7A"/>
    <w:rsid w:val="46E207A3"/>
    <w:rsid w:val="46E37985"/>
    <w:rsid w:val="47234D70"/>
    <w:rsid w:val="47E05224"/>
    <w:rsid w:val="47F20073"/>
    <w:rsid w:val="47FB1DA3"/>
    <w:rsid w:val="480C5160"/>
    <w:rsid w:val="481B11EA"/>
    <w:rsid w:val="48A65BB4"/>
    <w:rsid w:val="48BA7D6A"/>
    <w:rsid w:val="48C20A74"/>
    <w:rsid w:val="48D622EC"/>
    <w:rsid w:val="495A6EFE"/>
    <w:rsid w:val="49722CA6"/>
    <w:rsid w:val="49F24997"/>
    <w:rsid w:val="4A441F27"/>
    <w:rsid w:val="4A8543F7"/>
    <w:rsid w:val="4A973654"/>
    <w:rsid w:val="4ABE24F7"/>
    <w:rsid w:val="4ACA5C63"/>
    <w:rsid w:val="4AD53E5C"/>
    <w:rsid w:val="4AF04B15"/>
    <w:rsid w:val="4B4F4775"/>
    <w:rsid w:val="4B6D6660"/>
    <w:rsid w:val="4B74404D"/>
    <w:rsid w:val="4B7B12A7"/>
    <w:rsid w:val="4B877A94"/>
    <w:rsid w:val="4BD64DCC"/>
    <w:rsid w:val="4BD96800"/>
    <w:rsid w:val="4BDE654C"/>
    <w:rsid w:val="4BEE47BE"/>
    <w:rsid w:val="4C0773E1"/>
    <w:rsid w:val="4C167918"/>
    <w:rsid w:val="4C6845A4"/>
    <w:rsid w:val="4C715F44"/>
    <w:rsid w:val="4C815570"/>
    <w:rsid w:val="4CA31FA5"/>
    <w:rsid w:val="4CA937A5"/>
    <w:rsid w:val="4CB44A8C"/>
    <w:rsid w:val="4CF802FD"/>
    <w:rsid w:val="4D164815"/>
    <w:rsid w:val="4D7275C9"/>
    <w:rsid w:val="4D801712"/>
    <w:rsid w:val="4DC10EE5"/>
    <w:rsid w:val="4DE92126"/>
    <w:rsid w:val="4DEE73AA"/>
    <w:rsid w:val="4E17392C"/>
    <w:rsid w:val="4E5F597B"/>
    <w:rsid w:val="4E71637E"/>
    <w:rsid w:val="4E936A79"/>
    <w:rsid w:val="4EAD5058"/>
    <w:rsid w:val="4EC72940"/>
    <w:rsid w:val="4ECE31EE"/>
    <w:rsid w:val="4F4D2388"/>
    <w:rsid w:val="4F7E5C01"/>
    <w:rsid w:val="502620F5"/>
    <w:rsid w:val="503C1402"/>
    <w:rsid w:val="503C5DD0"/>
    <w:rsid w:val="505C6252"/>
    <w:rsid w:val="505F6CF7"/>
    <w:rsid w:val="506675FF"/>
    <w:rsid w:val="50833832"/>
    <w:rsid w:val="50D221BB"/>
    <w:rsid w:val="51114EEF"/>
    <w:rsid w:val="514002AB"/>
    <w:rsid w:val="517A0A96"/>
    <w:rsid w:val="51A40068"/>
    <w:rsid w:val="51D00B5A"/>
    <w:rsid w:val="5211791B"/>
    <w:rsid w:val="525F52C4"/>
    <w:rsid w:val="526F715F"/>
    <w:rsid w:val="52E83E40"/>
    <w:rsid w:val="53282999"/>
    <w:rsid w:val="53645648"/>
    <w:rsid w:val="53C00E8A"/>
    <w:rsid w:val="53F06ED2"/>
    <w:rsid w:val="53FB1593"/>
    <w:rsid w:val="5401416D"/>
    <w:rsid w:val="54252969"/>
    <w:rsid w:val="543845B3"/>
    <w:rsid w:val="54F44C64"/>
    <w:rsid w:val="551E5CEB"/>
    <w:rsid w:val="552D5FC7"/>
    <w:rsid w:val="55305BF1"/>
    <w:rsid w:val="55432336"/>
    <w:rsid w:val="558B2D84"/>
    <w:rsid w:val="55D15F6C"/>
    <w:rsid w:val="55FD55D0"/>
    <w:rsid w:val="5609140E"/>
    <w:rsid w:val="567B774D"/>
    <w:rsid w:val="56872F86"/>
    <w:rsid w:val="5690091A"/>
    <w:rsid w:val="56A6019C"/>
    <w:rsid w:val="56C85983"/>
    <w:rsid w:val="56CF60B8"/>
    <w:rsid w:val="56E46484"/>
    <w:rsid w:val="57006093"/>
    <w:rsid w:val="570D7A10"/>
    <w:rsid w:val="576A2D00"/>
    <w:rsid w:val="576F04BC"/>
    <w:rsid w:val="57971413"/>
    <w:rsid w:val="57CA1460"/>
    <w:rsid w:val="57D15DB3"/>
    <w:rsid w:val="57D15EB0"/>
    <w:rsid w:val="57D60097"/>
    <w:rsid w:val="582763B9"/>
    <w:rsid w:val="58337B93"/>
    <w:rsid w:val="584A62C3"/>
    <w:rsid w:val="587D651D"/>
    <w:rsid w:val="5888067D"/>
    <w:rsid w:val="58DB471F"/>
    <w:rsid w:val="5908515D"/>
    <w:rsid w:val="590B6DDC"/>
    <w:rsid w:val="59382BA2"/>
    <w:rsid w:val="59615378"/>
    <w:rsid w:val="598D29D8"/>
    <w:rsid w:val="5991247C"/>
    <w:rsid w:val="59B4591A"/>
    <w:rsid w:val="59D42E16"/>
    <w:rsid w:val="59EF7A22"/>
    <w:rsid w:val="5A1E3D25"/>
    <w:rsid w:val="5A4B619A"/>
    <w:rsid w:val="5A697F8F"/>
    <w:rsid w:val="5AA56735"/>
    <w:rsid w:val="5AEB64B7"/>
    <w:rsid w:val="5AF56C51"/>
    <w:rsid w:val="5B2007DA"/>
    <w:rsid w:val="5B6236A9"/>
    <w:rsid w:val="5B664914"/>
    <w:rsid w:val="5B886B1C"/>
    <w:rsid w:val="5C0C5E39"/>
    <w:rsid w:val="5C5C7385"/>
    <w:rsid w:val="5C7663A1"/>
    <w:rsid w:val="5CAE39A7"/>
    <w:rsid w:val="5CB84E52"/>
    <w:rsid w:val="5CC85020"/>
    <w:rsid w:val="5CD355FF"/>
    <w:rsid w:val="5D5521AD"/>
    <w:rsid w:val="5D5B198B"/>
    <w:rsid w:val="5D7C7B5A"/>
    <w:rsid w:val="5D9A1BC1"/>
    <w:rsid w:val="5E0065D6"/>
    <w:rsid w:val="5E0C752B"/>
    <w:rsid w:val="5E4F6C1E"/>
    <w:rsid w:val="5E530E11"/>
    <w:rsid w:val="5E6F3CB9"/>
    <w:rsid w:val="5E794373"/>
    <w:rsid w:val="5E88169C"/>
    <w:rsid w:val="5EBF5418"/>
    <w:rsid w:val="5EC141AC"/>
    <w:rsid w:val="5ED6568E"/>
    <w:rsid w:val="5F044004"/>
    <w:rsid w:val="5F223BC2"/>
    <w:rsid w:val="5F3C48AE"/>
    <w:rsid w:val="5F7563E8"/>
    <w:rsid w:val="5F7679E3"/>
    <w:rsid w:val="5FA6729F"/>
    <w:rsid w:val="5FC2173A"/>
    <w:rsid w:val="5FE750F1"/>
    <w:rsid w:val="6021723D"/>
    <w:rsid w:val="60311AF5"/>
    <w:rsid w:val="603718EF"/>
    <w:rsid w:val="607C3637"/>
    <w:rsid w:val="60992A4B"/>
    <w:rsid w:val="60AC7F36"/>
    <w:rsid w:val="612A6D98"/>
    <w:rsid w:val="615467B1"/>
    <w:rsid w:val="61A23989"/>
    <w:rsid w:val="61FC46FA"/>
    <w:rsid w:val="626D3C7B"/>
    <w:rsid w:val="627834B1"/>
    <w:rsid w:val="627875F1"/>
    <w:rsid w:val="62B8223B"/>
    <w:rsid w:val="62C467FF"/>
    <w:rsid w:val="62DB460A"/>
    <w:rsid w:val="630D347E"/>
    <w:rsid w:val="633F4274"/>
    <w:rsid w:val="635B39B9"/>
    <w:rsid w:val="63BD7C10"/>
    <w:rsid w:val="63ED5456"/>
    <w:rsid w:val="63FB5945"/>
    <w:rsid w:val="640219D3"/>
    <w:rsid w:val="649233AB"/>
    <w:rsid w:val="649E4B21"/>
    <w:rsid w:val="64E53EB8"/>
    <w:rsid w:val="651728C8"/>
    <w:rsid w:val="6520607E"/>
    <w:rsid w:val="65DB13DF"/>
    <w:rsid w:val="65E4754F"/>
    <w:rsid w:val="66336C28"/>
    <w:rsid w:val="6636079B"/>
    <w:rsid w:val="663C7D18"/>
    <w:rsid w:val="666E3CBE"/>
    <w:rsid w:val="668C44A1"/>
    <w:rsid w:val="670137FC"/>
    <w:rsid w:val="67611C38"/>
    <w:rsid w:val="679B2764"/>
    <w:rsid w:val="67A3084C"/>
    <w:rsid w:val="67B12EC5"/>
    <w:rsid w:val="67C4324C"/>
    <w:rsid w:val="67E37932"/>
    <w:rsid w:val="67F90306"/>
    <w:rsid w:val="684412BF"/>
    <w:rsid w:val="684E48AC"/>
    <w:rsid w:val="686D5EE9"/>
    <w:rsid w:val="687E3113"/>
    <w:rsid w:val="6885240E"/>
    <w:rsid w:val="688A1FE7"/>
    <w:rsid w:val="68A064E1"/>
    <w:rsid w:val="68A86FBD"/>
    <w:rsid w:val="68B1799F"/>
    <w:rsid w:val="68CB4B42"/>
    <w:rsid w:val="68FB5B55"/>
    <w:rsid w:val="690627E3"/>
    <w:rsid w:val="698270F2"/>
    <w:rsid w:val="69890277"/>
    <w:rsid w:val="698B3325"/>
    <w:rsid w:val="69A04061"/>
    <w:rsid w:val="69A407FA"/>
    <w:rsid w:val="69A72AA1"/>
    <w:rsid w:val="69AA02F2"/>
    <w:rsid w:val="69C021D8"/>
    <w:rsid w:val="6A420E3E"/>
    <w:rsid w:val="6A7A30FE"/>
    <w:rsid w:val="6A987242"/>
    <w:rsid w:val="6AED31A3"/>
    <w:rsid w:val="6AF27491"/>
    <w:rsid w:val="6B0D30FE"/>
    <w:rsid w:val="6B112BF1"/>
    <w:rsid w:val="6B5C5D3C"/>
    <w:rsid w:val="6BF63E90"/>
    <w:rsid w:val="6C151433"/>
    <w:rsid w:val="6C5C3A73"/>
    <w:rsid w:val="6C724E43"/>
    <w:rsid w:val="6CC85DC3"/>
    <w:rsid w:val="6CF97265"/>
    <w:rsid w:val="6D1278E4"/>
    <w:rsid w:val="6D51004E"/>
    <w:rsid w:val="6D533DF8"/>
    <w:rsid w:val="6D675289"/>
    <w:rsid w:val="6D8919B0"/>
    <w:rsid w:val="6DB6633D"/>
    <w:rsid w:val="6DB92067"/>
    <w:rsid w:val="6DE203BF"/>
    <w:rsid w:val="6DEB13F7"/>
    <w:rsid w:val="6DEF55B7"/>
    <w:rsid w:val="6E7B6EBD"/>
    <w:rsid w:val="6E890338"/>
    <w:rsid w:val="6E8E74BF"/>
    <w:rsid w:val="6EA72622"/>
    <w:rsid w:val="6EFC4430"/>
    <w:rsid w:val="6F0033CF"/>
    <w:rsid w:val="6F2479BB"/>
    <w:rsid w:val="6F305F17"/>
    <w:rsid w:val="6F471F32"/>
    <w:rsid w:val="6F576A46"/>
    <w:rsid w:val="6F72611D"/>
    <w:rsid w:val="6F800BBD"/>
    <w:rsid w:val="6F82755C"/>
    <w:rsid w:val="6FF730A4"/>
    <w:rsid w:val="701B7484"/>
    <w:rsid w:val="701C4862"/>
    <w:rsid w:val="70682E70"/>
    <w:rsid w:val="70695FCF"/>
    <w:rsid w:val="708B217F"/>
    <w:rsid w:val="70A55F27"/>
    <w:rsid w:val="70F463C5"/>
    <w:rsid w:val="70F669E1"/>
    <w:rsid w:val="7140607A"/>
    <w:rsid w:val="71891EB9"/>
    <w:rsid w:val="71A66178"/>
    <w:rsid w:val="71A834DF"/>
    <w:rsid w:val="71B06358"/>
    <w:rsid w:val="71B15CB9"/>
    <w:rsid w:val="71E91755"/>
    <w:rsid w:val="72053948"/>
    <w:rsid w:val="722B4AF0"/>
    <w:rsid w:val="72B81313"/>
    <w:rsid w:val="72C038DF"/>
    <w:rsid w:val="72D40070"/>
    <w:rsid w:val="72EF4ACF"/>
    <w:rsid w:val="72FF3BC9"/>
    <w:rsid w:val="73542254"/>
    <w:rsid w:val="73A32522"/>
    <w:rsid w:val="73A77581"/>
    <w:rsid w:val="73DD3D42"/>
    <w:rsid w:val="73FD3E65"/>
    <w:rsid w:val="742838E7"/>
    <w:rsid w:val="745E1E8C"/>
    <w:rsid w:val="74C30C43"/>
    <w:rsid w:val="750137E2"/>
    <w:rsid w:val="75054E3E"/>
    <w:rsid w:val="753328B9"/>
    <w:rsid w:val="75A97CA5"/>
    <w:rsid w:val="75FD7697"/>
    <w:rsid w:val="76004C91"/>
    <w:rsid w:val="762835E4"/>
    <w:rsid w:val="764F5CB2"/>
    <w:rsid w:val="76C2663F"/>
    <w:rsid w:val="76E0667F"/>
    <w:rsid w:val="76FA0A49"/>
    <w:rsid w:val="776E4EDE"/>
    <w:rsid w:val="77770AF7"/>
    <w:rsid w:val="77957652"/>
    <w:rsid w:val="77C06F6A"/>
    <w:rsid w:val="77E656FC"/>
    <w:rsid w:val="78070232"/>
    <w:rsid w:val="786020ED"/>
    <w:rsid w:val="7871522C"/>
    <w:rsid w:val="7885677F"/>
    <w:rsid w:val="78985F5B"/>
    <w:rsid w:val="78B752CC"/>
    <w:rsid w:val="78F42014"/>
    <w:rsid w:val="78FD5394"/>
    <w:rsid w:val="791A065E"/>
    <w:rsid w:val="791B4433"/>
    <w:rsid w:val="79D47E27"/>
    <w:rsid w:val="7A295F71"/>
    <w:rsid w:val="7A4D1663"/>
    <w:rsid w:val="7AA15E8B"/>
    <w:rsid w:val="7AA26E0A"/>
    <w:rsid w:val="7AA4324D"/>
    <w:rsid w:val="7AA63CB3"/>
    <w:rsid w:val="7AEC51FB"/>
    <w:rsid w:val="7AF12A6C"/>
    <w:rsid w:val="7B1B4009"/>
    <w:rsid w:val="7C3E777C"/>
    <w:rsid w:val="7C7715C0"/>
    <w:rsid w:val="7C8E1C21"/>
    <w:rsid w:val="7C8F30E4"/>
    <w:rsid w:val="7CB54C32"/>
    <w:rsid w:val="7CBA56DC"/>
    <w:rsid w:val="7CBE2D25"/>
    <w:rsid w:val="7CC112A6"/>
    <w:rsid w:val="7CF05B2D"/>
    <w:rsid w:val="7D2B3744"/>
    <w:rsid w:val="7D984CD3"/>
    <w:rsid w:val="7DB208E1"/>
    <w:rsid w:val="7E443C37"/>
    <w:rsid w:val="7E4B08C1"/>
    <w:rsid w:val="7E520754"/>
    <w:rsid w:val="7EAE1A46"/>
    <w:rsid w:val="7ED8510A"/>
    <w:rsid w:val="7F125A5C"/>
    <w:rsid w:val="7F527666"/>
    <w:rsid w:val="7F6D25F9"/>
    <w:rsid w:val="7F8405CC"/>
    <w:rsid w:val="7FC40B23"/>
    <w:rsid w:val="7FEC44E4"/>
    <w:rsid w:val="7FEF6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iPriority="99" w:semiHidden="0"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adjustRightInd w:val="0"/>
      <w:snapToGrid w:val="0"/>
      <w:spacing w:beforeLines="50" w:afterLines="50" w:line="360" w:lineRule="auto"/>
      <w:jc w:val="both"/>
    </w:pPr>
    <w:rPr>
      <w:rFonts w:ascii="Arial" w:hAnsi="Arial" w:eastAsia="宋体" w:cs="Arial"/>
      <w:kern w:val="2"/>
      <w:sz w:val="21"/>
      <w:szCs w:val="24"/>
      <w:lang w:val="en-US" w:eastAsia="zh-CN" w:bidi="ar-SA"/>
    </w:rPr>
  </w:style>
  <w:style w:type="paragraph" w:styleId="3">
    <w:name w:val="heading 1"/>
    <w:basedOn w:val="1"/>
    <w:next w:val="1"/>
    <w:qFormat/>
    <w:uiPriority w:val="0"/>
    <w:pPr>
      <w:keepNext/>
      <w:keepLines/>
      <w:numPr>
        <w:ilvl w:val="0"/>
        <w:numId w:val="1"/>
      </w:numPr>
      <w:spacing w:beforeLines="100" w:afterLines="100"/>
      <w:ind w:left="425" w:hanging="425"/>
      <w:outlineLvl w:val="0"/>
    </w:pPr>
    <w:rPr>
      <w:b/>
      <w:bCs/>
      <w:kern w:val="44"/>
      <w:sz w:val="28"/>
      <w:szCs w:val="44"/>
    </w:rPr>
  </w:style>
  <w:style w:type="paragraph" w:styleId="4">
    <w:name w:val="heading 2"/>
    <w:basedOn w:val="1"/>
    <w:next w:val="1"/>
    <w:qFormat/>
    <w:uiPriority w:val="0"/>
    <w:pPr>
      <w:keepNext/>
      <w:keepLines/>
      <w:numPr>
        <w:ilvl w:val="1"/>
        <w:numId w:val="1"/>
      </w:numPr>
      <w:spacing w:before="200" w:after="200"/>
      <w:ind w:left="850" w:hanging="453"/>
      <w:outlineLvl w:val="1"/>
    </w:pPr>
    <w:rPr>
      <w:b/>
      <w:bCs/>
      <w:sz w:val="24"/>
      <w:szCs w:val="32"/>
    </w:rPr>
  </w:style>
  <w:style w:type="paragraph" w:styleId="5">
    <w:name w:val="heading 3"/>
    <w:basedOn w:val="1"/>
    <w:next w:val="1"/>
    <w:qFormat/>
    <w:uiPriority w:val="0"/>
    <w:pPr>
      <w:keepNext/>
      <w:keepLines/>
      <w:numPr>
        <w:ilvl w:val="2"/>
        <w:numId w:val="2"/>
      </w:numPr>
      <w:spacing w:before="260" w:after="260" w:line="416" w:lineRule="auto"/>
      <w:ind w:left="1508" w:hanging="708"/>
      <w:outlineLvl w:val="2"/>
    </w:pPr>
    <w:rPr>
      <w:b/>
      <w:bCs/>
      <w:sz w:val="24"/>
      <w:szCs w:val="32"/>
    </w:rPr>
  </w:style>
  <w:style w:type="paragraph" w:styleId="6">
    <w:name w:val="heading 4"/>
    <w:basedOn w:val="1"/>
    <w:next w:val="1"/>
    <w:link w:val="36"/>
    <w:unhideWhenUsed/>
    <w:qFormat/>
    <w:uiPriority w:val="9"/>
    <w:pPr>
      <w:keepNext/>
      <w:keepLines/>
      <w:numPr>
        <w:ilvl w:val="3"/>
        <w:numId w:val="3"/>
      </w:numPr>
      <w:spacing w:before="280" w:after="290" w:line="376" w:lineRule="auto"/>
      <w:outlineLvl w:val="3"/>
    </w:pPr>
    <w:rPr>
      <w:rFonts w:asciiTheme="majorHAnsi" w:hAnsiTheme="majorHAnsi" w:eastAsiaTheme="majorEastAsia" w:cstheme="majorBidi"/>
      <w:b/>
      <w:bCs/>
      <w:sz w:val="24"/>
      <w:szCs w:val="28"/>
    </w:rPr>
  </w:style>
  <w:style w:type="paragraph" w:styleId="7">
    <w:name w:val="heading 5"/>
    <w:basedOn w:val="1"/>
    <w:next w:val="1"/>
    <w:semiHidden/>
    <w:unhideWhenUsed/>
    <w:qFormat/>
    <w:uiPriority w:val="9"/>
    <w:pPr>
      <w:keepNext/>
      <w:keepLines/>
      <w:numPr>
        <w:ilvl w:val="4"/>
        <w:numId w:val="3"/>
      </w:numPr>
      <w:spacing w:beforeLines="0" w:afterLines="0" w:line="372" w:lineRule="auto"/>
      <w:outlineLvl w:val="4"/>
    </w:pPr>
    <w:rPr>
      <w:b/>
      <w:sz w:val="28"/>
    </w:rPr>
  </w:style>
  <w:style w:type="paragraph" w:styleId="8">
    <w:name w:val="heading 6"/>
    <w:basedOn w:val="1"/>
    <w:next w:val="1"/>
    <w:semiHidden/>
    <w:unhideWhenUsed/>
    <w:qFormat/>
    <w:uiPriority w:val="9"/>
    <w:pPr>
      <w:keepNext/>
      <w:keepLines/>
      <w:numPr>
        <w:ilvl w:val="5"/>
        <w:numId w:val="3"/>
      </w:numPr>
      <w:spacing w:beforeLines="0" w:afterLines="0" w:line="317" w:lineRule="auto"/>
      <w:outlineLvl w:val="5"/>
    </w:pPr>
    <w:rPr>
      <w:rFonts w:eastAsia="黑体"/>
      <w:b/>
      <w:sz w:val="24"/>
    </w:rPr>
  </w:style>
  <w:style w:type="paragraph" w:styleId="9">
    <w:name w:val="heading 7"/>
    <w:basedOn w:val="1"/>
    <w:next w:val="1"/>
    <w:semiHidden/>
    <w:unhideWhenUsed/>
    <w:qFormat/>
    <w:uiPriority w:val="9"/>
    <w:pPr>
      <w:keepNext/>
      <w:keepLines/>
      <w:numPr>
        <w:ilvl w:val="6"/>
        <w:numId w:val="3"/>
      </w:numPr>
      <w:spacing w:beforeLines="0" w:afterLines="0" w:line="317" w:lineRule="auto"/>
      <w:outlineLvl w:val="6"/>
    </w:pPr>
    <w:rPr>
      <w:b/>
      <w:sz w:val="24"/>
    </w:rPr>
  </w:style>
  <w:style w:type="paragraph" w:styleId="10">
    <w:name w:val="heading 8"/>
    <w:basedOn w:val="1"/>
    <w:next w:val="1"/>
    <w:semiHidden/>
    <w:unhideWhenUsed/>
    <w:qFormat/>
    <w:uiPriority w:val="9"/>
    <w:pPr>
      <w:keepNext/>
      <w:keepLines/>
      <w:numPr>
        <w:ilvl w:val="7"/>
        <w:numId w:val="3"/>
      </w:numPr>
      <w:spacing w:beforeLines="0" w:afterLines="0" w:line="317" w:lineRule="auto"/>
      <w:outlineLvl w:val="7"/>
    </w:pPr>
    <w:rPr>
      <w:rFonts w:eastAsia="黑体"/>
      <w:sz w:val="24"/>
    </w:rPr>
  </w:style>
  <w:style w:type="paragraph" w:styleId="11">
    <w:name w:val="heading 9"/>
    <w:basedOn w:val="1"/>
    <w:next w:val="1"/>
    <w:semiHidden/>
    <w:unhideWhenUsed/>
    <w:qFormat/>
    <w:uiPriority w:val="9"/>
    <w:pPr>
      <w:keepNext/>
      <w:keepLines/>
      <w:numPr>
        <w:ilvl w:val="8"/>
        <w:numId w:val="3"/>
      </w:numPr>
      <w:spacing w:beforeLines="0" w:afterLines="0" w:line="317" w:lineRule="auto"/>
      <w:outlineLvl w:val="8"/>
    </w:pPr>
    <w:rPr>
      <w:rFonts w:eastAsia="黑体"/>
    </w:rPr>
  </w:style>
  <w:style w:type="character" w:default="1" w:styleId="32">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2">
    <w:name w:val="Block Text"/>
    <w:basedOn w:val="1"/>
    <w:qFormat/>
    <w:uiPriority w:val="0"/>
    <w:pPr>
      <w:spacing w:after="120"/>
      <w:ind w:left="1440" w:leftChars="700" w:right="700" w:rightChars="700"/>
    </w:pPr>
  </w:style>
  <w:style w:type="paragraph" w:styleId="12">
    <w:name w:val="toc 7"/>
    <w:basedOn w:val="1"/>
    <w:next w:val="1"/>
    <w:semiHidden/>
    <w:qFormat/>
    <w:uiPriority w:val="0"/>
    <w:pPr>
      <w:ind w:left="2520" w:leftChars="1200"/>
    </w:pPr>
  </w:style>
  <w:style w:type="paragraph" w:styleId="13">
    <w:name w:val="Document Map"/>
    <w:basedOn w:val="1"/>
    <w:link w:val="42"/>
    <w:semiHidden/>
    <w:unhideWhenUsed/>
    <w:qFormat/>
    <w:uiPriority w:val="99"/>
    <w:rPr>
      <w:rFonts w:ascii="宋体"/>
      <w:sz w:val="18"/>
      <w:szCs w:val="18"/>
    </w:rPr>
  </w:style>
  <w:style w:type="paragraph" w:styleId="14">
    <w:name w:val="annotation text"/>
    <w:basedOn w:val="1"/>
    <w:link w:val="39"/>
    <w:unhideWhenUsed/>
    <w:qFormat/>
    <w:uiPriority w:val="99"/>
    <w:rPr>
      <w:sz w:val="20"/>
      <w:szCs w:val="20"/>
    </w:rPr>
  </w:style>
  <w:style w:type="paragraph" w:styleId="15">
    <w:name w:val="Body Text"/>
    <w:basedOn w:val="1"/>
    <w:semiHidden/>
    <w:qFormat/>
    <w:uiPriority w:val="0"/>
    <w:rPr>
      <w:color w:val="FF0000"/>
    </w:rPr>
  </w:style>
  <w:style w:type="paragraph" w:styleId="16">
    <w:name w:val="Body Text Indent"/>
    <w:basedOn w:val="1"/>
    <w:semiHidden/>
    <w:qFormat/>
    <w:uiPriority w:val="0"/>
    <w:pPr>
      <w:ind w:left="781" w:leftChars="372" w:firstLine="420" w:firstLineChars="200"/>
    </w:pPr>
  </w:style>
  <w:style w:type="paragraph" w:styleId="17">
    <w:name w:val="toc 5"/>
    <w:basedOn w:val="1"/>
    <w:next w:val="1"/>
    <w:semiHidden/>
    <w:qFormat/>
    <w:uiPriority w:val="0"/>
    <w:pPr>
      <w:ind w:left="1680" w:leftChars="800"/>
    </w:pPr>
  </w:style>
  <w:style w:type="paragraph" w:styleId="18">
    <w:name w:val="toc 3"/>
    <w:basedOn w:val="1"/>
    <w:next w:val="1"/>
    <w:qFormat/>
    <w:uiPriority w:val="39"/>
    <w:pPr>
      <w:ind w:left="840" w:leftChars="400"/>
    </w:pPr>
  </w:style>
  <w:style w:type="paragraph" w:styleId="19">
    <w:name w:val="toc 8"/>
    <w:basedOn w:val="1"/>
    <w:next w:val="1"/>
    <w:semiHidden/>
    <w:qFormat/>
    <w:uiPriority w:val="0"/>
    <w:pPr>
      <w:ind w:left="2940" w:leftChars="1400"/>
    </w:pPr>
  </w:style>
  <w:style w:type="paragraph" w:styleId="20">
    <w:name w:val="Balloon Text"/>
    <w:basedOn w:val="1"/>
    <w:link w:val="41"/>
    <w:semiHidden/>
    <w:unhideWhenUsed/>
    <w:qFormat/>
    <w:uiPriority w:val="99"/>
    <w:rPr>
      <w:rFonts w:ascii="Microsoft YaHei UI" w:eastAsia="Microsoft YaHei UI"/>
      <w:sz w:val="18"/>
      <w:szCs w:val="18"/>
    </w:rPr>
  </w:style>
  <w:style w:type="paragraph" w:styleId="21">
    <w:name w:val="footer"/>
    <w:basedOn w:val="1"/>
    <w:semiHidden/>
    <w:qFormat/>
    <w:uiPriority w:val="0"/>
    <w:pPr>
      <w:tabs>
        <w:tab w:val="center" w:pos="4153"/>
        <w:tab w:val="right" w:pos="8306"/>
      </w:tabs>
      <w:jc w:val="left"/>
    </w:pPr>
    <w:rPr>
      <w:sz w:val="18"/>
      <w:szCs w:val="18"/>
    </w:rPr>
  </w:style>
  <w:style w:type="paragraph" w:styleId="22">
    <w:name w:val="header"/>
    <w:basedOn w:val="1"/>
    <w:semiHidden/>
    <w:qFormat/>
    <w:uiPriority w:val="0"/>
    <w:pPr>
      <w:pBdr>
        <w:bottom w:val="single" w:color="auto" w:sz="6" w:space="1"/>
      </w:pBdr>
      <w:tabs>
        <w:tab w:val="center" w:pos="4153"/>
        <w:tab w:val="right" w:pos="8306"/>
      </w:tabs>
      <w:jc w:val="center"/>
    </w:pPr>
    <w:rPr>
      <w:sz w:val="18"/>
      <w:szCs w:val="18"/>
    </w:rPr>
  </w:style>
  <w:style w:type="paragraph" w:styleId="23">
    <w:name w:val="toc 1"/>
    <w:basedOn w:val="1"/>
    <w:next w:val="1"/>
    <w:qFormat/>
    <w:uiPriority w:val="39"/>
    <w:pPr>
      <w:spacing w:line="240" w:lineRule="auto"/>
    </w:pPr>
  </w:style>
  <w:style w:type="paragraph" w:styleId="24">
    <w:name w:val="toc 4"/>
    <w:basedOn w:val="1"/>
    <w:next w:val="1"/>
    <w:qFormat/>
    <w:uiPriority w:val="0"/>
    <w:pPr>
      <w:ind w:left="1260" w:leftChars="600"/>
    </w:pPr>
  </w:style>
  <w:style w:type="paragraph" w:styleId="25">
    <w:name w:val="toc 6"/>
    <w:basedOn w:val="1"/>
    <w:next w:val="1"/>
    <w:semiHidden/>
    <w:qFormat/>
    <w:uiPriority w:val="0"/>
    <w:pPr>
      <w:ind w:left="2100" w:leftChars="1000"/>
    </w:pPr>
  </w:style>
  <w:style w:type="paragraph" w:styleId="26">
    <w:name w:val="toc 2"/>
    <w:basedOn w:val="1"/>
    <w:next w:val="1"/>
    <w:qFormat/>
    <w:uiPriority w:val="39"/>
    <w:pPr>
      <w:spacing w:line="240" w:lineRule="auto"/>
      <w:ind w:left="420" w:leftChars="200"/>
    </w:pPr>
  </w:style>
  <w:style w:type="paragraph" w:styleId="27">
    <w:name w:val="toc 9"/>
    <w:basedOn w:val="1"/>
    <w:next w:val="1"/>
    <w:semiHidden/>
    <w:qFormat/>
    <w:uiPriority w:val="0"/>
    <w:pPr>
      <w:ind w:left="3360" w:leftChars="1600"/>
    </w:pPr>
  </w:style>
  <w:style w:type="paragraph" w:styleId="28">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paragraph" w:styleId="29">
    <w:name w:val="annotation subject"/>
    <w:basedOn w:val="14"/>
    <w:next w:val="14"/>
    <w:link w:val="40"/>
    <w:semiHidden/>
    <w:unhideWhenUsed/>
    <w:qFormat/>
    <w:uiPriority w:val="99"/>
    <w:rPr>
      <w:b/>
      <w:bCs/>
    </w:rPr>
  </w:style>
  <w:style w:type="table" w:styleId="31">
    <w:name w:val="Table Grid"/>
    <w:basedOn w:val="30"/>
    <w:qFormat/>
    <w:uiPriority w:val="39"/>
    <w:rPr>
      <w:rFonts w:asciiTheme="minorHAnsi" w:hAnsiTheme="minorHAnsi" w:eastAsiaTheme="minorEastAsia"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3">
    <w:name w:val="Strong"/>
    <w:basedOn w:val="32"/>
    <w:qFormat/>
    <w:uiPriority w:val="22"/>
    <w:rPr>
      <w:b/>
      <w:bCs/>
    </w:rPr>
  </w:style>
  <w:style w:type="character" w:styleId="34">
    <w:name w:val="Hyperlink"/>
    <w:basedOn w:val="32"/>
    <w:qFormat/>
    <w:uiPriority w:val="99"/>
    <w:rPr>
      <w:color w:val="0000FF"/>
      <w:u w:val="single"/>
    </w:rPr>
  </w:style>
  <w:style w:type="character" w:styleId="35">
    <w:name w:val="annotation reference"/>
    <w:basedOn w:val="32"/>
    <w:semiHidden/>
    <w:unhideWhenUsed/>
    <w:qFormat/>
    <w:uiPriority w:val="99"/>
    <w:rPr>
      <w:sz w:val="16"/>
      <w:szCs w:val="16"/>
    </w:rPr>
  </w:style>
  <w:style w:type="character" w:customStyle="1" w:styleId="36">
    <w:name w:val="标题 4 Char"/>
    <w:basedOn w:val="32"/>
    <w:link w:val="6"/>
    <w:qFormat/>
    <w:uiPriority w:val="9"/>
    <w:rPr>
      <w:rFonts w:asciiTheme="majorHAnsi" w:hAnsiTheme="majorHAnsi" w:eastAsiaTheme="majorEastAsia" w:cstheme="majorBidi"/>
      <w:b/>
      <w:bCs/>
      <w:kern w:val="2"/>
      <w:sz w:val="24"/>
      <w:szCs w:val="28"/>
    </w:rPr>
  </w:style>
  <w:style w:type="paragraph" w:customStyle="1" w:styleId="37">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styleId="38">
    <w:name w:val="List Paragraph"/>
    <w:basedOn w:val="1"/>
    <w:qFormat/>
    <w:uiPriority w:val="34"/>
    <w:pPr>
      <w:widowControl/>
      <w:spacing w:after="160" w:line="259" w:lineRule="auto"/>
      <w:ind w:left="720"/>
      <w:contextualSpacing/>
      <w:jc w:val="left"/>
    </w:pPr>
    <w:rPr>
      <w:rFonts w:asciiTheme="minorHAnsi" w:hAnsiTheme="minorHAnsi" w:eastAsiaTheme="minorEastAsia" w:cstheme="minorBidi"/>
      <w:kern w:val="0"/>
      <w:sz w:val="22"/>
      <w:szCs w:val="22"/>
    </w:rPr>
  </w:style>
  <w:style w:type="character" w:customStyle="1" w:styleId="39">
    <w:name w:val="批注文字 Char"/>
    <w:basedOn w:val="32"/>
    <w:link w:val="14"/>
    <w:qFormat/>
    <w:uiPriority w:val="99"/>
    <w:rPr>
      <w:kern w:val="2"/>
    </w:rPr>
  </w:style>
  <w:style w:type="character" w:customStyle="1" w:styleId="40">
    <w:name w:val="批注主题 Char"/>
    <w:basedOn w:val="39"/>
    <w:link w:val="29"/>
    <w:semiHidden/>
    <w:qFormat/>
    <w:uiPriority w:val="99"/>
    <w:rPr>
      <w:b/>
      <w:bCs/>
      <w:kern w:val="2"/>
    </w:rPr>
  </w:style>
  <w:style w:type="character" w:customStyle="1" w:styleId="41">
    <w:name w:val="批注框文本 Char"/>
    <w:basedOn w:val="32"/>
    <w:link w:val="20"/>
    <w:semiHidden/>
    <w:qFormat/>
    <w:uiPriority w:val="99"/>
    <w:rPr>
      <w:rFonts w:ascii="Microsoft YaHei UI" w:eastAsia="Microsoft YaHei UI"/>
      <w:kern w:val="2"/>
      <w:sz w:val="18"/>
      <w:szCs w:val="18"/>
    </w:rPr>
  </w:style>
  <w:style w:type="character" w:customStyle="1" w:styleId="42">
    <w:name w:val="文档结构图 Char"/>
    <w:basedOn w:val="32"/>
    <w:link w:val="13"/>
    <w:semiHidden/>
    <w:qFormat/>
    <w:uiPriority w:val="99"/>
    <w:rPr>
      <w:rFonts w:ascii="宋体" w:hAnsi="Arial" w:cs="Arial"/>
      <w:kern w:val="2"/>
      <w:sz w:val="18"/>
      <w:szCs w:val="18"/>
    </w:rPr>
  </w:style>
  <w:style w:type="paragraph" w:customStyle="1" w:styleId="43">
    <w:name w:val="Table Paragraph"/>
    <w:basedOn w:val="1"/>
    <w:qFormat/>
    <w:uiPriority w:val="1"/>
    <w:pPr>
      <w:autoSpaceDE w:val="0"/>
      <w:autoSpaceDN w:val="0"/>
      <w:jc w:val="left"/>
    </w:pPr>
    <w:rPr>
      <w:rFonts w:ascii="宋体" w:hAnsi="宋体" w:eastAsia="宋体" w:cs="宋体"/>
      <w:kern w:val="0"/>
      <w:sz w:val="22"/>
      <w:szCs w:val="22"/>
      <w:lang w:val="zh-CN" w:bidi="zh-CN"/>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image" Target="media/image7.jpeg"/><Relationship Id="rId17" Type="http://schemas.openxmlformats.org/officeDocument/2006/relationships/image" Target="media/image6.jpeg"/><Relationship Id="rId16" Type="http://schemas.openxmlformats.org/officeDocument/2006/relationships/image" Target="media/image5.jpe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2.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4320;&#21457;&#36164;&#26009;\&#21442;&#32771;&#36164;&#26009;\&#20108;&#12289;&#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4103"/>
    <customShpInfo spid="_x0000_s410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E45544-43EA-444A-BB28-6FFFECEA3565}">
  <ds:schemaRefs/>
</ds:datastoreItem>
</file>

<file path=docProps/app.xml><?xml version="1.0" encoding="utf-8"?>
<Properties xmlns="http://schemas.openxmlformats.org/officeDocument/2006/extended-properties" xmlns:vt="http://schemas.openxmlformats.org/officeDocument/2006/docPropsVTypes">
  <Template>二、项目开发计划</Template>
  <Company>北京北大天正科技发展有限公司</Company>
  <Pages>14</Pages>
  <Words>3444</Words>
  <Characters>5033</Characters>
  <Lines>3</Lines>
  <Paragraphs>1</Paragraphs>
  <TotalTime>112</TotalTime>
  <ScaleCrop>false</ScaleCrop>
  <LinksUpToDate>false</LinksUpToDate>
  <CharactersWithSpaces>5200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2019-06-17T05:14:00Z</dcterms:created>
  <dc:creator>pdc20</dc:creator>
  <cp:lastModifiedBy>wuhui</cp:lastModifiedBy>
  <cp:lastPrinted>2001-02-09T04:16:00Z</cp:lastPrinted>
  <dcterms:modified xsi:type="dcterms:W3CDTF">2023-12-04T06:10:33Z</dcterms:modified>
  <dc:title>二、项目开发计划</dc:title>
  <cp:revision>246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79FB90D9E4F84AA0A85035B6517B1947</vt:lpwstr>
  </property>
</Properties>
</file>