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Pediatric</w:t>
      </w:r>
      <w:r>
        <w:t xml:space="preserve"> </w:t>
      </w:r>
      <w:r>
        <w:t xml:space="preserve">denstists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01,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table-1-participants-demographics"/>
      <w:r>
        <w:t xml:space="preserve">Table 1 Participants’ demographics</w:t>
      </w:r>
      <w:bookmarkEnd w:id="20"/>
    </w:p>
    <w:p>
      <w:pPr>
        <w:pStyle w:val="FirstParagraph"/>
      </w:pPr>
      <w:r>
        <w:t xml:space="preserve">Imp notes :</w:t>
      </w:r>
    </w:p>
    <w:p>
      <w:pPr>
        <w:pStyle w:val="BodyText"/>
      </w:pPr>
      <w:r>
        <w:t xml:space="preserve">Gender distribution is greatly shifted towards females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588"/>
        <w:tblLook w:firstRow="1" w:lastRow="0" w:firstColumn="0" w:lastColumn="0" w:noHBand="0" w:noVBand="1"/>
      </w:tblPr>
      <w:tblGrid>
        <w:gridCol w:w="4385"/>
        <w:gridCol w:w="778"/>
        <w:gridCol w:w="1426"/>
      </w:tblGrid>
      <w:tr>
        <w:trPr>
          <w:cantSplit/>
          <w:trHeight w:val="41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= 241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(83%)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(17%)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(3.3%)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MSc student or holder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 (78%)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Doctorate degree (PhD)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(16%)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(2.1%)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Years.of.experience.in.pediatric.dentistry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1-5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(54%)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6-10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(27%)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11-20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(18%)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More than 20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(1.2%)</w:t>
            </w:r>
          </w:p>
        </w:tc>
      </w:tr>
      <w:tr>
        <w:trPr>
          <w:cantSplit/>
          <w:trHeight w:val="45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Egypt and 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(2.9%)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Egypt only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 (97%)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Statistics presented: n (%)</w:t>
            </w:r>
          </w:p>
        </w:tc>
      </w:tr>
    </w:tbl>
    <w:p>
      <w:pPr>
        <w:pStyle w:val="Heading1"/>
      </w:pPr>
      <w:bookmarkStart w:id="21" w:name="table-2"/>
      <w:r>
        <w:t xml:space="preserve">Table 2</w:t>
      </w:r>
      <w:bookmarkEnd w:id="2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696"/>
        <w:tblLook w:firstRow="1" w:lastRow="0" w:firstColumn="0" w:lastColumn="0" w:noHBand="0" w:noVBand="1"/>
      </w:tblPr>
      <w:tblGrid>
        <w:gridCol w:w="12493"/>
        <w:gridCol w:w="778"/>
        <w:gridCol w:w="1426"/>
      </w:tblGrid>
      <w:tr>
        <w:trPr>
          <w:cantSplit/>
          <w:trHeight w:val="41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= 241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Frequency of encountering children with heart disease in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Almost 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 (51%)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Several times  a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(12%)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Several times  a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(2.9%)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Several times a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(33%)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guideline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(60%)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NICE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(2.9%)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AAPD Guidline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ESC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(2.1%)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Not 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(35%)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Do.you.refer.a.child.with.congenital.acquired.heart.disease.to.pediatric.cardiologists.for.consultation.before.dental.treatment.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No, i don't refer patients.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(6.6%)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Yes, all children with congenital/acquired heart diseases.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 (66%)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Yes, only children at risk of infective endocarditis.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 (28%)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Who prescribes the prophylactic antibiotic if needed?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I prescribe it myself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(28%)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The pediatric cardiologist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 (72%)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How.do.you.consider.a.child.as.having.a.risk.for.infective.endocarditis.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According to the guidelines.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 (33%)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According to the physician consultation.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(54%)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I ask the parents.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Pediatric denstists involved in oral health education for children with heart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(33%)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Pediatric denstists involved in oral health education of pediatric cardiologists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(10%)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Statistics presented: n (%)</w:t>
            </w:r>
          </w:p>
        </w:tc>
      </w:tr>
    </w:tbl>
    <w:p>
      <w:pPr>
        <w:pStyle w:val="Heading1"/>
      </w:pPr>
      <w:bookmarkStart w:id="22" w:name="relations-with-years-of-experience"/>
      <w:r>
        <w:t xml:space="preserve">Relations with years of experience</w:t>
      </w:r>
      <w:bookmarkEnd w:id="2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3632"/>
        <w:tblLook w:firstRow="1" w:lastRow="0" w:firstColumn="0" w:lastColumn="0" w:noHBand="0" w:noVBand="1"/>
      </w:tblPr>
      <w:tblGrid>
        <w:gridCol w:w="13092"/>
        <w:gridCol w:w="778"/>
        <w:gridCol w:w="2227"/>
        <w:gridCol w:w="2227"/>
        <w:gridCol w:w="2349"/>
        <w:gridCol w:w="2960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1-5 years, N = 131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6-10 years, N = 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11-20 years, N = 43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More than 20 years, N = 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guideline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NICE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ESC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Not 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</w:tr>
      <w:tr>
        <w:trPr>
          <w:cantSplit/>
          <w:trHeight w:val="4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refer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All 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Only at risk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Who prescribes the prophylactic antibiotic if needed?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I prescribe it myself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The pediatric cardiologist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How.do.you.consider.a.child.as.having.a.risk.for.infective.endocarditis.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According to the guidelines.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According to the physician consultation.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I ask the parents.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In.your.opinion..when.should.oral.foci.of.infection.be.eliminated.before.cardiac.surgeries.in.children.at.risk.of.infective.endocarditis.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Less than a week before surgery.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One month before surgery.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(67%)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One week before surgery.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Time  does not matter.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(30%)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(33%)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Statistics presented: n (%)</w:t>
            </w:r>
          </w:p>
        </w:tc>
      </w:tr>
    </w:tbl>
    <w:p>
      <w:pPr>
        <w:pStyle w:val="Heading1"/>
      </w:pPr>
      <w:bookmarkStart w:id="23" w:name="relations-with-type-of-dental-practice"/>
      <w:r>
        <w:t xml:space="preserve">Relations with type of dental practice</w:t>
      </w:r>
      <w:bookmarkEnd w:id="23"/>
    </w:p>
    <w:p>
      <w:pPr>
        <w:pStyle w:val="Heading1"/>
      </w:pPr>
      <w:bookmarkStart w:id="24" w:name="Xe725976920e45c79bee564febe4b9eaac7d7549"/>
      <w:r>
        <w:t xml:space="preserve">Encountering children with heart diseases</w:t>
      </w:r>
      <w:bookmarkEnd w:id="2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565"/>
        <w:tblLook w:firstRow="1" w:lastRow="0" w:firstColumn="0" w:lastColumn="0" w:noHBand="0" w:noVBand="1"/>
      </w:tblPr>
      <w:tblGrid>
        <w:gridCol w:w="2819"/>
        <w:gridCol w:w="1719"/>
        <w:gridCol w:w="1083"/>
        <w:gridCol w:w="2807"/>
        <w:gridCol w:w="2673"/>
        <w:gridCol w:w="2527"/>
        <w:gridCol w:w="936"/>
      </w:tblGrid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Dental practice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Almost.daily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Rarely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Several.times..a.month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Several.times..a.week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Several.times.a.year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Total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Charity organization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Governmental Academic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Ministry of Health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Private Academic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452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Private practice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</w:tbl>
    <w:p>
      <w:pPr>
        <w:pStyle w:val="Heading2"/>
      </w:pPr>
      <w:bookmarkStart w:id="25" w:name="guideline"/>
      <w:r>
        <w:t xml:space="preserve">Guideline</w:t>
      </w:r>
      <w:bookmarkEnd w:id="25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745"/>
        <w:tblLook w:firstRow="1" w:lastRow="0" w:firstColumn="0" w:lastColumn="0" w:noHBand="0" w:noVBand="1"/>
      </w:tblPr>
      <w:tblGrid>
        <w:gridCol w:w="2819"/>
        <w:gridCol w:w="887"/>
        <w:gridCol w:w="936"/>
        <w:gridCol w:w="863"/>
        <w:gridCol w:w="1303"/>
        <w:gridCol w:w="936"/>
      </w:tblGrid>
      <w:tr>
        <w:trPr>
          <w:cantSplit/>
          <w:trHeight w:val="452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Dental practice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AHA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NICE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Not.sure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Total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Charity organization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Governmental Academic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Ministry of Health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Private Academic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452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Private practice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</w:tbl>
    <w:p>
      <w:pPr>
        <w:pStyle w:val="Heading2"/>
      </w:pPr>
      <w:bookmarkStart w:id="26" w:name="referral"/>
      <w:r>
        <w:t xml:space="preserve">Referral</w:t>
      </w:r>
      <w:bookmarkEnd w:id="2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77"/>
        <w:tblLook w:firstRow="1" w:lastRow="0" w:firstColumn="0" w:lastColumn="0" w:noHBand="0" w:noVBand="1"/>
      </w:tblPr>
      <w:tblGrid>
        <w:gridCol w:w="2819"/>
        <w:gridCol w:w="704"/>
        <w:gridCol w:w="1609"/>
        <w:gridCol w:w="1609"/>
        <w:gridCol w:w="936"/>
      </w:tblGrid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Dental practice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No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All.children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Only.at.risk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Total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Charity organization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Governmental Academic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Ministry of Health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Private Academic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452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Private practice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</w:tbl>
    <w:p>
      <w:pPr>
        <w:pStyle w:val="Heading2"/>
      </w:pPr>
      <w:bookmarkStart w:id="27" w:name="antibiotic-prescription"/>
      <w:r>
        <w:t xml:space="preserve">Antibiotic prescription</w:t>
      </w:r>
      <w:bookmarkEnd w:id="2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321"/>
        <w:tblLook w:firstRow="1" w:lastRow="0" w:firstColumn="0" w:lastColumn="0" w:noHBand="0" w:noVBand="1"/>
      </w:tblPr>
      <w:tblGrid>
        <w:gridCol w:w="2819"/>
        <w:gridCol w:w="2477"/>
        <w:gridCol w:w="3088"/>
        <w:gridCol w:w="936"/>
      </w:tblGrid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Dental practice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I.prescribe.it.myself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The.pediatric.cardiologist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Total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Charity organization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Governmental Academic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Ministry of Health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Private Academic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452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Private practice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</w:tbl>
    <w:p>
      <w:pPr>
        <w:pStyle w:val="Heading2"/>
      </w:pPr>
      <w:bookmarkStart w:id="28" w:name="risk-for-ie"/>
      <w:r>
        <w:t xml:space="preserve">Risk for IE</w:t>
      </w:r>
      <w:bookmarkEnd w:id="28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997"/>
        <w:tblLook w:firstRow="1" w:lastRow="0" w:firstColumn="0" w:lastColumn="0" w:noHBand="0" w:noVBand="1"/>
      </w:tblPr>
      <w:tblGrid>
        <w:gridCol w:w="2819"/>
        <w:gridCol w:w="3369"/>
        <w:gridCol w:w="4664"/>
        <w:gridCol w:w="2208"/>
        <w:gridCol w:w="936"/>
      </w:tblGrid>
      <w:tr>
        <w:trPr>
          <w:cantSplit/>
          <w:trHeight w:val="454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Dental practice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According.to.the.guidelines.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According.to.the.physician.consultation.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I.ask.the.parents.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Total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Charity organization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Governmental Academic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Ministry of Health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Private Academic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452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Private practice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</w:tbl>
    <w:p>
      <w:pPr>
        <w:pStyle w:val="Heading2"/>
      </w:pPr>
      <w:bookmarkStart w:id="29" w:name="oral-health-education"/>
      <w:r>
        <w:t xml:space="preserve">Oral health education</w:t>
      </w:r>
      <w:bookmarkEnd w:id="29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336"/>
        <w:tblLook w:firstRow="1" w:lastRow="0" w:firstColumn="0" w:lastColumn="0" w:noHBand="0" w:noVBand="1"/>
      </w:tblPr>
      <w:tblGrid>
        <w:gridCol w:w="2819"/>
        <w:gridCol w:w="778"/>
        <w:gridCol w:w="802"/>
        <w:gridCol w:w="936"/>
      </w:tblGrid>
      <w:tr>
        <w:trPr>
          <w:cantSplit/>
          <w:trHeight w:val="452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Dental practice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No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Yes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Total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Charity organization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Governmental Academic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Ministry of Health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Private Academic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452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Private practice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</w:tbl>
    <w:p>
      <w:pPr>
        <w:pStyle w:val="Heading2"/>
      </w:pPr>
      <w:bookmarkStart w:id="30" w:name="X0032a1aff865517f42cccbed7769a8099964638"/>
      <w:r>
        <w:t xml:space="preserve">why do children with Cong heart come for dental visits</w:t>
      </w:r>
      <w:bookmarkEnd w:id="30"/>
    </w:p>
    <w:p>
      <w:pPr>
        <w:pStyle w:val="FirstParagraph"/>
      </w:pPr>
      <w:r>
        <w:t xml:space="preserve">didn’t find this question</w:t>
      </w:r>
    </w:p>
    <w:p>
      <w:pPr>
        <w:pStyle w:val="Heading2"/>
      </w:pPr>
      <w:bookmarkStart w:id="31" w:name="oral-foci"/>
      <w:r>
        <w:t xml:space="preserve">Oral foci</w:t>
      </w:r>
      <w:bookmarkEnd w:id="3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732"/>
        <w:tblLook w:firstRow="1" w:lastRow="0" w:firstColumn="0" w:lastColumn="0" w:noHBand="0" w:noVBand="1"/>
      </w:tblPr>
      <w:tblGrid>
        <w:gridCol w:w="2819"/>
        <w:gridCol w:w="3883"/>
        <w:gridCol w:w="3234"/>
        <w:gridCol w:w="3101"/>
        <w:gridCol w:w="2758"/>
        <w:gridCol w:w="936"/>
      </w:tblGrid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Dental practice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Less.than.a.week.before.surgery.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One.month.before.surgery.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One.week.before.surgery.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Time..does.not.matter.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Total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Charity organization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Governmental Academic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Ministry of Health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Private Academic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452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Private practice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Pediatric denstists</dc:title>
  <dc:creator/>
  <cp:keywords/>
  <dcterms:created xsi:type="dcterms:W3CDTF">2020-12-01T05:01:45Z</dcterms:created>
  <dcterms:modified xsi:type="dcterms:W3CDTF">2020-12-01T05:01:45Z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December 01, 2020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