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F4E79"/>
          <w:sz w:val="32"/>
          <w:szCs w:val="32"/>
        </w:rPr>
        <w:t xml:space="preserve">ANA CRISMAR PELAYO ALEN</w:t>
      </w:r>
    </w:p>
    <w:p>
      <w:pPr>
        <w:spacing w:after="40"/>
        <w:jc w:val="center"/>
      </w:pPr>
      <w:r>
        <w:rPr>
          <w:rFonts w:ascii="Calibri" w:cs="Calibri" w:eastAsia="Calibri" w:hAnsi="Calibri"/>
          <w:b/>
          <w:bCs/>
          <w:sz w:val="22"/>
          <w:szCs w:val="22"/>
        </w:rPr>
        <w:t xml:space="preserve">Medical Assistant | Medical Graduate (MD Candidate) | Nursing Assistant</w:t>
      </w:r>
    </w:p>
    <w:p>
      <w:pPr>
        <w:spacing w:after="80"/>
        <w:jc w:val="center"/>
      </w:pPr>
      <w:r>
        <w:rPr>
          <w:rFonts w:ascii="Calibri" w:cs="Calibri" w:eastAsia="Calibri" w:hAnsi="Calibri"/>
          <w:sz w:val="20"/>
          <w:szCs w:val="20"/>
        </w:rPr>
        <w:t xml:space="preserve">Caracas, Venezuela  |  +58 424 255 0171  |  pelayoanac@gmail.com  |  Open to on-site and remote roles</w:t>
      </w:r>
    </w:p>
    <w:p>
      <w:pPr>
        <w:pBdr>
          <w:bottom w:val="single" w:color="1F4E79" w:sz="6" w:space="1"/>
        </w:pBdr>
        <w:spacing w:after="60" w:before="160"/>
      </w:pPr>
      <w:r>
        <w:rPr>
          <w:rFonts w:ascii="Calibri" w:cs="Calibri" w:eastAsia="Calibri" w:hAnsi="Calibri"/>
          <w:b/>
          <w:bCs/>
          <w:color w:val="1F4E79"/>
          <w:sz w:val="22"/>
          <w:szCs w:val="22"/>
        </w:rPr>
        <w:t xml:space="preserve">PROFESSIONAL SUMMARY</w:t>
      </w:r>
    </w:p>
    <w:p>
      <w:pPr>
        <w:spacing w:after="40"/>
        <w:jc w:val="both"/>
      </w:pPr>
      <w:r>
        <w:rPr>
          <w:rFonts w:ascii="Calibri" w:cs="Calibri" w:eastAsia="Calibri" w:hAnsi="Calibri"/>
          <w:sz w:val="20"/>
          <w:szCs w:val="20"/>
        </w:rPr>
        <w:t xml:space="preserve">Medical graduate from Universidad Central de Venezuela (MD degree expected December 2026) with a technical diploma as a Nursing Assistant (2020). Completed a full rotating clinical internship and community rotation, with hands-on experience in emergency care, primary care clinics, internal medicine, surgery, obstetrics and pediatrics. Skilled in patient intake, vital signs, triage, clinical documentation, patient education and minor procedures. Strong command of medical terminology, organized, empathetic and used to fast-paced, high-volume settings. Seeking a Medical Assistant position to support physicians with both clinical and administrative tasks.</w:t>
      </w:r>
    </w:p>
    <w:p>
      <w:pPr>
        <w:pBdr>
          <w:bottom w:val="single" w:color="1F4E79" w:sz="6" w:space="1"/>
        </w:pBdr>
        <w:spacing w:after="60" w:before="160"/>
      </w:pPr>
      <w:r>
        <w:rPr>
          <w:rFonts w:ascii="Calibri" w:cs="Calibri" w:eastAsia="Calibri" w:hAnsi="Calibri"/>
          <w:b/>
          <w:bCs/>
          <w:color w:val="1F4E79"/>
          <w:sz w:val="22"/>
          <w:szCs w:val="22"/>
        </w:rPr>
        <w:t xml:space="preserve">CORE SKILLS</w:t>
      </w:r>
    </w:p>
    <w:p>
      <w:pPr>
        <w:pStyle w:val="ListParagraph"/>
        <w:numPr>
          <w:ilvl w:val="0"/>
          <w:numId w:val="2"/>
        </w:numPr>
        <w:spacing w:after="30"/>
      </w:pPr>
      <w:r>
        <w:rPr>
          <w:rFonts w:ascii="Calibri" w:cs="Calibri" w:eastAsia="Calibri" w:hAnsi="Calibri"/>
          <w:b/>
          <w:bCs/>
          <w:sz w:val="20"/>
          <w:szCs w:val="20"/>
        </w:rPr>
        <w:t xml:space="preserve">Clinical: </w:t>
      </w:r>
      <w:r>
        <w:rPr>
          <w:rFonts w:ascii="Calibri" w:cs="Calibri" w:eastAsia="Calibri" w:hAnsi="Calibri"/>
          <w:sz w:val="20"/>
          <w:szCs w:val="20"/>
        </w:rPr>
        <w:t xml:space="preserve">Patient intake and triage (ABCDE), vital signs, BLS, IV line placement (adult and pediatric), injections and medication administration, nebulization and oxygen therapy, wound care and suturing, urinary and nasogastric catheters, splinting, Pap smears and specimen collection.</w:t>
      </w:r>
    </w:p>
    <w:p>
      <w:pPr>
        <w:pStyle w:val="ListParagraph"/>
        <w:numPr>
          <w:ilvl w:val="0"/>
          <w:numId w:val="2"/>
        </w:numPr>
        <w:spacing w:after="30"/>
      </w:pPr>
      <w:r>
        <w:rPr>
          <w:rFonts w:ascii="Calibri" w:cs="Calibri" w:eastAsia="Calibri" w:hAnsi="Calibri"/>
          <w:b/>
          <w:bCs/>
          <w:sz w:val="20"/>
          <w:szCs w:val="20"/>
        </w:rPr>
        <w:t xml:space="preserve">Administrative: </w:t>
      </w:r>
      <w:r>
        <w:rPr>
          <w:rFonts w:ascii="Calibri" w:cs="Calibri" w:eastAsia="Calibri" w:hAnsi="Calibri"/>
          <w:sz w:val="20"/>
          <w:szCs w:val="20"/>
        </w:rPr>
        <w:t xml:space="preserve">Complete medical histories, progress notes, referral and transfer forms, health certificates, epidemiological reports (EPI-12), immunization records, patient scheduling and follow-up.</w:t>
      </w:r>
    </w:p>
    <w:p>
      <w:pPr>
        <w:pStyle w:val="ListParagraph"/>
        <w:numPr>
          <w:ilvl w:val="0"/>
          <w:numId w:val="2"/>
        </w:numPr>
        <w:spacing w:after="30"/>
      </w:pPr>
      <w:r>
        <w:rPr>
          <w:rFonts w:ascii="Calibri" w:cs="Calibri" w:eastAsia="Calibri" w:hAnsi="Calibri"/>
          <w:b/>
          <w:bCs/>
          <w:sz w:val="20"/>
          <w:szCs w:val="20"/>
        </w:rPr>
        <w:t xml:space="preserve">Patient care: </w:t>
      </w:r>
      <w:r>
        <w:rPr>
          <w:rFonts w:ascii="Calibri" w:cs="Calibri" w:eastAsia="Calibri" w:hAnsi="Calibri"/>
          <w:sz w:val="20"/>
          <w:szCs w:val="20"/>
        </w:rPr>
        <w:t xml:space="preserve">Patient and family education, chronic disease follow-up (hypertension, diabetes, asthma), well-child checks, prenatal care, home visits.</w:t>
      </w:r>
    </w:p>
    <w:p>
      <w:pPr>
        <w:pStyle w:val="ListParagraph"/>
        <w:numPr>
          <w:ilvl w:val="0"/>
          <w:numId w:val="2"/>
        </w:numPr>
        <w:spacing w:after="30"/>
      </w:pPr>
      <w:r>
        <w:rPr>
          <w:rFonts w:ascii="Calibri" w:cs="Calibri" w:eastAsia="Calibri" w:hAnsi="Calibri"/>
          <w:b/>
          <w:bCs/>
          <w:sz w:val="20"/>
          <w:szCs w:val="20"/>
        </w:rPr>
        <w:t xml:space="preserve">Other: </w:t>
      </w:r>
      <w:r>
        <w:rPr>
          <w:rFonts w:ascii="Calibri" w:cs="Calibri" w:eastAsia="Calibri" w:hAnsi="Calibri"/>
          <w:sz w:val="20"/>
          <w:szCs w:val="20"/>
        </w:rPr>
        <w:t xml:space="preserve">Medical terminology (Spanish and English), weight-based pediatric dosing, lab and imaging interpretation, Microsoft Office and Google Workspace.</w:t>
      </w:r>
    </w:p>
    <w:p>
      <w:pPr>
        <w:pBdr>
          <w:bottom w:val="single" w:color="1F4E79" w:sz="6" w:space="1"/>
        </w:pBdr>
        <w:spacing w:after="60" w:before="160"/>
      </w:pPr>
      <w:r>
        <w:rPr>
          <w:rFonts w:ascii="Calibri" w:cs="Calibri" w:eastAsia="Calibri" w:hAnsi="Calibri"/>
          <w:b/>
          <w:bCs/>
          <w:color w:val="1F4E79"/>
          <w:sz w:val="22"/>
          <w:szCs w:val="22"/>
        </w:rPr>
        <w:t xml:space="preserve">CLINICAL EXPERIENCE</w:t>
      </w:r>
    </w:p>
    <w:p>
      <w:pPr>
        <w:tabs>
          <w:tab w:val="right" w:pos="10466"/>
        </w:tabs>
        <w:spacing w:after="20" w:before="80"/>
      </w:pPr>
      <w:r>
        <w:rPr>
          <w:rFonts w:ascii="Calibri" w:cs="Calibri" w:eastAsia="Calibri" w:hAnsi="Calibri"/>
          <w:b/>
          <w:bCs/>
          <w:sz w:val="20"/>
          <w:szCs w:val="20"/>
        </w:rPr>
        <w:t xml:space="preserve">Community &amp; Outpatient Rotation – Salud Chacao Health Network</w:t>
      </w:r>
      <w:r>
        <w:rPr>
          <w:rFonts w:ascii="Calibri" w:cs="Calibri" w:eastAsia="Calibri" w:hAnsi="Calibri"/>
          <w:i/>
          <w:iCs/>
          <w:sz w:val="20"/>
          <w:szCs w:val="20"/>
        </w:rPr>
        <w:t xml:space="preserve">	2025 – 2026</w:t>
      </w:r>
    </w:p>
    <w:p>
      <w:pPr>
        <w:spacing w:after="40"/>
      </w:pPr>
      <w:r>
        <w:rPr>
          <w:rFonts w:ascii="Calibri" w:cs="Calibri" w:eastAsia="Calibri" w:hAnsi="Calibri"/>
          <w:i/>
          <w:iCs/>
          <w:color w:val="444444"/>
          <w:sz w:val="20"/>
          <w:szCs w:val="20"/>
        </w:rPr>
        <w:t xml:space="preserve">Emergency Department and 5 outpatient clinics (Visiteca, Los Palos Grandes, Bello Campo, Altamira and Chacao) – Caracas</w:t>
      </w:r>
    </w:p>
    <w:p>
      <w:pPr>
        <w:pStyle w:val="ListParagraph"/>
        <w:numPr>
          <w:ilvl w:val="0"/>
          <w:numId w:val="2"/>
        </w:numPr>
        <w:spacing w:after="30"/>
      </w:pPr>
      <w:r>
        <w:rPr>
          <w:rFonts w:ascii="Calibri" w:cs="Calibri" w:eastAsia="Calibri" w:hAnsi="Calibri"/>
          <w:sz w:val="20"/>
          <w:szCs w:val="20"/>
        </w:rPr>
        <w:t xml:space="preserve">Performed triage and initial assessment of adult and pediatric patients in the emergency department.</w:t>
      </w:r>
    </w:p>
    <w:p>
      <w:pPr>
        <w:pStyle w:val="ListParagraph"/>
        <w:numPr>
          <w:ilvl w:val="0"/>
          <w:numId w:val="2"/>
        </w:numPr>
        <w:spacing w:after="30"/>
      </w:pPr>
      <w:r>
        <w:rPr>
          <w:rFonts w:ascii="Calibri" w:cs="Calibri" w:eastAsia="Calibri" w:hAnsi="Calibri"/>
          <w:sz w:val="20"/>
          <w:szCs w:val="20"/>
        </w:rPr>
        <w:t xml:space="preserve">Assisted in managing acute cases (hypertensive crises, asthma attacks, allergic reactions, renal/biliary colic) and prepared patients for ambulance transfer.</w:t>
      </w:r>
    </w:p>
    <w:p>
      <w:pPr>
        <w:pStyle w:val="ListParagraph"/>
        <w:numPr>
          <w:ilvl w:val="0"/>
          <w:numId w:val="2"/>
        </w:numPr>
        <w:spacing w:after="30"/>
      </w:pPr>
      <w:r>
        <w:rPr>
          <w:rFonts w:ascii="Calibri" w:cs="Calibri" w:eastAsia="Calibri" w:hAnsi="Calibri"/>
          <w:sz w:val="20"/>
          <w:szCs w:val="20"/>
        </w:rPr>
        <w:t xml:space="preserve">Placed IV lines and administered oxygen, nebulizers and IV fluids.</w:t>
      </w:r>
    </w:p>
    <w:p>
      <w:pPr>
        <w:pStyle w:val="ListParagraph"/>
        <w:numPr>
          <w:ilvl w:val="0"/>
          <w:numId w:val="2"/>
        </w:numPr>
        <w:spacing w:after="30"/>
      </w:pPr>
      <w:r>
        <w:rPr>
          <w:rFonts w:ascii="Calibri" w:cs="Calibri" w:eastAsia="Calibri" w:hAnsi="Calibri"/>
          <w:sz w:val="20"/>
          <w:szCs w:val="20"/>
        </w:rPr>
        <w:t xml:space="preserve">Provided primary care visits for chronic conditions, well-child checks and low-risk prenatal care.</w:t>
      </w:r>
    </w:p>
    <w:p>
      <w:pPr>
        <w:pStyle w:val="ListParagraph"/>
        <w:numPr>
          <w:ilvl w:val="0"/>
          <w:numId w:val="2"/>
        </w:numPr>
        <w:spacing w:after="30"/>
      </w:pPr>
      <w:r>
        <w:rPr>
          <w:rFonts w:ascii="Calibri" w:cs="Calibri" w:eastAsia="Calibri" w:hAnsi="Calibri"/>
          <w:sz w:val="20"/>
          <w:szCs w:val="20"/>
        </w:rPr>
        <w:t xml:space="preserve">Managed immunization schedules (PAI), completed epidemiological forms and morbidity reports (EPI-12), and conducted home visits for bedridden and vulnerable patients.</w:t>
      </w:r>
    </w:p>
    <w:p>
      <w:pPr>
        <w:tabs>
          <w:tab w:val="right" w:pos="10466"/>
        </w:tabs>
        <w:spacing w:after="20" w:before="80"/>
      </w:pPr>
      <w:r>
        <w:rPr>
          <w:rFonts w:ascii="Calibri" w:cs="Calibri" w:eastAsia="Calibri" w:hAnsi="Calibri"/>
          <w:b/>
          <w:bCs/>
          <w:sz w:val="20"/>
          <w:szCs w:val="20"/>
        </w:rPr>
        <w:t xml:space="preserve">Rotating Clinical Internship – Universidad Central de Venezuela</w:t>
      </w:r>
      <w:r>
        <w:rPr>
          <w:rFonts w:ascii="Calibri" w:cs="Calibri" w:eastAsia="Calibri" w:hAnsi="Calibri"/>
          <w:i/>
          <w:iCs/>
          <w:sz w:val="20"/>
          <w:szCs w:val="20"/>
        </w:rPr>
        <w:t xml:space="preserve">	2025 – 2026</w:t>
      </w:r>
    </w:p>
    <w:p>
      <w:pPr>
        <w:spacing w:after="40"/>
      </w:pPr>
      <w:r>
        <w:rPr>
          <w:rFonts w:ascii="Calibri" w:cs="Calibri" w:eastAsia="Calibri" w:hAnsi="Calibri"/>
          <w:i/>
          <w:iCs/>
          <w:color w:val="444444"/>
          <w:sz w:val="20"/>
          <w:szCs w:val="20"/>
        </w:rPr>
        <w:t xml:space="preserve">Hospital Dr. Domingo Luciani (Level IV hospital) and J.M. de los Ríos Children's Hospital (national referral center) – Caracas</w:t>
      </w:r>
    </w:p>
    <w:p>
      <w:pPr>
        <w:pStyle w:val="ListParagraph"/>
        <w:numPr>
          <w:ilvl w:val="0"/>
          <w:numId w:val="2"/>
        </w:numPr>
        <w:spacing w:after="30"/>
      </w:pPr>
      <w:r>
        <w:rPr>
          <w:rFonts w:ascii="Calibri" w:cs="Calibri" w:eastAsia="Calibri" w:hAnsi="Calibri"/>
          <w:b/>
          <w:bCs/>
          <w:sz w:val="20"/>
          <w:szCs w:val="20"/>
        </w:rPr>
        <w:t xml:space="preserve">Internal Medicine: </w:t>
      </w:r>
      <w:r>
        <w:rPr>
          <w:rFonts w:ascii="Calibri" w:cs="Calibri" w:eastAsia="Calibri" w:hAnsi="Calibri"/>
          <w:sz w:val="20"/>
          <w:szCs w:val="20"/>
        </w:rPr>
        <w:t xml:space="preserve">Took complete medical histories, wrote daily progress notes and reviewed lab results, blood gases and imaging for inpatients.</w:t>
      </w:r>
    </w:p>
    <w:p>
      <w:pPr>
        <w:pStyle w:val="ListParagraph"/>
        <w:numPr>
          <w:ilvl w:val="0"/>
          <w:numId w:val="2"/>
        </w:numPr>
        <w:spacing w:after="30"/>
      </w:pPr>
      <w:r>
        <w:rPr>
          <w:rFonts w:ascii="Calibri" w:cs="Calibri" w:eastAsia="Calibri" w:hAnsi="Calibri"/>
          <w:b/>
          <w:bCs/>
          <w:sz w:val="20"/>
          <w:szCs w:val="20"/>
        </w:rPr>
        <w:t xml:space="preserve">General Surgery: </w:t>
      </w:r>
      <w:r>
        <w:rPr>
          <w:rFonts w:ascii="Calibri" w:cs="Calibri" w:eastAsia="Calibri" w:hAnsi="Calibri"/>
          <w:sz w:val="20"/>
          <w:szCs w:val="20"/>
        </w:rPr>
        <w:t xml:space="preserve">Prepared sterile fields, sutured wounds, treated burns and ulcers, provided pre- and post-operative care, and assisted in the operating room and trauma area.</w:t>
      </w:r>
    </w:p>
    <w:p>
      <w:pPr>
        <w:pStyle w:val="ListParagraph"/>
        <w:numPr>
          <w:ilvl w:val="0"/>
          <w:numId w:val="2"/>
        </w:numPr>
        <w:spacing w:after="30"/>
      </w:pPr>
      <w:r>
        <w:rPr>
          <w:rFonts w:ascii="Calibri" w:cs="Calibri" w:eastAsia="Calibri" w:hAnsi="Calibri"/>
          <w:b/>
          <w:bCs/>
          <w:sz w:val="20"/>
          <w:szCs w:val="20"/>
        </w:rPr>
        <w:t xml:space="preserve">Orthopedics: </w:t>
      </w:r>
      <w:r>
        <w:rPr>
          <w:rFonts w:ascii="Calibri" w:cs="Calibri" w:eastAsia="Calibri" w:hAnsi="Calibri"/>
          <w:sz w:val="20"/>
          <w:szCs w:val="20"/>
        </w:rPr>
        <w:t xml:space="preserve">Performed primary trauma assessment (ATLS criteria), applied casts, splints and bandages.</w:t>
      </w:r>
    </w:p>
    <w:p>
      <w:pPr>
        <w:pStyle w:val="ListParagraph"/>
        <w:numPr>
          <w:ilvl w:val="0"/>
          <w:numId w:val="2"/>
        </w:numPr>
        <w:spacing w:after="30"/>
      </w:pPr>
      <w:r>
        <w:rPr>
          <w:rFonts w:ascii="Calibri" w:cs="Calibri" w:eastAsia="Calibri" w:hAnsi="Calibri"/>
          <w:b/>
          <w:bCs/>
          <w:sz w:val="20"/>
          <w:szCs w:val="20"/>
        </w:rPr>
        <w:t xml:space="preserve">Obstetrics &amp; Gynecology: </w:t>
      </w:r>
      <w:r>
        <w:rPr>
          <w:rFonts w:ascii="Calibri" w:cs="Calibri" w:eastAsia="Calibri" w:hAnsi="Calibri"/>
          <w:sz w:val="20"/>
          <w:szCs w:val="20"/>
        </w:rPr>
        <w:t xml:space="preserve">Monitored fetal heart rate and contractions, assisted normal deliveries, performed obstetric triage, speculum exams and Pap smears.</w:t>
      </w:r>
    </w:p>
    <w:p>
      <w:pPr>
        <w:pStyle w:val="ListParagraph"/>
        <w:numPr>
          <w:ilvl w:val="0"/>
          <w:numId w:val="2"/>
        </w:numPr>
        <w:spacing w:after="30"/>
      </w:pPr>
      <w:r>
        <w:rPr>
          <w:rFonts w:ascii="Calibri" w:cs="Calibri" w:eastAsia="Calibri" w:hAnsi="Calibri"/>
          <w:b/>
          <w:bCs/>
          <w:sz w:val="20"/>
          <w:szCs w:val="20"/>
        </w:rPr>
        <w:t xml:space="preserve">Pediatrics: </w:t>
      </w:r>
      <w:r>
        <w:rPr>
          <w:rFonts w:ascii="Calibri" w:cs="Calibri" w:eastAsia="Calibri" w:hAnsi="Calibri"/>
          <w:sz w:val="20"/>
          <w:szCs w:val="20"/>
        </w:rPr>
        <w:t xml:space="preserve">Assessed newborns through adolescents, calculated weight-based doses and fluids, placed IV lines in infants and children, and supported families with compassionate communication.</w:t>
      </w:r>
    </w:p>
    <w:p>
      <w:pPr>
        <w:pBdr>
          <w:bottom w:val="single" w:color="1F4E79" w:sz="6" w:space="1"/>
        </w:pBdr>
        <w:spacing w:after="60" w:before="160"/>
      </w:pPr>
      <w:r>
        <w:rPr>
          <w:rFonts w:ascii="Calibri" w:cs="Calibri" w:eastAsia="Calibri" w:hAnsi="Calibri"/>
          <w:b/>
          <w:bCs/>
          <w:color w:val="1F4E79"/>
          <w:sz w:val="22"/>
          <w:szCs w:val="22"/>
        </w:rPr>
        <w:t xml:space="preserve">EDUCATION</w:t>
      </w:r>
    </w:p>
    <w:p>
      <w:pPr>
        <w:tabs>
          <w:tab w:val="right" w:pos="10466"/>
        </w:tabs>
        <w:spacing w:after="20" w:before="80"/>
      </w:pPr>
      <w:r>
        <w:rPr>
          <w:rFonts w:ascii="Calibri" w:cs="Calibri" w:eastAsia="Calibri" w:hAnsi="Calibri"/>
          <w:b/>
          <w:bCs/>
          <w:sz w:val="20"/>
          <w:szCs w:val="20"/>
        </w:rPr>
        <w:t xml:space="preserve">Doctor of Medicine (Médico Cirujano) – Universidad Central de Venezuela, "Luis Razetti" School of Medicine</w:t>
      </w:r>
      <w:r>
        <w:rPr>
          <w:rFonts w:ascii="Calibri" w:cs="Calibri" w:eastAsia="Calibri" w:hAnsi="Calibri"/>
          <w:i/>
          <w:iCs/>
          <w:sz w:val="20"/>
          <w:szCs w:val="20"/>
        </w:rPr>
        <w:t xml:space="preserve">	Expected Dec 2026</w:t>
      </w:r>
    </w:p>
    <w:p>
      <w:pPr>
        <w:spacing w:after="40"/>
      </w:pPr>
      <w:r>
        <w:rPr>
          <w:rFonts w:ascii="Calibri" w:cs="Calibri" w:eastAsia="Calibri" w:hAnsi="Calibri"/>
          <w:i/>
          <w:iCs/>
          <w:color w:val="444444"/>
          <w:sz w:val="20"/>
          <w:szCs w:val="20"/>
        </w:rPr>
        <w:t xml:space="preserve">Rotating internship and community rotation fully completed (certificates available).</w:t>
      </w:r>
    </w:p>
    <w:p>
      <w:pPr>
        <w:tabs>
          <w:tab w:val="right" w:pos="10466"/>
        </w:tabs>
        <w:spacing w:after="20" w:before="80"/>
      </w:pPr>
      <w:r>
        <w:rPr>
          <w:rFonts w:ascii="Calibri" w:cs="Calibri" w:eastAsia="Calibri" w:hAnsi="Calibri"/>
          <w:b/>
          <w:bCs/>
          <w:sz w:val="20"/>
          <w:szCs w:val="20"/>
        </w:rPr>
        <w:t xml:space="preserve">Nursing Assistant (Auxiliar de Enfermería) – Instituto Técnico Luisa Cáceres de Arismendi (ITELCA)</w:t>
      </w:r>
      <w:r>
        <w:rPr>
          <w:rFonts w:ascii="Calibri" w:cs="Calibri" w:eastAsia="Calibri" w:hAnsi="Calibri"/>
          <w:i/>
          <w:iCs/>
          <w:sz w:val="20"/>
          <w:szCs w:val="20"/>
        </w:rPr>
        <w:t xml:space="preserve">	2020</w:t>
      </w:r>
    </w:p>
    <w:p>
      <w:pPr>
        <w:spacing w:after="40"/>
      </w:pPr>
      <w:r>
        <w:rPr>
          <w:rFonts w:ascii="Calibri" w:cs="Calibri" w:eastAsia="Calibri" w:hAnsi="Calibri"/>
          <w:i/>
          <w:iCs/>
          <w:color w:val="444444"/>
          <w:sz w:val="20"/>
          <w:szCs w:val="20"/>
        </w:rPr>
        <w:t xml:space="preserve">Basic patient care, vital signs monitoring, medication administration and assistance with clinical procedures.</w:t>
      </w:r>
    </w:p>
    <w:p>
      <w:pPr>
        <w:pBdr>
          <w:bottom w:val="single" w:color="1F4E79" w:sz="6" w:space="1"/>
        </w:pBdr>
        <w:spacing w:after="60" w:before="160"/>
      </w:pPr>
      <w:r>
        <w:rPr>
          <w:rFonts w:ascii="Calibri" w:cs="Calibri" w:eastAsia="Calibri" w:hAnsi="Calibri"/>
          <w:b/>
          <w:bCs/>
          <w:color w:val="1F4E79"/>
          <w:sz w:val="22"/>
          <w:szCs w:val="22"/>
        </w:rPr>
        <w:t xml:space="preserve">CERTIFICATIONS &amp; TRAINING</w:t>
      </w:r>
    </w:p>
    <w:p>
      <w:pPr>
        <w:pStyle w:val="ListParagraph"/>
        <w:numPr>
          <w:ilvl w:val="0"/>
          <w:numId w:val="2"/>
        </w:numPr>
        <w:spacing w:after="30"/>
      </w:pPr>
      <w:r>
        <w:rPr>
          <w:rFonts w:ascii="Calibri" w:cs="Calibri" w:eastAsia="Calibri" w:hAnsi="Calibri"/>
          <w:sz w:val="20"/>
          <w:szCs w:val="20"/>
        </w:rPr>
        <w:t xml:space="preserve">BLS (Basic Life Support) – NHCPS / Postgraduate Institute for Medicine (ACCME / ACPE / ANCC accredited), 2020.</w:t>
      </w:r>
    </w:p>
    <w:p>
      <w:pPr>
        <w:pStyle w:val="ListParagraph"/>
        <w:numPr>
          <w:ilvl w:val="0"/>
          <w:numId w:val="2"/>
        </w:numPr>
        <w:spacing w:after="30"/>
      </w:pPr>
      <w:r>
        <w:rPr>
          <w:rFonts w:ascii="Calibri" w:cs="Calibri" w:eastAsia="Calibri" w:hAnsi="Calibri"/>
          <w:sz w:val="20"/>
          <w:szCs w:val="20"/>
        </w:rPr>
        <w:t xml:space="preserve">12th International Scientific Congress of Medical Students (CCIEM) – FEVESOCEM / UCV / National Academy of Medicine, June 2025 (32 credit hours).</w:t>
      </w:r>
    </w:p>
    <w:p>
      <w:pPr>
        <w:pStyle w:val="ListParagraph"/>
        <w:numPr>
          <w:ilvl w:val="0"/>
          <w:numId w:val="2"/>
        </w:numPr>
        <w:spacing w:after="30"/>
      </w:pPr>
      <w:r>
        <w:rPr>
          <w:rFonts w:ascii="Calibri" w:cs="Calibri" w:eastAsia="Calibri" w:hAnsi="Calibri"/>
          <w:sz w:val="20"/>
          <w:szCs w:val="20"/>
        </w:rPr>
        <w:t xml:space="preserve">Venezuelan Sign Language, basic level – CONSORVEN / CEVAC, 2020 (12 hours).</w:t>
      </w:r>
    </w:p>
    <w:p>
      <w:pPr>
        <w:pStyle w:val="ListParagraph"/>
        <w:numPr>
          <w:ilvl w:val="0"/>
          <w:numId w:val="2"/>
        </w:numPr>
        <w:spacing w:after="30"/>
      </w:pPr>
      <w:r>
        <w:rPr>
          <w:rFonts w:ascii="Calibri" w:cs="Calibri" w:eastAsia="Calibri" w:hAnsi="Calibri"/>
          <w:sz w:val="20"/>
          <w:szCs w:val="20"/>
        </w:rPr>
        <w:t xml:space="preserve">Respiratory System: Physiology and Diagnostic Tests – SOCEM UCSA / FEVESOCEM, 2020.</w:t>
      </w:r>
    </w:p>
    <w:p>
      <w:pPr>
        <w:pBdr>
          <w:bottom w:val="single" w:color="1F4E79" w:sz="6" w:space="1"/>
        </w:pBdr>
        <w:spacing w:after="60" w:before="160"/>
      </w:pPr>
      <w:r>
        <w:rPr>
          <w:rFonts w:ascii="Calibri" w:cs="Calibri" w:eastAsia="Calibri" w:hAnsi="Calibri"/>
          <w:b/>
          <w:bCs/>
          <w:color w:val="1F4E79"/>
          <w:sz w:val="22"/>
          <w:szCs w:val="22"/>
        </w:rPr>
        <w:t xml:space="preserve">RESEARCH</w:t>
      </w:r>
    </w:p>
    <w:p>
      <w:pPr>
        <w:pStyle w:val="ListParagraph"/>
        <w:numPr>
          <w:ilvl w:val="0"/>
          <w:numId w:val="2"/>
        </w:numPr>
        <w:spacing w:after="30"/>
      </w:pPr>
      <w:r>
        <w:rPr>
          <w:rFonts w:ascii="Calibri" w:cs="Calibri" w:eastAsia="Calibri" w:hAnsi="Calibri"/>
          <w:b/>
          <w:bCs/>
          <w:sz w:val="20"/>
          <w:szCs w:val="20"/>
        </w:rPr>
        <w:t xml:space="preserve">Principal Investigator, </w:t>
      </w:r>
      <w:r>
        <w:rPr>
          <w:rFonts w:ascii="Calibri" w:cs="Calibri" w:eastAsia="Calibri" w:hAnsi="Calibri"/>
          <w:sz w:val="20"/>
          <w:szCs w:val="20"/>
        </w:rPr>
        <w:t xml:space="preserve">UCV Occupational Health (2025): Psychosocial factors and stress-related psychosomatic symptoms in firefighters at La Urbina Fire Station.</w:t>
      </w:r>
    </w:p>
    <w:p>
      <w:pPr>
        <w:pStyle w:val="ListParagraph"/>
        <w:numPr>
          <w:ilvl w:val="0"/>
          <w:numId w:val="2"/>
        </w:numPr>
        <w:spacing w:after="30"/>
      </w:pPr>
      <w:r>
        <w:rPr>
          <w:rFonts w:ascii="Calibri" w:cs="Calibri" w:eastAsia="Calibri" w:hAnsi="Calibri"/>
          <w:b/>
          <w:bCs/>
          <w:sz w:val="20"/>
          <w:szCs w:val="20"/>
        </w:rPr>
        <w:t xml:space="preserve">Investigator, </w:t>
      </w:r>
      <w:r>
        <w:rPr>
          <w:rFonts w:ascii="Calibri" w:cs="Calibri" w:eastAsia="Calibri" w:hAnsi="Calibri"/>
          <w:sz w:val="20"/>
          <w:szCs w:val="20"/>
        </w:rPr>
        <w:t xml:space="preserve">UCV Epidemiology and Community Medicine (2024): Knowledge, attitudes and practices on medicinal plants for respiratory conditions in children aged 3–12, University Hospital of Caracas.</w:t>
      </w:r>
    </w:p>
    <w:p>
      <w:pPr>
        <w:pBdr>
          <w:bottom w:val="single" w:color="1F4E79" w:sz="6" w:space="1"/>
        </w:pBdr>
        <w:spacing w:after="60" w:before="160"/>
      </w:pPr>
      <w:r>
        <w:rPr>
          <w:rFonts w:ascii="Calibri" w:cs="Calibri" w:eastAsia="Calibri" w:hAnsi="Calibri"/>
          <w:b/>
          <w:bCs/>
          <w:color w:val="1F4E79"/>
          <w:sz w:val="22"/>
          <w:szCs w:val="22"/>
        </w:rPr>
        <w:t xml:space="preserve">LANGUAGES</w:t>
      </w:r>
    </w:p>
    <w:p>
      <w:pPr>
        <w:pStyle w:val="ListParagraph"/>
        <w:numPr>
          <w:ilvl w:val="0"/>
          <w:numId w:val="2"/>
        </w:numPr>
        <w:spacing w:after="30"/>
      </w:pPr>
      <w:r>
        <w:rPr>
          <w:rFonts w:ascii="Calibri" w:cs="Calibri" w:eastAsia="Calibri" w:hAnsi="Calibri"/>
          <w:b/>
          <w:bCs/>
          <w:sz w:val="20"/>
          <w:szCs w:val="20"/>
        </w:rPr>
        <w:t xml:space="preserve">Spanish: </w:t>
      </w:r>
      <w:r>
        <w:rPr>
          <w:rFonts w:ascii="Calibri" w:cs="Calibri" w:eastAsia="Calibri" w:hAnsi="Calibri"/>
          <w:sz w:val="20"/>
          <w:szCs w:val="20"/>
        </w:rPr>
        <w:t xml:space="preserve">Native.</w:t>
      </w:r>
    </w:p>
    <w:p>
      <w:pPr>
        <w:pStyle w:val="ListParagraph"/>
        <w:numPr>
          <w:ilvl w:val="0"/>
          <w:numId w:val="2"/>
        </w:numPr>
        <w:spacing w:after="30"/>
      </w:pPr>
      <w:r>
        <w:rPr>
          <w:rFonts w:ascii="Calibri" w:cs="Calibri" w:eastAsia="Calibri" w:hAnsi="Calibri"/>
          <w:b/>
          <w:bCs/>
          <w:sz w:val="20"/>
          <w:szCs w:val="20"/>
        </w:rPr>
        <w:t xml:space="preserve">English: </w:t>
      </w:r>
      <w:r>
        <w:rPr>
          <w:rFonts w:ascii="Calibri" w:cs="Calibri" w:eastAsia="Calibri" w:hAnsi="Calibri"/>
          <w:sz w:val="20"/>
          <w:szCs w:val="20"/>
        </w:rPr>
        <w:t xml:space="preserve">Intermediate (B1), strong medical terminology and reading of scientific literature.</w:t>
      </w:r>
    </w:p>
    <w:p>
      <w:pPr>
        <w:pStyle w:val="ListParagraph"/>
        <w:numPr>
          <w:ilvl w:val="0"/>
          <w:numId w:val="2"/>
        </w:numPr>
        <w:spacing w:after="30"/>
      </w:pPr>
      <w:r>
        <w:rPr>
          <w:rFonts w:ascii="Calibri" w:cs="Calibri" w:eastAsia="Calibri" w:hAnsi="Calibri"/>
          <w:b/>
          <w:bCs/>
          <w:sz w:val="20"/>
          <w:szCs w:val="20"/>
        </w:rPr>
        <w:t xml:space="preserve">Venezuelan Sign Language: </w:t>
      </w:r>
      <w:r>
        <w:rPr>
          <w:rFonts w:ascii="Calibri" w:cs="Calibri" w:eastAsia="Calibri" w:hAnsi="Calibri"/>
          <w:sz w:val="20"/>
          <w:szCs w:val="20"/>
        </w:rPr>
        <w:t xml:space="preserve">Basic.</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2026-09-26T16:57:06.975Z</dcterms:created>
  <dcterms:modified xsi:type="dcterms:W3CDTF">2026-09-26T16:57:06.976Z</dcterms:modified>
</cp:coreProperties>
</file>

<file path=docProps/custom.xml><?xml version="1.0" encoding="utf-8"?>
<Properties xmlns="http://schemas.openxmlformats.org/officeDocument/2006/custom-properties" xmlns:vt="http://schemas.openxmlformats.org/officeDocument/2006/docPropsVTypes"/>
</file>