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16A38" w14:textId="77777777" w:rsidR="00FD16A8" w:rsidRDefault="00000000">
      <w:pPr>
        <w:spacing w:after="20"/>
      </w:pPr>
      <w:proofErr w:type="spellStart"/>
      <w:r>
        <w:rPr>
          <w:b/>
          <w:bCs/>
          <w:color w:val="1F4E79"/>
          <w:sz w:val="26"/>
          <w:szCs w:val="26"/>
        </w:rPr>
        <w:t>SanTed</w:t>
      </w:r>
      <w:proofErr w:type="spellEnd"/>
      <w:r>
        <w:rPr>
          <w:b/>
          <w:bCs/>
          <w:color w:val="1F4E79"/>
          <w:sz w:val="26"/>
          <w:szCs w:val="26"/>
        </w:rPr>
        <w:t xml:space="preserve"> Quantum Scheduling</w:t>
      </w:r>
    </w:p>
    <w:p w14:paraId="67F4C401" w14:textId="77777777" w:rsidR="00FD16A8" w:rsidRDefault="00000000">
      <w:pPr>
        <w:spacing w:after="40"/>
      </w:pPr>
      <w:r>
        <w:rPr>
          <w:color w:val="595959"/>
          <w:sz w:val="18"/>
          <w:szCs w:val="18"/>
        </w:rPr>
        <w:t xml:space="preserve">Vernon T. Cox, Founder &amp; </w:t>
      </w:r>
      <w:proofErr w:type="gramStart"/>
      <w:r>
        <w:rPr>
          <w:color w:val="595959"/>
          <w:sz w:val="18"/>
          <w:szCs w:val="18"/>
        </w:rPr>
        <w:t>Principal  |</w:t>
      </w:r>
      <w:proofErr w:type="gramEnd"/>
      <w:r>
        <w:rPr>
          <w:color w:val="595959"/>
          <w:sz w:val="18"/>
          <w:szCs w:val="18"/>
        </w:rPr>
        <w:t xml:space="preserve">  </w:t>
      </w:r>
      <w:proofErr w:type="gramStart"/>
      <w:r>
        <w:rPr>
          <w:color w:val="595959"/>
          <w:sz w:val="18"/>
          <w:szCs w:val="18"/>
        </w:rPr>
        <w:t>vernon@santedquantumscheduling.com  |</w:t>
      </w:r>
      <w:proofErr w:type="gramEnd"/>
      <w:r>
        <w:rPr>
          <w:color w:val="595959"/>
          <w:sz w:val="18"/>
          <w:szCs w:val="18"/>
        </w:rPr>
        <w:t xml:space="preserve">  505.339.9931</w:t>
      </w:r>
    </w:p>
    <w:p w14:paraId="34103627" w14:textId="77777777" w:rsidR="00FD16A8" w:rsidRDefault="00000000">
      <w:pPr>
        <w:pBdr>
          <w:bottom w:val="single" w:sz="8" w:space="4" w:color="1F4E79"/>
        </w:pBdr>
        <w:spacing w:after="80"/>
      </w:pPr>
      <w:r>
        <w:rPr>
          <w:i/>
          <w:iCs/>
          <w:color w:val="595959"/>
          <w:sz w:val="16"/>
          <w:szCs w:val="16"/>
        </w:rPr>
        <w:t>EIN 20-</w:t>
      </w:r>
      <w:proofErr w:type="gramStart"/>
      <w:r>
        <w:rPr>
          <w:i/>
          <w:iCs/>
          <w:color w:val="595959"/>
          <w:sz w:val="16"/>
          <w:szCs w:val="16"/>
        </w:rPr>
        <w:t>1529126  |</w:t>
      </w:r>
      <w:proofErr w:type="gramEnd"/>
      <w:r>
        <w:rPr>
          <w:i/>
          <w:iCs/>
          <w:color w:val="595959"/>
          <w:sz w:val="16"/>
          <w:szCs w:val="16"/>
        </w:rPr>
        <w:t xml:space="preserve">  UEI ETRNGKPRSN68</w:t>
      </w:r>
    </w:p>
    <w:p w14:paraId="6CFA3D33" w14:textId="77777777" w:rsidR="00FD16A8" w:rsidRDefault="00000000">
      <w:pPr>
        <w:spacing w:after="30"/>
        <w:jc w:val="center"/>
      </w:pPr>
      <w:r>
        <w:rPr>
          <w:b/>
          <w:bCs/>
          <w:color w:val="1F4E79"/>
          <w:sz w:val="22"/>
          <w:szCs w:val="22"/>
        </w:rPr>
        <w:t>ADDENDUM: QUANTUM-ENABLED OPTIMIZATION FOR NEW MEXICO TRANSPORTATION SCHEDULING</w:t>
      </w:r>
    </w:p>
    <w:p w14:paraId="570AAEDC" w14:textId="77777777" w:rsidR="00FD16A8" w:rsidRDefault="00000000">
      <w:pPr>
        <w:spacing w:after="60"/>
        <w:jc w:val="center"/>
      </w:pPr>
      <w:r>
        <w:rPr>
          <w:i/>
          <w:iCs/>
          <w:color w:val="595959"/>
          <w:sz w:val="17"/>
          <w:szCs w:val="17"/>
        </w:rPr>
        <w:t xml:space="preserve">Submitted in support of NMQTA FY26 </w:t>
      </w:r>
      <w:proofErr w:type="gramStart"/>
      <w:r>
        <w:rPr>
          <w:i/>
          <w:iCs/>
          <w:color w:val="595959"/>
          <w:sz w:val="17"/>
          <w:szCs w:val="17"/>
        </w:rPr>
        <w:t>Application  |</w:t>
      </w:r>
      <w:proofErr w:type="gramEnd"/>
      <w:r>
        <w:rPr>
          <w:i/>
          <w:iCs/>
          <w:color w:val="595959"/>
          <w:sz w:val="17"/>
          <w:szCs w:val="17"/>
        </w:rPr>
        <w:t xml:space="preserve">  Statewide multi-modal scope</w:t>
      </w:r>
    </w:p>
    <w:p w14:paraId="4FE305F6" w14:textId="77777777" w:rsidR="00FD16A8" w:rsidRDefault="00000000">
      <w:pPr>
        <w:pBdr>
          <w:bottom w:val="single" w:sz="6" w:space="2" w:color="1F4E79"/>
        </w:pBdr>
        <w:spacing w:before="140" w:after="60"/>
      </w:pPr>
      <w:r>
        <w:rPr>
          <w:b/>
          <w:bCs/>
          <w:color w:val="1F4E79"/>
          <w:sz w:val="22"/>
          <w:szCs w:val="22"/>
        </w:rPr>
        <w:t>1</w:t>
      </w:r>
      <w:proofErr w:type="gramStart"/>
      <w:r>
        <w:rPr>
          <w:b/>
          <w:bCs/>
          <w:color w:val="1F4E79"/>
          <w:sz w:val="22"/>
          <w:szCs w:val="22"/>
        </w:rPr>
        <w:t>.  Problem</w:t>
      </w:r>
      <w:proofErr w:type="gramEnd"/>
      <w:r>
        <w:rPr>
          <w:b/>
          <w:bCs/>
          <w:color w:val="1F4E79"/>
          <w:sz w:val="22"/>
          <w:szCs w:val="22"/>
        </w:rPr>
        <w:t xml:space="preserve"> and Public-Sector Context</w:t>
      </w:r>
    </w:p>
    <w:p w14:paraId="5368989D" w14:textId="77777777" w:rsidR="00FD16A8" w:rsidRDefault="00000000">
      <w:pPr>
        <w:spacing w:before="40" w:after="40" w:line="252" w:lineRule="auto"/>
      </w:pPr>
      <w:r>
        <w:t>New Mexico operates one of the most geographically dispersed and structurally underutilized public transportation networks in the country. Scheduling across operators is currently solved by heuristic and human-in-the-loop methods that cannot jointly optimize across modes, fare instruments, and time horizons. In-scope systems include:</w:t>
      </w:r>
    </w:p>
    <w:p w14:paraId="6EB3AE9A" w14:textId="77777777" w:rsidR="00FD16A8" w:rsidRDefault="00000000">
      <w:pPr>
        <w:pStyle w:val="ListParagraph"/>
        <w:numPr>
          <w:ilvl w:val="0"/>
          <w:numId w:val="2"/>
        </w:numPr>
        <w:spacing w:before="20" w:after="20" w:line="248" w:lineRule="auto"/>
      </w:pPr>
      <w:r>
        <w:rPr>
          <w:b/>
          <w:bCs/>
        </w:rPr>
        <w:t xml:space="preserve">Commuter rail: </w:t>
      </w:r>
      <w:r>
        <w:t>NM Rail Runner Express (NMDOT/Rio Metro/Herzog), 15 stations, ~2,300 weekday boardings, Belen–Santa Fe.</w:t>
      </w:r>
    </w:p>
    <w:p w14:paraId="7E3E358A" w14:textId="77777777" w:rsidR="00FD16A8" w:rsidRDefault="00000000">
      <w:pPr>
        <w:pStyle w:val="ListParagraph"/>
        <w:numPr>
          <w:ilvl w:val="0"/>
          <w:numId w:val="2"/>
        </w:numPr>
        <w:spacing w:before="20" w:after="20" w:line="248" w:lineRule="auto"/>
      </w:pPr>
      <w:r>
        <w:rPr>
          <w:b/>
          <w:bCs/>
        </w:rPr>
        <w:t xml:space="preserve">State commuter bus: </w:t>
      </w:r>
      <w:r>
        <w:t>NMDOT Park &amp; Ride — 12 routes connecting Los Alamos, Española, Santa Fe, ABQ, Las Vegas, Las Cruces, WSMR, El Paso.</w:t>
      </w:r>
    </w:p>
    <w:p w14:paraId="3398E90B" w14:textId="77777777" w:rsidR="00FD16A8" w:rsidRDefault="00000000">
      <w:pPr>
        <w:pStyle w:val="ListParagraph"/>
        <w:numPr>
          <w:ilvl w:val="0"/>
          <w:numId w:val="2"/>
        </w:numPr>
        <w:spacing w:before="20" w:after="20" w:line="248" w:lineRule="auto"/>
      </w:pPr>
      <w:r>
        <w:rPr>
          <w:b/>
          <w:bCs/>
        </w:rPr>
        <w:t xml:space="preserve">Regional Transit Districts: </w:t>
      </w:r>
      <w:r>
        <w:t>Rio Metro, North Central (Blue Bus), South Central, and Southwest — each scheduling independently.</w:t>
      </w:r>
    </w:p>
    <w:p w14:paraId="0C3112DB" w14:textId="77777777" w:rsidR="00FD16A8" w:rsidRDefault="00000000">
      <w:pPr>
        <w:pStyle w:val="ListParagraph"/>
        <w:numPr>
          <w:ilvl w:val="0"/>
          <w:numId w:val="2"/>
        </w:numPr>
        <w:spacing w:before="20" w:after="20" w:line="248" w:lineRule="auto"/>
      </w:pPr>
      <w:r>
        <w:rPr>
          <w:b/>
          <w:bCs/>
        </w:rPr>
        <w:t xml:space="preserve">Federal 5311(f) intercity: </w:t>
      </w:r>
      <w:r>
        <w:t>Greyhound/Flix (incl. new ABQ–Farmington–Durango), Jefferson Lines, Limousine Express, Navajo Transit interlines.</w:t>
      </w:r>
    </w:p>
    <w:p w14:paraId="51AD1674" w14:textId="77777777" w:rsidR="00FD16A8" w:rsidRDefault="00000000">
      <w:pPr>
        <w:pStyle w:val="ListParagraph"/>
        <w:numPr>
          <w:ilvl w:val="0"/>
          <w:numId w:val="2"/>
        </w:numPr>
        <w:spacing w:before="20" w:after="20" w:line="248" w:lineRule="auto"/>
      </w:pPr>
      <w:r>
        <w:rPr>
          <w:b/>
          <w:bCs/>
        </w:rPr>
        <w:t xml:space="preserve">Municipal &amp; tribal: </w:t>
      </w:r>
      <w:r>
        <w:t xml:space="preserve">ABQ RIDE, Santa Fe Trails, Las Cruces </w:t>
      </w:r>
      <w:proofErr w:type="spellStart"/>
      <w:r>
        <w:t>RoadRUNNER</w:t>
      </w:r>
      <w:proofErr w:type="spellEnd"/>
      <w:r>
        <w:t>, Atomic City Transit, Red Apple Transit, Navajo Transit.</w:t>
      </w:r>
    </w:p>
    <w:p w14:paraId="78433123" w14:textId="77777777" w:rsidR="00FD16A8" w:rsidRDefault="00000000">
      <w:pPr>
        <w:spacing w:before="40" w:after="40" w:line="252" w:lineRule="auto"/>
      </w:pPr>
      <w:r>
        <w:t>Vehicle assignment, crew rostering, transfer synchronization, fleet repositioning, and demand-responsive flex routing across these operators is NP-hard at statewide scale — the same problem class (constrained QUBO / mixed-integer programming) on which near-term quantum hardware demonstrates measurable advantage today.</w:t>
      </w:r>
    </w:p>
    <w:p w14:paraId="44C0F31E" w14:textId="77777777" w:rsidR="00FD16A8" w:rsidRDefault="00000000">
      <w:pPr>
        <w:pBdr>
          <w:bottom w:val="single" w:sz="6" w:space="2" w:color="1F4E79"/>
        </w:pBdr>
        <w:spacing w:before="140" w:after="60"/>
      </w:pPr>
      <w:r>
        <w:rPr>
          <w:b/>
          <w:bCs/>
          <w:color w:val="1F4E79"/>
          <w:sz w:val="22"/>
          <w:szCs w:val="22"/>
        </w:rPr>
        <w:t>2</w:t>
      </w:r>
      <w:proofErr w:type="gramStart"/>
      <w:r>
        <w:rPr>
          <w:b/>
          <w:bCs/>
          <w:color w:val="1F4E79"/>
          <w:sz w:val="22"/>
          <w:szCs w:val="22"/>
        </w:rPr>
        <w:t>.  Quantum</w:t>
      </w:r>
      <w:proofErr w:type="gramEnd"/>
      <w:r>
        <w:rPr>
          <w:b/>
          <w:bCs/>
          <w:color w:val="1F4E79"/>
          <w:sz w:val="22"/>
          <w:szCs w:val="22"/>
        </w:rPr>
        <w:t xml:space="preserve"> and Quantum-Enabling Computational Approach</w:t>
      </w:r>
    </w:p>
    <w:p w14:paraId="393B92DA" w14:textId="77777777" w:rsidR="00FD16A8" w:rsidRDefault="00000000">
      <w:pPr>
        <w:spacing w:before="40" w:after="40" w:line="252" w:lineRule="auto"/>
      </w:pPr>
      <w:r>
        <w:t>SQS reformulates each operator's scheduling problem as a constrained QUBO / Ising model and submits it to D-Wave's Leap quantum annealing service — actual quantum computation on operational hardware. Gate-model and hybrid solvers are evaluated as complements where problem structure favors them.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FD16A8" w14:paraId="71560F8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D7D94" w14:textId="77777777" w:rsidR="00FD16A8" w:rsidRDefault="00000000">
            <w:r>
              <w:rPr>
                <w:b/>
                <w:bCs/>
                <w:sz w:val="18"/>
                <w:szCs w:val="18"/>
              </w:rPr>
              <w:t>Approach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75C14" w14:textId="77777777" w:rsidR="00FD16A8" w:rsidRDefault="00000000">
            <w:r>
              <w:rPr>
                <w:b/>
                <w:bCs/>
                <w:sz w:val="18"/>
                <w:szCs w:val="18"/>
              </w:rPr>
              <w:t>Hardware / Vendor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41F6A" w14:textId="77777777" w:rsidR="00FD16A8" w:rsidRDefault="00000000">
            <w:r>
              <w:rPr>
                <w:b/>
                <w:bCs/>
                <w:sz w:val="18"/>
                <w:szCs w:val="18"/>
              </w:rPr>
              <w:t>Best-fit NM scheduling problem</w:t>
            </w:r>
          </w:p>
        </w:tc>
      </w:tr>
      <w:tr w:rsidR="00FD16A8" w14:paraId="252920D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9EAF13" w14:textId="77777777" w:rsidR="00FD16A8" w:rsidRDefault="00000000">
            <w:r>
              <w:rPr>
                <w:sz w:val="18"/>
                <w:szCs w:val="18"/>
              </w:rPr>
              <w:t>Quantum annealing (lead method)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AF174A" w14:textId="77777777" w:rsidR="00FD16A8" w:rsidRDefault="00000000">
            <w:r>
              <w:rPr>
                <w:sz w:val="18"/>
                <w:szCs w:val="18"/>
              </w:rPr>
              <w:t>D-Wave Advantage / Advantage2 via Leap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1D2BE1" w14:textId="77777777" w:rsidR="00FD16A8" w:rsidRDefault="00000000">
            <w:r>
              <w:rPr>
                <w:sz w:val="18"/>
                <w:szCs w:val="18"/>
              </w:rPr>
              <w:t>Statewide vehicle-block assignment, Park &amp; Ride driver rostering across 12 routes, multi-corridor fleet repositioning.</w:t>
            </w:r>
          </w:p>
        </w:tc>
      </w:tr>
      <w:tr w:rsidR="00FD16A8" w14:paraId="560FD80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DCA99" w14:textId="77777777" w:rsidR="00FD16A8" w:rsidRDefault="00000000">
            <w:r>
              <w:rPr>
                <w:sz w:val="18"/>
                <w:szCs w:val="18"/>
              </w:rPr>
              <w:t xml:space="preserve">Hybrid </w:t>
            </w:r>
            <w:proofErr w:type="gramStart"/>
            <w:r>
              <w:rPr>
                <w:sz w:val="18"/>
                <w:szCs w:val="18"/>
              </w:rPr>
              <w:t>classical–quantum</w:t>
            </w:r>
            <w:proofErr w:type="gram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B2180A" w14:textId="77777777" w:rsidR="00FD16A8" w:rsidRDefault="00000000">
            <w:r>
              <w:rPr>
                <w:sz w:val="18"/>
                <w:szCs w:val="18"/>
              </w:rPr>
              <w:t>D-Wave Leap Hybrid; quantum-inspired tensor networks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5103EA" w14:textId="77777777" w:rsidR="00FD16A8" w:rsidRDefault="00000000">
            <w:r>
              <w:rPr>
                <w:sz w:val="18"/>
                <w:szCs w:val="18"/>
              </w:rPr>
              <w:t>Multi-operator decomposition: Benders / Dantzig-Wolfe split into classical master + quantum sub-solvers per region.</w:t>
            </w:r>
          </w:p>
        </w:tc>
      </w:tr>
      <w:tr w:rsidR="00FD16A8" w14:paraId="1F9FAC7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DFBBAC" w14:textId="77777777" w:rsidR="00FD16A8" w:rsidRDefault="00000000">
            <w:r>
              <w:rPr>
                <w:sz w:val="18"/>
                <w:szCs w:val="18"/>
              </w:rPr>
              <w:t>Gate-model / QAOA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2F7D43" w14:textId="77777777" w:rsidR="00FD16A8" w:rsidRDefault="00000000">
            <w:r>
              <w:rPr>
                <w:sz w:val="18"/>
                <w:szCs w:val="18"/>
              </w:rPr>
              <w:t xml:space="preserve">IBM Quantum, </w:t>
            </w:r>
            <w:proofErr w:type="spellStart"/>
            <w:r>
              <w:rPr>
                <w:sz w:val="18"/>
                <w:szCs w:val="18"/>
              </w:rPr>
              <w:t>IonQ</w:t>
            </w:r>
            <w:proofErr w:type="spellEnd"/>
            <w:r>
              <w:rPr>
                <w:sz w:val="18"/>
                <w:szCs w:val="18"/>
              </w:rPr>
              <w:t xml:space="preserve"> Forte, </w:t>
            </w:r>
            <w:proofErr w:type="spellStart"/>
            <w:r>
              <w:rPr>
                <w:sz w:val="18"/>
                <w:szCs w:val="18"/>
              </w:rPr>
              <w:t>Quantinuum</w:t>
            </w:r>
            <w:proofErr w:type="spellEnd"/>
            <w:r>
              <w:rPr>
                <w:sz w:val="18"/>
                <w:szCs w:val="18"/>
              </w:rPr>
              <w:t xml:space="preserve"> H-series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E573FF" w14:textId="77777777" w:rsidR="00FD16A8" w:rsidRDefault="00000000">
            <w:r>
              <w:rPr>
                <w:sz w:val="18"/>
                <w:szCs w:val="18"/>
              </w:rPr>
              <w:t xml:space="preserve">Smaller, </w:t>
            </w:r>
            <w:proofErr w:type="gramStart"/>
            <w:r>
              <w:rPr>
                <w:sz w:val="18"/>
                <w:szCs w:val="18"/>
              </w:rPr>
              <w:t>high-constraint</w:t>
            </w:r>
            <w:proofErr w:type="gramEnd"/>
            <w:r>
              <w:rPr>
                <w:sz w:val="18"/>
                <w:szCs w:val="18"/>
              </w:rPr>
              <w:t xml:space="preserve"> subproblems: Rail Runner ↔ Park &amp; Ride transfer synchronization at NM 599, South Capitol, ABQ Sunport.</w:t>
            </w:r>
          </w:p>
        </w:tc>
      </w:tr>
    </w:tbl>
    <w:p w14:paraId="4BA83F3A" w14:textId="77777777" w:rsidR="00FD16A8" w:rsidRDefault="00000000">
      <w:pPr>
        <w:pBdr>
          <w:bottom w:val="single" w:sz="6" w:space="2" w:color="1F4E79"/>
        </w:pBdr>
        <w:spacing w:before="140" w:after="60"/>
      </w:pPr>
      <w:r>
        <w:rPr>
          <w:b/>
          <w:bCs/>
          <w:color w:val="1F4E79"/>
          <w:sz w:val="22"/>
          <w:szCs w:val="22"/>
        </w:rPr>
        <w:t>3.  Measurable Outcomes and New Mexico Economic Impact</w:t>
      </w:r>
    </w:p>
    <w:p w14:paraId="108E606D" w14:textId="77777777" w:rsidR="00FD16A8" w:rsidRDefault="00000000">
      <w:pPr>
        <w:pStyle w:val="ListParagraph"/>
        <w:numPr>
          <w:ilvl w:val="0"/>
          <w:numId w:val="2"/>
        </w:numPr>
        <w:spacing w:before="20" w:after="20" w:line="248" w:lineRule="auto"/>
      </w:pPr>
      <w:r>
        <w:rPr>
          <w:b/>
          <w:bCs/>
        </w:rPr>
        <w:t xml:space="preserve">Operational &amp; fiscal: </w:t>
      </w:r>
      <w:r>
        <w:t xml:space="preserve">5–12% reduction in vehicle-hours scheduled and 8–15% improvement in transfer reliability vs. current baselines. At ~$3.00/vehicle-mile and ~$225K/bus-year fully loaded, a 7% efficiency gain across the </w:t>
      </w:r>
      <w:proofErr w:type="gramStart"/>
      <w:r>
        <w:t>Park</w:t>
      </w:r>
      <w:proofErr w:type="gramEnd"/>
      <w:r>
        <w:t xml:space="preserve"> &amp; Ride fleet alone yields seven-figure annual recurring savings to the State.</w:t>
      </w:r>
    </w:p>
    <w:p w14:paraId="4115EC98" w14:textId="77777777" w:rsidR="00FD16A8" w:rsidRDefault="00000000">
      <w:pPr>
        <w:pStyle w:val="ListParagraph"/>
        <w:numPr>
          <w:ilvl w:val="0"/>
          <w:numId w:val="2"/>
        </w:numPr>
        <w:spacing w:before="20" w:after="20" w:line="248" w:lineRule="auto"/>
      </w:pPr>
      <w:r>
        <w:rPr>
          <w:b/>
          <w:bCs/>
        </w:rPr>
        <w:t xml:space="preserve">Ecosystem alignment: </w:t>
      </w:r>
      <w:r>
        <w:t xml:space="preserve">Direct collaboration pathways with LANL, Sandia (QSCOUT), UNM </w:t>
      </w:r>
      <w:proofErr w:type="spellStart"/>
      <w:r>
        <w:t>CQuIC</w:t>
      </w:r>
      <w:proofErr w:type="spellEnd"/>
      <w:r>
        <w:t>, and the NM Quantum Moonshot — anchoring quantum-applications jobs in-state.</w:t>
      </w:r>
    </w:p>
    <w:p w14:paraId="01226980" w14:textId="77777777" w:rsidR="00FD16A8" w:rsidRDefault="00000000">
      <w:pPr>
        <w:pStyle w:val="ListParagraph"/>
        <w:numPr>
          <w:ilvl w:val="0"/>
          <w:numId w:val="2"/>
        </w:numPr>
        <w:spacing w:before="20" w:after="20" w:line="248" w:lineRule="auto"/>
      </w:pPr>
      <w:r>
        <w:rPr>
          <w:b/>
          <w:bCs/>
        </w:rPr>
        <w:t xml:space="preserve">Workforce &amp; presence: </w:t>
      </w:r>
      <w:r>
        <w:t>NM headquarters, NM-resident quantum engineers hired, NMDOT pilot beginning Santa Fe ↔ Los Alamos ↔ ABQ.</w:t>
      </w:r>
    </w:p>
    <w:p w14:paraId="203604A8" w14:textId="77777777" w:rsidR="00FD16A8" w:rsidRDefault="00000000">
      <w:pPr>
        <w:pBdr>
          <w:bottom w:val="single" w:sz="6" w:space="2" w:color="1F4E79"/>
        </w:pBdr>
        <w:spacing w:before="140" w:after="60"/>
      </w:pPr>
      <w:r>
        <w:rPr>
          <w:b/>
          <w:bCs/>
          <w:color w:val="1F4E79"/>
          <w:sz w:val="22"/>
          <w:szCs w:val="22"/>
        </w:rPr>
        <w:t>4</w:t>
      </w:r>
      <w:proofErr w:type="gramStart"/>
      <w:r>
        <w:rPr>
          <w:b/>
          <w:bCs/>
          <w:color w:val="1F4E79"/>
          <w:sz w:val="22"/>
          <w:szCs w:val="22"/>
        </w:rPr>
        <w:t>.  Pilot</w:t>
      </w:r>
      <w:proofErr w:type="gramEnd"/>
      <w:r>
        <w:rPr>
          <w:b/>
          <w:bCs/>
          <w:color w:val="1F4E79"/>
          <w:sz w:val="22"/>
          <w:szCs w:val="22"/>
        </w:rPr>
        <w:t xml:space="preserve"> Scope and 12-Month Milestones</w:t>
      </w:r>
    </w:p>
    <w:p w14:paraId="535D5A80" w14:textId="77777777" w:rsidR="00FD16A8" w:rsidRDefault="00000000">
      <w:pPr>
        <w:spacing w:before="40" w:after="40" w:line="252" w:lineRule="auto"/>
      </w:pPr>
      <w:r>
        <w:lastRenderedPageBreak/>
        <w:t>Four phases against a defined initial corridor — Santa Fe ↔ Los Alamos ↔ Albuquerque — chosen because it spans NMDOT Park &amp; Ride, Rail Runner, and NCRTD operations and contains the highest-value commuter flow in the state (LANL workforce). All work completed within twelve months; final report within thirteen months.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620"/>
        <w:gridCol w:w="4140"/>
        <w:gridCol w:w="2340"/>
      </w:tblGrid>
      <w:tr w:rsidR="00FD16A8" w14:paraId="5EEE8CE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5D20E" w14:textId="77777777" w:rsidR="00FD16A8" w:rsidRDefault="00000000">
            <w:r>
              <w:rPr>
                <w:b/>
                <w:bCs/>
                <w:sz w:val="18"/>
                <w:szCs w:val="18"/>
              </w:rPr>
              <w:t>Phase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38344F" w14:textId="77777777" w:rsidR="00FD16A8" w:rsidRDefault="00000000">
            <w:r>
              <w:rPr>
                <w:b/>
                <w:bCs/>
                <w:sz w:val="18"/>
                <w:szCs w:val="18"/>
              </w:rPr>
              <w:t>Months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3B90A4" w14:textId="77777777" w:rsidR="00FD16A8" w:rsidRDefault="00000000">
            <w:r>
              <w:rPr>
                <w:b/>
                <w:bCs/>
                <w:sz w:val="18"/>
                <w:szCs w:val="18"/>
              </w:rPr>
              <w:t>Activity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28CA87" w14:textId="77777777" w:rsidR="00FD16A8" w:rsidRDefault="00000000">
            <w:r>
              <w:rPr>
                <w:b/>
                <w:bCs/>
                <w:sz w:val="18"/>
                <w:szCs w:val="18"/>
              </w:rPr>
              <w:t>Milestone / Deliverable</w:t>
            </w:r>
          </w:p>
        </w:tc>
      </w:tr>
      <w:tr w:rsidR="00FD16A8" w14:paraId="36340EE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0A7C1" w14:textId="77777777" w:rsidR="00FD16A8" w:rsidRDefault="00000000">
            <w:r>
              <w:rPr>
                <w:sz w:val="18"/>
                <w:szCs w:val="18"/>
              </w:rPr>
              <w:t>1. Scope &amp; Data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505A2D" w14:textId="77777777" w:rsidR="00FD16A8" w:rsidRDefault="00000000">
            <w:r>
              <w:rPr>
                <w:sz w:val="18"/>
                <w:szCs w:val="18"/>
              </w:rPr>
              <w:t>M1–M3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A039A1" w14:textId="77777777" w:rsidR="00FD16A8" w:rsidRDefault="00000000">
            <w:r>
              <w:rPr>
                <w:sz w:val="18"/>
                <w:szCs w:val="18"/>
              </w:rPr>
              <w:t>Corridor selection with NMDOT/Rio Metro; data pipeline from GTFS feeds, AVL, and operator scheduling exports; baseline metrics established.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CFAD31" w14:textId="77777777" w:rsidR="00FD16A8" w:rsidRDefault="00000000">
            <w:r>
              <w:rPr>
                <w:sz w:val="18"/>
                <w:szCs w:val="18"/>
              </w:rPr>
              <w:t>Signed MOUs; baseline KPI report.</w:t>
            </w:r>
          </w:p>
        </w:tc>
      </w:tr>
      <w:tr w:rsidR="00FD16A8" w14:paraId="41973B81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2CDFE2" w14:textId="77777777" w:rsidR="00FD16A8" w:rsidRDefault="00000000">
            <w:r>
              <w:rPr>
                <w:sz w:val="18"/>
                <w:szCs w:val="18"/>
              </w:rPr>
              <w:t>2. QUBO Build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958F69" w14:textId="77777777" w:rsidR="00FD16A8" w:rsidRDefault="00000000">
            <w:r>
              <w:rPr>
                <w:sz w:val="18"/>
                <w:szCs w:val="18"/>
              </w:rPr>
              <w:t>M4–M6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AB6C5D" w14:textId="77777777" w:rsidR="00FD16A8" w:rsidRDefault="00000000">
            <w:proofErr w:type="gramStart"/>
            <w:r>
              <w:rPr>
                <w:sz w:val="18"/>
                <w:szCs w:val="18"/>
              </w:rPr>
              <w:t>Formulate</w:t>
            </w:r>
            <w:proofErr w:type="gramEnd"/>
            <w:r>
              <w:rPr>
                <w:sz w:val="18"/>
                <w:szCs w:val="18"/>
              </w:rPr>
              <w:t xml:space="preserve"> vehicle-block, driver-rostering, and transfer-synchronization problems as QUBOs; validate on D-Wave Leap; classical baseline benchmark.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8EE9F" w14:textId="77777777" w:rsidR="00FD16A8" w:rsidRDefault="00000000">
            <w:r>
              <w:rPr>
                <w:sz w:val="18"/>
                <w:szCs w:val="18"/>
              </w:rPr>
              <w:t>Working quantum pipeline; benchmark report.</w:t>
            </w:r>
          </w:p>
        </w:tc>
      </w:tr>
      <w:tr w:rsidR="00FD16A8" w14:paraId="188661BB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2935C" w14:textId="77777777" w:rsidR="00FD16A8" w:rsidRDefault="00000000">
            <w:r>
              <w:rPr>
                <w:sz w:val="18"/>
                <w:szCs w:val="18"/>
              </w:rPr>
              <w:t>3. Parallel Pilot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6C25E8" w14:textId="77777777" w:rsidR="00FD16A8" w:rsidRDefault="00000000">
            <w:r>
              <w:rPr>
                <w:sz w:val="18"/>
                <w:szCs w:val="18"/>
              </w:rPr>
              <w:t>M7–M9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F72E4A" w14:textId="77777777" w:rsidR="00FD16A8" w:rsidRDefault="00000000">
            <w:r>
              <w:rPr>
                <w:sz w:val="18"/>
                <w:szCs w:val="18"/>
              </w:rPr>
              <w:t>Run quantum-derived schedules in parallel with production schedules on the Santa Fe ↔ Los Alamos ↔ ABQ corridor; collect deltas across four KPIs.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7B422" w14:textId="77777777" w:rsidR="00FD16A8" w:rsidRDefault="00000000">
            <w:r>
              <w:rPr>
                <w:sz w:val="18"/>
                <w:szCs w:val="18"/>
              </w:rPr>
              <w:t>Side-by-side performance data.</w:t>
            </w:r>
          </w:p>
        </w:tc>
      </w:tr>
      <w:tr w:rsidR="00FD16A8" w14:paraId="5378D35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6013A1" w14:textId="77777777" w:rsidR="00FD16A8" w:rsidRDefault="00000000">
            <w:r>
              <w:rPr>
                <w:sz w:val="18"/>
                <w:szCs w:val="18"/>
              </w:rPr>
              <w:t>4. Scale Plan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DDF961" w14:textId="77777777" w:rsidR="00FD16A8" w:rsidRDefault="00000000">
            <w:r>
              <w:rPr>
                <w:sz w:val="18"/>
                <w:szCs w:val="18"/>
              </w:rPr>
              <w:t>M10–M12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B4DBAE" w14:textId="77777777" w:rsidR="00FD16A8" w:rsidRDefault="00000000">
            <w:r>
              <w:rPr>
                <w:sz w:val="18"/>
                <w:szCs w:val="18"/>
              </w:rPr>
              <w:t>Synthesize findings; develop multi-corridor scaling roadmap; transition partners (NMDOT, RTDs) to commercial engagement.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5C42BB" w14:textId="77777777" w:rsidR="00FD16A8" w:rsidRDefault="00000000">
            <w:r>
              <w:rPr>
                <w:sz w:val="18"/>
                <w:szCs w:val="18"/>
              </w:rPr>
              <w:t>Final report; signed scaling agreement.</w:t>
            </w:r>
          </w:p>
        </w:tc>
      </w:tr>
    </w:tbl>
    <w:p w14:paraId="5D501DB9" w14:textId="77777777" w:rsidR="00FD16A8" w:rsidRDefault="00000000">
      <w:pPr>
        <w:pBdr>
          <w:bottom w:val="single" w:sz="6" w:space="2" w:color="1F4E79"/>
        </w:pBdr>
        <w:spacing w:before="140" w:after="60"/>
      </w:pPr>
      <w:r>
        <w:rPr>
          <w:b/>
          <w:bCs/>
          <w:color w:val="1F4E79"/>
          <w:sz w:val="22"/>
          <w:szCs w:val="22"/>
        </w:rPr>
        <w:t>5</w:t>
      </w:r>
      <w:proofErr w:type="gramStart"/>
      <w:r>
        <w:rPr>
          <w:b/>
          <w:bCs/>
          <w:color w:val="1F4E79"/>
          <w:sz w:val="22"/>
          <w:szCs w:val="22"/>
        </w:rPr>
        <w:t>.  Team</w:t>
      </w:r>
      <w:proofErr w:type="gramEnd"/>
      <w:r>
        <w:rPr>
          <w:b/>
          <w:bCs/>
          <w:color w:val="1F4E79"/>
          <w:sz w:val="22"/>
          <w:szCs w:val="22"/>
        </w:rPr>
        <w:t>, Technical Foundation, and Partnerships</w:t>
      </w:r>
    </w:p>
    <w:p w14:paraId="659124BC" w14:textId="77777777" w:rsidR="00FD16A8" w:rsidRDefault="00000000">
      <w:pPr>
        <w:pStyle w:val="ListParagraph"/>
        <w:numPr>
          <w:ilvl w:val="0"/>
          <w:numId w:val="2"/>
        </w:numPr>
        <w:spacing w:before="20" w:after="20" w:line="248" w:lineRule="auto"/>
      </w:pPr>
      <w:r>
        <w:rPr>
          <w:b/>
          <w:bCs/>
        </w:rPr>
        <w:t xml:space="preserve">Founder &amp; Principal: </w:t>
      </w:r>
      <w:r>
        <w:t>Vernon T. Cox — operational transportation experience plus direct technical work on the SQS quantum optimization stack.</w:t>
      </w:r>
    </w:p>
    <w:p w14:paraId="0C3B3B08" w14:textId="77777777" w:rsidR="00FD16A8" w:rsidRDefault="00000000">
      <w:pPr>
        <w:pStyle w:val="ListParagraph"/>
        <w:numPr>
          <w:ilvl w:val="0"/>
          <w:numId w:val="2"/>
        </w:numPr>
        <w:spacing w:before="20" w:after="20" w:line="248" w:lineRule="auto"/>
      </w:pPr>
      <w:r>
        <w:rPr>
          <w:b/>
          <w:bCs/>
        </w:rPr>
        <w:t xml:space="preserve">Working stack: </w:t>
      </w:r>
      <w:r>
        <w:t xml:space="preserve">Functional classical scheduling MVP plus quantum pipeline integrated with D-Wave Leap and Ocean SDK; gate-model evaluation via IBM Quantum and </w:t>
      </w:r>
      <w:proofErr w:type="spellStart"/>
      <w:r>
        <w:t>IonQ</w:t>
      </w:r>
      <w:proofErr w:type="spellEnd"/>
      <w:r>
        <w:t xml:space="preserve"> cloud access.</w:t>
      </w:r>
    </w:p>
    <w:p w14:paraId="5754699D" w14:textId="77777777" w:rsidR="00FD16A8" w:rsidRDefault="00000000">
      <w:pPr>
        <w:pStyle w:val="ListParagraph"/>
        <w:numPr>
          <w:ilvl w:val="0"/>
          <w:numId w:val="2"/>
        </w:numPr>
        <w:spacing w:before="20" w:after="20" w:line="248" w:lineRule="auto"/>
      </w:pPr>
      <w:r>
        <w:rPr>
          <w:b/>
          <w:bCs/>
        </w:rPr>
        <w:t xml:space="preserve">NM ecosystem partnerships: </w:t>
      </w:r>
      <w:r>
        <w:t xml:space="preserve">Engagement pathways with LANL Information Sciences (D-Wave applications), Sandia QSCOUT testbed, and UNM </w:t>
      </w:r>
      <w:proofErr w:type="spellStart"/>
      <w:r>
        <w:t>CQuIC</w:t>
      </w:r>
      <w:proofErr w:type="spellEnd"/>
      <w:r>
        <w:t>.</w:t>
      </w:r>
    </w:p>
    <w:p w14:paraId="5C647F5B" w14:textId="77777777" w:rsidR="00FD16A8" w:rsidRDefault="00000000">
      <w:pPr>
        <w:pStyle w:val="ListParagraph"/>
        <w:numPr>
          <w:ilvl w:val="0"/>
          <w:numId w:val="2"/>
        </w:numPr>
        <w:spacing w:before="20" w:after="20" w:line="248" w:lineRule="auto"/>
      </w:pPr>
      <w:r>
        <w:rPr>
          <w:b/>
          <w:bCs/>
        </w:rPr>
        <w:t xml:space="preserve">Capital backing: </w:t>
      </w:r>
      <w:r>
        <w:t>Institutional CDFI capital secured — satisfying NMQTA's previously-secured-funding requirement; the award is not first money in.</w:t>
      </w:r>
    </w:p>
    <w:p w14:paraId="16769F4D" w14:textId="77777777" w:rsidR="00FD16A8" w:rsidRDefault="00000000">
      <w:pPr>
        <w:pBdr>
          <w:bottom w:val="single" w:sz="6" w:space="2" w:color="1F4E79"/>
        </w:pBdr>
        <w:spacing w:before="140" w:after="60"/>
      </w:pPr>
      <w:r>
        <w:rPr>
          <w:b/>
          <w:bCs/>
          <w:color w:val="1F4E79"/>
          <w:sz w:val="22"/>
          <w:szCs w:val="22"/>
        </w:rPr>
        <w:t>6</w:t>
      </w:r>
      <w:proofErr w:type="gramStart"/>
      <w:r>
        <w:rPr>
          <w:b/>
          <w:bCs/>
          <w:color w:val="1F4E79"/>
          <w:sz w:val="22"/>
          <w:szCs w:val="22"/>
        </w:rPr>
        <w:t>.  Budget</w:t>
      </w:r>
      <w:proofErr w:type="gramEnd"/>
      <w:r>
        <w:rPr>
          <w:b/>
          <w:bCs/>
          <w:color w:val="1F4E79"/>
          <w:sz w:val="22"/>
          <w:szCs w:val="22"/>
        </w:rPr>
        <w:t xml:space="preserve"> Allocation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1500"/>
        <w:gridCol w:w="1500"/>
        <w:gridCol w:w="2400"/>
      </w:tblGrid>
      <w:tr w:rsidR="00FD16A8" w14:paraId="17BCCDC3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CA0D42" w14:textId="77777777" w:rsidR="00FD16A8" w:rsidRDefault="00000000">
            <w:r>
              <w:rPr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6B9755" w14:textId="77777777" w:rsidR="00FD16A8" w:rsidRDefault="00000000">
            <w:r>
              <w:rPr>
                <w:b/>
                <w:bCs/>
                <w:sz w:val="18"/>
                <w:szCs w:val="18"/>
              </w:rPr>
              <w:t>Amount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998978" w14:textId="77777777" w:rsidR="00FD16A8" w:rsidRDefault="00000000">
            <w:r>
              <w:rPr>
                <w:b/>
                <w:bCs/>
                <w:sz w:val="18"/>
                <w:szCs w:val="18"/>
              </w:rPr>
              <w:t>% of Award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BA884" w14:textId="77777777" w:rsidR="00FD16A8" w:rsidRDefault="00000000">
            <w:r>
              <w:rPr>
                <w:b/>
                <w:bCs/>
                <w:sz w:val="18"/>
                <w:szCs w:val="18"/>
              </w:rPr>
              <w:t>NMQTA cap compliance</w:t>
            </w:r>
          </w:p>
        </w:tc>
      </w:tr>
      <w:tr w:rsidR="00FD16A8" w14:paraId="1D0E8467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2E646B" w14:textId="77777777" w:rsidR="00FD16A8" w:rsidRDefault="00000000">
            <w:r>
              <w:rPr>
                <w:sz w:val="18"/>
                <w:szCs w:val="18"/>
              </w:rPr>
              <w:t xml:space="preserve">Quantum compute (D-Wave Leap, IBM, </w:t>
            </w:r>
            <w:proofErr w:type="spellStart"/>
            <w:r>
              <w:rPr>
                <w:sz w:val="18"/>
                <w:szCs w:val="18"/>
              </w:rPr>
              <w:t>IonQ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CF27A7" w14:textId="77777777" w:rsidR="00FD16A8" w:rsidRDefault="00000000">
            <w:r>
              <w:rPr>
                <w:sz w:val="18"/>
                <w:szCs w:val="18"/>
              </w:rPr>
              <w:t>$58,000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0EFC9" w14:textId="77777777" w:rsidR="00FD16A8" w:rsidRDefault="00000000">
            <w:r>
              <w:rPr>
                <w:sz w:val="18"/>
                <w:szCs w:val="18"/>
              </w:rPr>
              <w:t>29%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6BBBC1" w14:textId="77777777" w:rsidR="00FD16A8" w:rsidRDefault="00000000">
            <w:r>
              <w:rPr>
                <w:sz w:val="18"/>
                <w:szCs w:val="18"/>
              </w:rPr>
              <w:t>No applicable cap.</w:t>
            </w:r>
          </w:p>
        </w:tc>
      </w:tr>
      <w:tr w:rsidR="00FD16A8" w14:paraId="31409B98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FA1A1E" w14:textId="77777777" w:rsidR="00FD16A8" w:rsidRDefault="00000000">
            <w:r>
              <w:rPr>
                <w:sz w:val="18"/>
                <w:szCs w:val="18"/>
              </w:rPr>
              <w:t>Software development &amp; integration (contract)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C8C6CE" w14:textId="77777777" w:rsidR="00FD16A8" w:rsidRDefault="00000000">
            <w:r>
              <w:rPr>
                <w:sz w:val="18"/>
                <w:szCs w:val="18"/>
              </w:rPr>
              <w:t>$54,000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7F9D29" w14:textId="77777777" w:rsidR="00FD16A8" w:rsidRDefault="00000000">
            <w:r>
              <w:rPr>
                <w:sz w:val="18"/>
                <w:szCs w:val="18"/>
              </w:rPr>
              <w:t>27%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BCFCF2" w14:textId="77777777" w:rsidR="00FD16A8" w:rsidRDefault="00000000">
            <w:r>
              <w:rPr>
                <w:sz w:val="18"/>
                <w:szCs w:val="18"/>
              </w:rPr>
              <w:t>No applicable cap.</w:t>
            </w:r>
          </w:p>
        </w:tc>
      </w:tr>
      <w:tr w:rsidR="00FD16A8" w14:paraId="6191735D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9DDB3B" w14:textId="77777777" w:rsidR="00FD16A8" w:rsidRDefault="00000000">
            <w:r>
              <w:rPr>
                <w:sz w:val="18"/>
                <w:szCs w:val="18"/>
              </w:rPr>
              <w:t>NM-resident payroll (key technical hire)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F02513" w14:textId="77777777" w:rsidR="00FD16A8" w:rsidRDefault="00000000">
            <w:r>
              <w:rPr>
                <w:sz w:val="18"/>
                <w:szCs w:val="18"/>
              </w:rPr>
              <w:t>$50,000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B1E0C" w14:textId="77777777" w:rsidR="00FD16A8" w:rsidRDefault="00000000">
            <w:r>
              <w:rPr>
                <w:sz w:val="18"/>
                <w:szCs w:val="18"/>
              </w:rPr>
              <w:t>25%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4C8B87" w14:textId="77777777" w:rsidR="00FD16A8" w:rsidRDefault="00000000">
            <w:r>
              <w:rPr>
                <w:sz w:val="18"/>
                <w:szCs w:val="18"/>
              </w:rPr>
              <w:t>At 25% payroll cap.</w:t>
            </w:r>
          </w:p>
        </w:tc>
      </w:tr>
      <w:tr w:rsidR="00FD16A8" w14:paraId="41FA67D6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038EE7" w14:textId="77777777" w:rsidR="00FD16A8" w:rsidRDefault="00000000">
            <w:r>
              <w:rPr>
                <w:sz w:val="18"/>
                <w:szCs w:val="18"/>
              </w:rPr>
              <w:t>Data infrastructure, security, hosting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8DFEC6" w14:textId="77777777" w:rsidR="00FD16A8" w:rsidRDefault="00000000">
            <w:r>
              <w:rPr>
                <w:sz w:val="18"/>
                <w:szCs w:val="18"/>
              </w:rPr>
              <w:t>$20,000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3B703" w14:textId="77777777" w:rsidR="00FD16A8" w:rsidRDefault="00000000">
            <w:r>
              <w:rPr>
                <w:sz w:val="18"/>
                <w:szCs w:val="18"/>
              </w:rPr>
              <w:t>10%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40DA10" w14:textId="77777777" w:rsidR="00FD16A8" w:rsidRDefault="00000000">
            <w:r>
              <w:rPr>
                <w:sz w:val="18"/>
                <w:szCs w:val="18"/>
              </w:rPr>
              <w:t>No applicable cap.</w:t>
            </w:r>
          </w:p>
        </w:tc>
      </w:tr>
      <w:tr w:rsidR="00FD16A8" w14:paraId="77DB93DD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6E5648" w14:textId="77777777" w:rsidR="00FD16A8" w:rsidRDefault="00000000">
            <w:r>
              <w:rPr>
                <w:sz w:val="18"/>
                <w:szCs w:val="18"/>
              </w:rPr>
              <w:t>Travel &amp; ecosystem events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F0E452" w14:textId="77777777" w:rsidR="00FD16A8" w:rsidRDefault="00000000">
            <w:r>
              <w:rPr>
                <w:sz w:val="18"/>
                <w:szCs w:val="18"/>
              </w:rPr>
              <w:t>$10,000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3E14D" w14:textId="77777777" w:rsidR="00FD16A8" w:rsidRDefault="00000000">
            <w:r>
              <w:rPr>
                <w:sz w:val="18"/>
                <w:szCs w:val="18"/>
              </w:rPr>
              <w:t>5%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9713B4" w14:textId="77777777" w:rsidR="00FD16A8" w:rsidRDefault="00000000">
            <w:r>
              <w:rPr>
                <w:sz w:val="18"/>
                <w:szCs w:val="18"/>
              </w:rPr>
              <w:t>Under 10% cap.</w:t>
            </w:r>
          </w:p>
        </w:tc>
      </w:tr>
      <w:tr w:rsidR="00FD16A8" w14:paraId="79B781EE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C47D52" w14:textId="77777777" w:rsidR="00FD16A8" w:rsidRDefault="00000000">
            <w:r>
              <w:rPr>
                <w:sz w:val="18"/>
                <w:szCs w:val="18"/>
              </w:rPr>
              <w:t>Legal, compliance, NM business setup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088C54" w14:textId="77777777" w:rsidR="00FD16A8" w:rsidRDefault="00000000">
            <w:r>
              <w:rPr>
                <w:sz w:val="18"/>
                <w:szCs w:val="18"/>
              </w:rPr>
              <w:t>$8,000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FC4EAE" w14:textId="77777777" w:rsidR="00FD16A8" w:rsidRDefault="00000000">
            <w:r>
              <w:rPr>
                <w:sz w:val="18"/>
                <w:szCs w:val="18"/>
              </w:rPr>
              <w:t>4%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32CB8" w14:textId="77777777" w:rsidR="00FD16A8" w:rsidRDefault="00000000">
            <w:r>
              <w:rPr>
                <w:sz w:val="18"/>
                <w:szCs w:val="18"/>
              </w:rPr>
              <w:t>No applicable cap.</w:t>
            </w:r>
          </w:p>
        </w:tc>
      </w:tr>
      <w:tr w:rsidR="00FD16A8" w14:paraId="17B93969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009321" w14:textId="77777777" w:rsidR="00FD16A8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1922A6" w14:textId="77777777" w:rsidR="00FD16A8" w:rsidRDefault="00000000">
            <w:r>
              <w:rPr>
                <w:b/>
                <w:bCs/>
                <w:sz w:val="18"/>
                <w:szCs w:val="18"/>
              </w:rPr>
              <w:t>$200,000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52DC9F" w14:textId="77777777" w:rsidR="00FD16A8" w:rsidRDefault="00000000">
            <w:r>
              <w:rPr>
                <w:b/>
                <w:bCs/>
                <w:sz w:val="18"/>
                <w:szCs w:val="18"/>
              </w:rPr>
              <w:t>100%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E6A0F2" w14:textId="77777777" w:rsidR="00FD16A8" w:rsidRDefault="00000000">
            <w:r>
              <w:rPr>
                <w:b/>
                <w:bCs/>
                <w:sz w:val="18"/>
                <w:szCs w:val="18"/>
              </w:rPr>
              <w:t>All caps respected.</w:t>
            </w:r>
          </w:p>
        </w:tc>
      </w:tr>
    </w:tbl>
    <w:p w14:paraId="37DC2E49" w14:textId="77777777" w:rsidR="00FD16A8" w:rsidRDefault="00000000">
      <w:pPr>
        <w:pBdr>
          <w:bottom w:val="single" w:sz="6" w:space="2" w:color="1F4E79"/>
        </w:pBdr>
        <w:spacing w:before="140" w:after="60"/>
      </w:pPr>
      <w:r>
        <w:rPr>
          <w:b/>
          <w:bCs/>
          <w:color w:val="1F4E79"/>
          <w:sz w:val="22"/>
          <w:szCs w:val="22"/>
        </w:rPr>
        <w:t>7</w:t>
      </w:r>
      <w:proofErr w:type="gramStart"/>
      <w:r>
        <w:rPr>
          <w:b/>
          <w:bCs/>
          <w:color w:val="1F4E79"/>
          <w:sz w:val="22"/>
          <w:szCs w:val="22"/>
        </w:rPr>
        <w:t>.  Risks</w:t>
      </w:r>
      <w:proofErr w:type="gramEnd"/>
      <w:r>
        <w:rPr>
          <w:b/>
          <w:bCs/>
          <w:color w:val="1F4E79"/>
          <w:sz w:val="22"/>
          <w:szCs w:val="22"/>
        </w:rPr>
        <w:t>, Mitigations, and NMQTA FY26 Alignment</w:t>
      </w:r>
    </w:p>
    <w:p w14:paraId="14E888C1" w14:textId="77777777" w:rsidR="00FD16A8" w:rsidRDefault="00000000">
      <w:pPr>
        <w:pStyle w:val="ListParagraph"/>
        <w:numPr>
          <w:ilvl w:val="0"/>
          <w:numId w:val="2"/>
        </w:numPr>
        <w:spacing w:before="20" w:after="20" w:line="248" w:lineRule="auto"/>
      </w:pPr>
      <w:r>
        <w:rPr>
          <w:b/>
          <w:bCs/>
        </w:rPr>
        <w:t xml:space="preserve">Quantum hardware / advantage risk: </w:t>
      </w:r>
      <w:r>
        <w:t>Hybrid solver fallback (D-Wave Leap Hybrid + classical CP-SAT) ensures the pipeline produces production schedules even during quantum-resource downtime or where quantum advantage is not measurable. The deliverable is a working benchmarked engine, not a guaranteed speedup.</w:t>
      </w:r>
    </w:p>
    <w:p w14:paraId="37D30C9C" w14:textId="77777777" w:rsidR="00FD16A8" w:rsidRDefault="00000000">
      <w:pPr>
        <w:pStyle w:val="ListParagraph"/>
        <w:numPr>
          <w:ilvl w:val="0"/>
          <w:numId w:val="2"/>
        </w:numPr>
        <w:spacing w:before="20" w:after="20" w:line="248" w:lineRule="auto"/>
      </w:pPr>
      <w:r>
        <w:rPr>
          <w:b/>
          <w:bCs/>
        </w:rPr>
        <w:t xml:space="preserve">Operator data-access risk: </w:t>
      </w:r>
      <w:r>
        <w:t>GTFS public feeds and AVL exports are sufficient for Phase 1; deeper operator data integrated as MOUs land. Phase 1 deliverables are achievable from public data alone.</w:t>
      </w:r>
    </w:p>
    <w:p w14:paraId="369794DD" w14:textId="77777777" w:rsidR="00FD16A8" w:rsidRDefault="00000000">
      <w:pPr>
        <w:spacing w:before="80" w:after="40" w:line="252" w:lineRule="auto"/>
      </w:pPr>
      <w:r>
        <w:rPr>
          <w:i/>
          <w:iCs/>
          <w:color w:val="595959"/>
        </w:rPr>
        <w:t>SQS uses quantum superposition and entanglement to perform computation on production hardware — not a speculative claim of future integration. The award is not first money in; SQS has secured prior capital and will maintain New Mexico headquarters and physical presence for the required two-year post-award period.</w:t>
      </w:r>
    </w:p>
    <w:sectPr w:rsidR="00FD16A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87C12"/>
    <w:multiLevelType w:val="hybridMultilevel"/>
    <w:tmpl w:val="0C0A599E"/>
    <w:lvl w:ilvl="0" w:tplc="90C444C4">
      <w:start w:val="1"/>
      <w:numFmt w:val="bullet"/>
      <w:lvlText w:val="●"/>
      <w:lvlJc w:val="left"/>
      <w:pPr>
        <w:ind w:left="720" w:hanging="360"/>
      </w:pPr>
    </w:lvl>
    <w:lvl w:ilvl="1" w:tplc="5FF6B668">
      <w:start w:val="1"/>
      <w:numFmt w:val="bullet"/>
      <w:lvlText w:val="○"/>
      <w:lvlJc w:val="left"/>
      <w:pPr>
        <w:ind w:left="1440" w:hanging="360"/>
      </w:pPr>
    </w:lvl>
    <w:lvl w:ilvl="2" w:tplc="53FAEF54">
      <w:start w:val="1"/>
      <w:numFmt w:val="bullet"/>
      <w:lvlText w:val="■"/>
      <w:lvlJc w:val="left"/>
      <w:pPr>
        <w:ind w:left="2160" w:hanging="360"/>
      </w:pPr>
    </w:lvl>
    <w:lvl w:ilvl="3" w:tplc="1ABC11E6">
      <w:start w:val="1"/>
      <w:numFmt w:val="bullet"/>
      <w:lvlText w:val="●"/>
      <w:lvlJc w:val="left"/>
      <w:pPr>
        <w:ind w:left="2880" w:hanging="360"/>
      </w:pPr>
    </w:lvl>
    <w:lvl w:ilvl="4" w:tplc="0C128EC0">
      <w:start w:val="1"/>
      <w:numFmt w:val="bullet"/>
      <w:lvlText w:val="○"/>
      <w:lvlJc w:val="left"/>
      <w:pPr>
        <w:ind w:left="3600" w:hanging="360"/>
      </w:pPr>
    </w:lvl>
    <w:lvl w:ilvl="5" w:tplc="EA182426">
      <w:start w:val="1"/>
      <w:numFmt w:val="bullet"/>
      <w:lvlText w:val="■"/>
      <w:lvlJc w:val="left"/>
      <w:pPr>
        <w:ind w:left="4320" w:hanging="360"/>
      </w:pPr>
    </w:lvl>
    <w:lvl w:ilvl="6" w:tplc="21FAC038">
      <w:start w:val="1"/>
      <w:numFmt w:val="bullet"/>
      <w:lvlText w:val="●"/>
      <w:lvlJc w:val="left"/>
      <w:pPr>
        <w:ind w:left="5040" w:hanging="360"/>
      </w:pPr>
    </w:lvl>
    <w:lvl w:ilvl="7" w:tplc="9A94B9F0">
      <w:start w:val="1"/>
      <w:numFmt w:val="bullet"/>
      <w:lvlText w:val="●"/>
      <w:lvlJc w:val="left"/>
      <w:pPr>
        <w:ind w:left="5760" w:hanging="360"/>
      </w:pPr>
    </w:lvl>
    <w:lvl w:ilvl="8" w:tplc="A8904F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240F35"/>
    <w:multiLevelType w:val="hybridMultilevel"/>
    <w:tmpl w:val="1D3AB91A"/>
    <w:lvl w:ilvl="0" w:tplc="A0D48F62">
      <w:start w:val="1"/>
      <w:numFmt w:val="bullet"/>
      <w:lvlText w:val="•"/>
      <w:lvlJc w:val="left"/>
      <w:pPr>
        <w:ind w:left="360" w:hanging="220"/>
      </w:pPr>
    </w:lvl>
    <w:lvl w:ilvl="1" w:tplc="0C1036D6">
      <w:numFmt w:val="decimal"/>
      <w:lvlText w:val=""/>
      <w:lvlJc w:val="left"/>
    </w:lvl>
    <w:lvl w:ilvl="2" w:tplc="F956F870">
      <w:numFmt w:val="decimal"/>
      <w:lvlText w:val=""/>
      <w:lvlJc w:val="left"/>
    </w:lvl>
    <w:lvl w:ilvl="3" w:tplc="7FB85466">
      <w:numFmt w:val="decimal"/>
      <w:lvlText w:val=""/>
      <w:lvlJc w:val="left"/>
    </w:lvl>
    <w:lvl w:ilvl="4" w:tplc="236675D6">
      <w:numFmt w:val="decimal"/>
      <w:lvlText w:val=""/>
      <w:lvlJc w:val="left"/>
    </w:lvl>
    <w:lvl w:ilvl="5" w:tplc="1EF86018">
      <w:numFmt w:val="decimal"/>
      <w:lvlText w:val=""/>
      <w:lvlJc w:val="left"/>
    </w:lvl>
    <w:lvl w:ilvl="6" w:tplc="D7B24BEC">
      <w:numFmt w:val="decimal"/>
      <w:lvlText w:val=""/>
      <w:lvlJc w:val="left"/>
    </w:lvl>
    <w:lvl w:ilvl="7" w:tplc="25162566">
      <w:numFmt w:val="decimal"/>
      <w:lvlText w:val=""/>
      <w:lvlJc w:val="left"/>
    </w:lvl>
    <w:lvl w:ilvl="8" w:tplc="12DE533C">
      <w:numFmt w:val="decimal"/>
      <w:lvlText w:val=""/>
      <w:lvlJc w:val="left"/>
    </w:lvl>
  </w:abstractNum>
  <w:num w:numId="1" w16cid:durableId="623268705">
    <w:abstractNumId w:val="0"/>
    <w:lvlOverride w:ilvl="0">
      <w:startOverride w:val="1"/>
    </w:lvlOverride>
  </w:num>
  <w:num w:numId="2" w16cid:durableId="2732952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6A8"/>
    <w:rsid w:val="00355CA3"/>
    <w:rsid w:val="006C42C8"/>
    <w:rsid w:val="00FD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54279"/>
  <w15:docId w15:val="{2CF3DB4E-A8DD-4836-A62F-34B4011F1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976</Words>
  <Characters>5568</Characters>
  <Application>Microsoft Office Word</Application>
  <DocSecurity>0</DocSecurity>
  <Lines>46</Lines>
  <Paragraphs>13</Paragraphs>
  <ScaleCrop>false</ScaleCrop>
  <Company/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Vernon T. Cox</dc:creator>
  <cp:lastModifiedBy>Dr. Vernon Cox</cp:lastModifiedBy>
  <cp:revision>2</cp:revision>
  <cp:lastPrinted>2026-04-30T12:30:00Z</cp:lastPrinted>
  <dcterms:created xsi:type="dcterms:W3CDTF">2026-04-30T12:30:00Z</dcterms:created>
  <dcterms:modified xsi:type="dcterms:W3CDTF">2026-04-30T12:30:00Z</dcterms:modified>
</cp:coreProperties>
</file>