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33ED" w14:textId="77777777" w:rsidR="0048029C" w:rsidRDefault="00000000">
      <w:pPr>
        <w:spacing w:before="600" w:after="200"/>
      </w:pPr>
      <w:r>
        <w:rPr>
          <w:b/>
          <w:bCs/>
          <w:color w:val="666666"/>
          <w:sz w:val="24"/>
          <w:szCs w:val="24"/>
        </w:rPr>
        <w:t>EXECUTIVE BRIEF</w:t>
      </w:r>
    </w:p>
    <w:p w14:paraId="7B27D37A" w14:textId="77777777" w:rsidR="0048029C" w:rsidRDefault="00000000">
      <w:pPr>
        <w:spacing w:after="120"/>
      </w:pPr>
      <w:r>
        <w:rPr>
          <w:b/>
          <w:bCs/>
          <w:color w:val="1F4E79"/>
          <w:sz w:val="44"/>
          <w:szCs w:val="44"/>
        </w:rPr>
        <w:t>Quantum Scheduling for Intercity Bus Operations</w:t>
      </w:r>
    </w:p>
    <w:p w14:paraId="41E8DAFE" w14:textId="77777777" w:rsidR="0048029C" w:rsidRDefault="00000000">
      <w:pPr>
        <w:spacing w:after="480"/>
      </w:pPr>
      <w:r>
        <w:rPr>
          <w:i/>
          <w:iCs/>
          <w:color w:val="404040"/>
          <w:sz w:val="28"/>
          <w:szCs w:val="28"/>
        </w:rPr>
        <w:t>A Pilot Proposal for Greyhound Lines</w:t>
      </w:r>
    </w:p>
    <w:p w14:paraId="1D261CDD" w14:textId="77777777" w:rsidR="0048029C" w:rsidRDefault="0048029C">
      <w:pPr>
        <w:pBdr>
          <w:bottom w:val="single" w:sz="8" w:space="4" w:color="1F4E79"/>
        </w:pBdr>
        <w:spacing w:after="200"/>
      </w:pPr>
    </w:p>
    <w:p w14:paraId="5A2E14EA" w14:textId="77777777" w:rsidR="0048029C" w:rsidRDefault="00000000">
      <w:pPr>
        <w:spacing w:after="120" w:line="300" w:lineRule="auto"/>
      </w:pPr>
      <w:r>
        <w:rPr>
          <w:b/>
          <w:bCs/>
        </w:rPr>
        <w:t>Prepared by</w:t>
      </w:r>
      <w:proofErr w:type="gramStart"/>
      <w:r>
        <w:rPr>
          <w:b/>
          <w:bCs/>
        </w:rPr>
        <w:t xml:space="preserve">:  </w:t>
      </w:r>
      <w:r>
        <w:t>Vernon</w:t>
      </w:r>
      <w:proofErr w:type="gramEnd"/>
      <w:r>
        <w:t xml:space="preserve"> T. Cox, Founder &amp; Principal, SanTed Quantum Scheduling</w:t>
      </w:r>
    </w:p>
    <w:p w14:paraId="34E52B8D" w14:textId="77777777" w:rsidR="0048029C" w:rsidRDefault="00000000">
      <w:pPr>
        <w:spacing w:after="120" w:line="300" w:lineRule="auto"/>
      </w:pPr>
      <w:r>
        <w:rPr>
          <w:b/>
          <w:bCs/>
        </w:rPr>
        <w:t>Greyhound role</w:t>
      </w:r>
      <w:proofErr w:type="gramStart"/>
      <w:r>
        <w:rPr>
          <w:b/>
          <w:bCs/>
        </w:rPr>
        <w:t xml:space="preserve">:  </w:t>
      </w:r>
      <w:r>
        <w:t>Driver</w:t>
      </w:r>
      <w:proofErr w:type="gramEnd"/>
      <w:r>
        <w:t xml:space="preserve"> Supervisor, Albuquerque, NM (start date May 1, 2026)</w:t>
      </w:r>
    </w:p>
    <w:p w14:paraId="56C49231" w14:textId="77777777" w:rsidR="0048029C" w:rsidRDefault="00000000">
      <w:pPr>
        <w:spacing w:after="120" w:line="300" w:lineRule="auto"/>
      </w:pPr>
      <w:r>
        <w:rPr>
          <w:b/>
          <w:bCs/>
        </w:rPr>
        <w:t>Company</w:t>
      </w:r>
      <w:proofErr w:type="gramStart"/>
      <w:r>
        <w:rPr>
          <w:b/>
          <w:bCs/>
        </w:rPr>
        <w:t xml:space="preserve">:  </w:t>
      </w:r>
      <w:r>
        <w:t>SanTed</w:t>
      </w:r>
      <w:proofErr w:type="gramEnd"/>
      <w:r>
        <w:t xml:space="preserve"> Quantum Scheduling (SQS)</w:t>
      </w:r>
    </w:p>
    <w:p w14:paraId="4E295710" w14:textId="77777777" w:rsidR="0048029C" w:rsidRDefault="00000000">
      <w:pPr>
        <w:spacing w:after="120" w:line="300" w:lineRule="auto"/>
      </w:pPr>
      <w:r>
        <w:rPr>
          <w:b/>
          <w:bCs/>
        </w:rPr>
        <w:t>EIN</w:t>
      </w:r>
      <w:proofErr w:type="gramStart"/>
      <w:r>
        <w:rPr>
          <w:b/>
          <w:bCs/>
        </w:rPr>
        <w:t xml:space="preserve">:  </w:t>
      </w:r>
      <w:r>
        <w:t>20</w:t>
      </w:r>
      <w:proofErr w:type="gramEnd"/>
      <w:r>
        <w:t xml:space="preserve">-1529126     </w:t>
      </w:r>
      <w:r>
        <w:rPr>
          <w:b/>
          <w:bCs/>
        </w:rPr>
        <w:t>UEI</w:t>
      </w:r>
      <w:proofErr w:type="gramStart"/>
      <w:r>
        <w:rPr>
          <w:b/>
          <w:bCs/>
        </w:rPr>
        <w:t xml:space="preserve">:  </w:t>
      </w:r>
      <w:r>
        <w:t>ETRNGKPRSN68</w:t>
      </w:r>
      <w:proofErr w:type="gramEnd"/>
    </w:p>
    <w:p w14:paraId="22FDE4EB" w14:textId="5023282E" w:rsidR="0048029C" w:rsidRDefault="00000000">
      <w:pPr>
        <w:spacing w:after="120" w:line="300" w:lineRule="auto"/>
      </w:pPr>
      <w:r>
        <w:rPr>
          <w:b/>
          <w:bCs/>
        </w:rPr>
        <w:t xml:space="preserve">Date:  </w:t>
      </w:r>
      <w:r>
        <w:t xml:space="preserve">April </w:t>
      </w:r>
      <w:r w:rsidR="00EA3BEA">
        <w:t xml:space="preserve">7, </w:t>
      </w:r>
      <w:r>
        <w:t>2026</w:t>
      </w:r>
    </w:p>
    <w:p w14:paraId="0143D8A0" w14:textId="77777777" w:rsidR="0048029C" w:rsidRDefault="00000000">
      <w:pPr>
        <w:spacing w:after="120" w:line="300" w:lineRule="auto"/>
      </w:pPr>
      <w:r>
        <w:rPr>
          <w:b/>
          <w:bCs/>
        </w:rPr>
        <w:t>Audience</w:t>
      </w:r>
      <w:proofErr w:type="gramStart"/>
      <w:r>
        <w:rPr>
          <w:b/>
          <w:bCs/>
        </w:rPr>
        <w:t xml:space="preserve">:  </w:t>
      </w:r>
      <w:r>
        <w:t>Greyhound</w:t>
      </w:r>
      <w:proofErr w:type="gramEnd"/>
      <w:r>
        <w:t xml:space="preserve"> Lines Executive Leadership — Operations, Network Planning, and Strategy</w:t>
      </w:r>
    </w:p>
    <w:p w14:paraId="22DA3005" w14:textId="77777777" w:rsidR="0048029C" w:rsidRDefault="00000000">
      <w:pPr>
        <w:spacing w:after="120" w:line="300" w:lineRule="auto"/>
      </w:pPr>
      <w:r>
        <w:rPr>
          <w:b/>
          <w:bCs/>
        </w:rPr>
        <w:t xml:space="preserve">Contact:  </w:t>
      </w:r>
      <w:proofErr w:type="gramStart"/>
      <w:r>
        <w:t>vernon@santedquantumscheduling.com  |</w:t>
      </w:r>
      <w:proofErr w:type="gramEnd"/>
      <w:r>
        <w:t xml:space="preserve">  505.339.9931</w:t>
      </w:r>
    </w:p>
    <w:p w14:paraId="2770E4A5" w14:textId="77777777" w:rsidR="0048029C" w:rsidRDefault="0048029C">
      <w:pPr>
        <w:pBdr>
          <w:bottom w:val="single" w:sz="8" w:space="4" w:color="1F4E79"/>
        </w:pBdr>
        <w:spacing w:after="200"/>
      </w:pPr>
    </w:p>
    <w:p w14:paraId="31004F18" w14:textId="77777777" w:rsidR="0048029C" w:rsidRDefault="00000000">
      <w:pPr>
        <w:pStyle w:val="Heading1"/>
      </w:pPr>
      <w:r>
        <w:t>Disclosure of Outside Business Activity</w:t>
      </w:r>
    </w:p>
    <w:p w14:paraId="73E70FF0" w14:textId="77777777" w:rsidR="0048029C" w:rsidRDefault="00000000">
      <w:pPr>
        <w:spacing w:after="120" w:line="300" w:lineRule="auto"/>
      </w:pPr>
      <w:r>
        <w:t xml:space="preserve">In the interest of full transparency, the author of this brief, Vernon T. Cox, will be joining Greyhound Lines on </w:t>
      </w:r>
      <w:r>
        <w:rPr>
          <w:b/>
          <w:bCs/>
        </w:rPr>
        <w:t xml:space="preserve">May 1, </w:t>
      </w:r>
      <w:proofErr w:type="gramStart"/>
      <w:r>
        <w:rPr>
          <w:b/>
          <w:bCs/>
        </w:rPr>
        <w:t>2026</w:t>
      </w:r>
      <w:proofErr w:type="gramEnd"/>
      <w:r>
        <w:t xml:space="preserve"> as Driver Supervisor at the Albuquerque, New Mexico location.</w:t>
      </w:r>
    </w:p>
    <w:p w14:paraId="025B65F0" w14:textId="77777777" w:rsidR="0048029C" w:rsidRDefault="00000000">
      <w:pPr>
        <w:spacing w:after="120" w:line="300" w:lineRule="auto"/>
      </w:pPr>
      <w:r>
        <w:t xml:space="preserve">SanTed Quantum Scheduling is a </w:t>
      </w:r>
      <w:r>
        <w:rPr>
          <w:b/>
          <w:bCs/>
        </w:rPr>
        <w:t xml:space="preserve">pre-existing, independently formed company </w:t>
      </w:r>
      <w:r>
        <w:t xml:space="preserve">that predates this employment relationship. SQS's application to the State of New Mexico's Quantum Technologies Award (NMQTA) — administered by the New Mexico Economic Development Department's Technology and Innovation Office — was prepared and submitted </w:t>
      </w:r>
      <w:r>
        <w:rPr>
          <w:b/>
          <w:bCs/>
        </w:rPr>
        <w:t xml:space="preserve">prior to the start of the author's Greyhound employment </w:t>
      </w:r>
      <w:r>
        <w:t>and is based entirely on publicly available transportation industry data and SQS's independent technology development. No Greyhound proprietary information, operational data, or insider knowledge was used in the development of SQS's technology, the NMQTA application, or this brief.</w:t>
      </w:r>
    </w:p>
    <w:p w14:paraId="076247BC" w14:textId="77777777" w:rsidR="0048029C" w:rsidRDefault="00000000">
      <w:pPr>
        <w:spacing w:after="120" w:line="300" w:lineRule="auto"/>
      </w:pPr>
      <w:r>
        <w:t xml:space="preserve">This brief is </w:t>
      </w:r>
      <w:proofErr w:type="gramStart"/>
      <w:r>
        <w:t>being shared</w:t>
      </w:r>
      <w:proofErr w:type="gramEnd"/>
      <w:r>
        <w:t xml:space="preserve"> with Greyhound leadership precisely so that any potential outside-business-activity considerations can be reviewed openly, in advance, and through Greyhound's standard governance processes. The author welcomes any disclosure, recusal, or conflict-</w:t>
      </w:r>
      <w:r>
        <w:lastRenderedPageBreak/>
        <w:t xml:space="preserve">management steps Greyhound deems </w:t>
      </w:r>
      <w:proofErr w:type="gramStart"/>
      <w:r>
        <w:t>appropriate, and</w:t>
      </w:r>
      <w:proofErr w:type="gramEnd"/>
      <w:r>
        <w:t xml:space="preserve"> will fully comply with all company policies regarding outside business interests.</w:t>
      </w:r>
    </w:p>
    <w:p w14:paraId="6066BCD5" w14:textId="77777777" w:rsidR="0048029C" w:rsidRDefault="00000000">
      <w:pPr>
        <w:spacing w:after="120" w:line="300" w:lineRule="auto"/>
      </w:pPr>
      <w:r>
        <w:t>If Greyhound elects to proceed with a pilot, the author proposes that engagement be structured to ensure a clean separation between the author's operational role and any commercial relationship with SQS — including, if Greyhound prefers, routing all SQS contractual and technical engagement through a designated SQS team member other than the author.</w:t>
      </w:r>
    </w:p>
    <w:p w14:paraId="6067176D" w14:textId="77777777" w:rsidR="0048029C" w:rsidRDefault="0048029C">
      <w:pPr>
        <w:pBdr>
          <w:bottom w:val="single" w:sz="8" w:space="4" w:color="1F4E79"/>
        </w:pBdr>
        <w:spacing w:after="200"/>
      </w:pPr>
    </w:p>
    <w:p w14:paraId="6DFA9C44" w14:textId="77777777" w:rsidR="0048029C" w:rsidRDefault="00000000">
      <w:pPr>
        <w:pStyle w:val="Heading1"/>
      </w:pPr>
      <w:r>
        <w:t>Executive Summary</w:t>
      </w:r>
    </w:p>
    <w:p w14:paraId="4249DD94" w14:textId="77777777" w:rsidR="0048029C" w:rsidRDefault="00000000">
      <w:pPr>
        <w:spacing w:after="120" w:line="300" w:lineRule="auto"/>
      </w:pPr>
      <w:r>
        <w:t>Greyhound operates one of the most schedule-sensitive networks in North American ground transportation. Every routing decision, driver assignment, and depot dwell time compounds across thousands of daily segments — and even single-digit percentage improvements in optimization translate to seven- and eight-figure annual impact on fuel, labor, and on-time performance.</w:t>
      </w:r>
    </w:p>
    <w:p w14:paraId="26C660CB" w14:textId="77777777" w:rsidR="0048029C" w:rsidRDefault="00000000">
      <w:pPr>
        <w:spacing w:after="120" w:line="300" w:lineRule="auto"/>
      </w:pPr>
      <w:r>
        <w:t xml:space="preserve">Today, those decisions are made by classical optimization tools that rely on heuristics and approximations. They produce schedules that are good — but </w:t>
      </w:r>
      <w:proofErr w:type="spellStart"/>
      <w:proofErr w:type="gramStart"/>
      <w:r>
        <w:t>provably</w:t>
      </w:r>
      <w:proofErr w:type="spellEnd"/>
      <w:proofErr w:type="gramEnd"/>
      <w:r>
        <w:t xml:space="preserve"> not optimal. The gap between "good" and "optimal" is where Greyhound's margin lives.</w:t>
      </w:r>
    </w:p>
    <w:p w14:paraId="237C000C" w14:textId="77777777" w:rsidR="0048029C" w:rsidRDefault="00000000">
      <w:pPr>
        <w:spacing w:after="120" w:line="300" w:lineRule="auto"/>
      </w:pPr>
      <w:r>
        <w:rPr>
          <w:b/>
          <w:bCs/>
        </w:rPr>
        <w:t xml:space="preserve">SanTed Quantum Scheduling (SQS) </w:t>
      </w:r>
      <w:r>
        <w:t>proposes a 90-day, low-risk pilot to apply quantum annealing optimization to a defined slice of Greyhound's network. The pilot will benchmark quantum-derived schedules against Greyhound's current production output across four leadership-priority dimensions: route and fuel cost, driver scheduling and labor compliance, on-time performance, and fleet utilization.</w:t>
      </w:r>
    </w:p>
    <w:p w14:paraId="671A9DF4" w14:textId="77777777" w:rsidR="0048029C" w:rsidRDefault="00000000">
      <w:pPr>
        <w:spacing w:after="120" w:line="300" w:lineRule="auto"/>
      </w:pPr>
      <w:r>
        <w:rPr>
          <w:b/>
          <w:bCs/>
        </w:rPr>
        <w:t xml:space="preserve">Why this is credible now: </w:t>
      </w:r>
      <w:r>
        <w:t>SQS has built a working classical scheduling MVP and a quantum optimization pipeline that submits real routing problems to D-Wave's Leap quantum annealing hardware — actual quantum computation, not speculative integration. The same technology stack and team are funded by the State of New Mexico through the New Mexico Quantum Technologies Award and backed by institutional CDFI capital.</w:t>
      </w:r>
    </w:p>
    <w:p w14:paraId="032A926E" w14:textId="77777777" w:rsidR="0048029C" w:rsidRDefault="00000000">
      <w:pPr>
        <w:spacing w:after="120" w:line="300" w:lineRule="auto"/>
      </w:pPr>
      <w:r>
        <w:rPr>
          <w:b/>
          <w:bCs/>
        </w:rPr>
        <w:t xml:space="preserve">The ask: </w:t>
      </w:r>
      <w:r>
        <w:t>A 90-day paid pilot on a bounded route corridor of Greyhound's selection, with clear success metrics agreed in advance, and an option to scale to a multi-corridor engagement on demonstrated performance.</w:t>
      </w:r>
    </w:p>
    <w:p w14:paraId="134031F2" w14:textId="77777777" w:rsidR="0048029C" w:rsidRDefault="00000000">
      <w:pPr>
        <w:pStyle w:val="Heading1"/>
      </w:pPr>
      <w:r>
        <w:t>The Problem: Where Classical Scheduling Hits Its Ceiling</w:t>
      </w:r>
    </w:p>
    <w:p w14:paraId="20C8DC4C" w14:textId="77777777" w:rsidR="0048029C" w:rsidRDefault="00000000">
      <w:pPr>
        <w:pStyle w:val="Heading2"/>
      </w:pPr>
      <w:r>
        <w:t>Route optimization &amp; fuel costs</w:t>
      </w:r>
    </w:p>
    <w:p w14:paraId="54B80FBF" w14:textId="77777777" w:rsidR="0048029C" w:rsidRDefault="00000000">
      <w:pPr>
        <w:spacing w:after="120" w:line="300" w:lineRule="auto"/>
      </w:pPr>
      <w:r>
        <w:t xml:space="preserve">Intercity bus </w:t>
      </w:r>
      <w:proofErr w:type="gramStart"/>
      <w:r>
        <w:t>routing</w:t>
      </w:r>
      <w:proofErr w:type="gramEnd"/>
      <w:r>
        <w:t xml:space="preserve"> is a constrained vehicle routing problem with hundreds of stops, transfer dependencies, fuel-stop windows, and depot capacity limits. Classical solvers manage this by simplifying — fixing some variables, relaxing others, accepting locally optimal answers. Each </w:t>
      </w:r>
      <w:r>
        <w:lastRenderedPageBreak/>
        <w:t>simplification leaves fuel on the table. Industry studies consistently show 5–15% of fuel cost in long-haul fleets is attributable to suboptimal routing rather than driving behavior or vehicle condition.</w:t>
      </w:r>
    </w:p>
    <w:p w14:paraId="3440FECF" w14:textId="77777777" w:rsidR="0048029C" w:rsidRDefault="00000000">
      <w:pPr>
        <w:pStyle w:val="Heading2"/>
      </w:pPr>
      <w:r>
        <w:t>Driver scheduling &amp; labor</w:t>
      </w:r>
    </w:p>
    <w:p w14:paraId="3C7C1EAB" w14:textId="77777777" w:rsidR="0048029C" w:rsidRDefault="00000000">
      <w:pPr>
        <w:spacing w:after="120" w:line="300" w:lineRule="auto"/>
      </w:pPr>
      <w:r>
        <w:t>Hours-of-service rules, union work-rule constraints, home-</w:t>
      </w:r>
      <w:proofErr w:type="spellStart"/>
      <w:proofErr w:type="gramStart"/>
      <w:r>
        <w:t>base</w:t>
      </w:r>
      <w:proofErr w:type="spellEnd"/>
      <w:proofErr w:type="gramEnd"/>
      <w:r>
        <w:t xml:space="preserve"> preferences, and qualification matching turn driver assignment into a high-dimensional combinatorial problem. Classical schedulers handle this by sequencing — solve routes first, then fit drivers — which leaves driver overtime, deadhead miles, and rest-violation risk that a joint optimization would eliminate.</w:t>
      </w:r>
    </w:p>
    <w:p w14:paraId="00B16D4D" w14:textId="77777777" w:rsidR="0048029C" w:rsidRDefault="00000000">
      <w:pPr>
        <w:pStyle w:val="Heading2"/>
      </w:pPr>
      <w:r>
        <w:t>On-time performance &amp; reliability</w:t>
      </w:r>
    </w:p>
    <w:p w14:paraId="31BADB05" w14:textId="77777777" w:rsidR="0048029C" w:rsidRDefault="00000000">
      <w:pPr>
        <w:spacing w:after="120" w:line="300" w:lineRule="auto"/>
      </w:pPr>
      <w:r>
        <w:t>OTP is downstream of upstream slack allocation. Classical tools distribute buffer time using historical averages, which over-buffer reliable segments and under-buffer fragile ones. The result: Greyhound pays for slack it doesn't need on some lanes while still missing connections on others.</w:t>
      </w:r>
    </w:p>
    <w:p w14:paraId="6871238F" w14:textId="77777777" w:rsidR="0048029C" w:rsidRDefault="00000000">
      <w:pPr>
        <w:pStyle w:val="Heading2"/>
      </w:pPr>
      <w:r>
        <w:t>Fleet utilization &amp; capacity</w:t>
      </w:r>
    </w:p>
    <w:p w14:paraId="576E1AFF" w14:textId="77777777" w:rsidR="0048029C" w:rsidRDefault="00000000">
      <w:pPr>
        <w:spacing w:after="120" w:line="300" w:lineRule="auto"/>
      </w:pPr>
      <w:r>
        <w:t>Asset assignment across a multi-depot network with seasonal demand swings is the textbook case where local-search heuristics get stuck. Classical solvers find feasible deployments quickly but rarely find the globally best one — meaning buses run below capacity in some markets while others turn passengers away.</w:t>
      </w:r>
    </w:p>
    <w:p w14:paraId="360E9C54" w14:textId="77777777" w:rsidR="0048029C" w:rsidRDefault="00000000">
      <w:pPr>
        <w:spacing w:after="120" w:line="300" w:lineRule="auto"/>
      </w:pPr>
      <w:r>
        <w:rPr>
          <w:b/>
          <w:bCs/>
        </w:rPr>
        <w:t xml:space="preserve">The common thread: </w:t>
      </w:r>
      <w:r>
        <w:t xml:space="preserve">each of these is a </w:t>
      </w:r>
      <w:r>
        <w:rPr>
          <w:i/>
          <w:iCs/>
        </w:rPr>
        <w:t>combinatorial optimization</w:t>
      </w:r>
      <w:r>
        <w:t xml:space="preserve"> problem. Combinatorial optimization is precisely the problem class where quantum annealing has a demonstrated, peer-reviewed advantage over classical methods at production scale.</w:t>
      </w:r>
    </w:p>
    <w:p w14:paraId="6990075F" w14:textId="77777777" w:rsidR="0048029C" w:rsidRDefault="00000000">
      <w:r>
        <w:br w:type="page"/>
      </w:r>
    </w:p>
    <w:p w14:paraId="5577C4F1" w14:textId="77777777" w:rsidR="0048029C" w:rsidRDefault="00000000">
      <w:pPr>
        <w:pStyle w:val="Heading1"/>
      </w:pPr>
      <w:r>
        <w:lastRenderedPageBreak/>
        <w:t>The SQS Solution: Real Quantum Computation, Production-Ready Today</w:t>
      </w:r>
    </w:p>
    <w:p w14:paraId="6ECB2DEF" w14:textId="77777777" w:rsidR="0048029C" w:rsidRDefault="00000000">
      <w:pPr>
        <w:spacing w:after="120" w:line="300" w:lineRule="auto"/>
      </w:pPr>
      <w:r>
        <w:t>SQS reformulates Greyhound's scheduling problems as Quadratic Unconstrained Binary Optimization (QUBO) models and submits them to D-Wave's Leap quantum annealing service. The quantum hardware uses superposition and quantum tunneling to explore the solution space in ways classical hardware fundamentally cannot, returning answers that are routinely closer to the global optimum.</w:t>
      </w:r>
    </w:p>
    <w:p w14:paraId="03AE289B" w14:textId="77777777" w:rsidR="0048029C" w:rsidRDefault="00000000">
      <w:pPr>
        <w:pStyle w:val="Heading2"/>
      </w:pPr>
      <w:r>
        <w:t>What makes this real, not theoretical</w:t>
      </w:r>
    </w:p>
    <w:p w14:paraId="4B5882AC" w14:textId="77777777" w:rsidR="0048029C" w:rsidRDefault="00000000">
      <w:pPr>
        <w:pStyle w:val="ListParagraph"/>
        <w:numPr>
          <w:ilvl w:val="0"/>
          <w:numId w:val="2"/>
        </w:numPr>
        <w:spacing w:after="80" w:line="280" w:lineRule="auto"/>
      </w:pPr>
      <w:r>
        <w:rPr>
          <w:b/>
          <w:bCs/>
        </w:rPr>
        <w:t xml:space="preserve">Real quantum hardware. </w:t>
      </w:r>
      <w:r>
        <w:t>D-Wave's annealers are operational quantum systems. SQS submits actual problems and receives actual quantum-derived solutions — not classical simulations.</w:t>
      </w:r>
    </w:p>
    <w:p w14:paraId="1D99DB73" w14:textId="77777777" w:rsidR="0048029C" w:rsidRDefault="00000000">
      <w:pPr>
        <w:pStyle w:val="ListParagraph"/>
        <w:numPr>
          <w:ilvl w:val="0"/>
          <w:numId w:val="2"/>
        </w:numPr>
        <w:spacing w:after="80" w:line="280" w:lineRule="auto"/>
      </w:pPr>
      <w:r>
        <w:rPr>
          <w:b/>
          <w:bCs/>
        </w:rPr>
        <w:t xml:space="preserve">Mature tooling. </w:t>
      </w:r>
      <w:r>
        <w:t>D-Wave's Leap platform, Ocean SDK, and hybrid solvers are production-grade and used by Volkswagen, Mastercard, Lockheed Martin, and the Los Alamos National Laboratory.</w:t>
      </w:r>
    </w:p>
    <w:p w14:paraId="328491E3" w14:textId="77777777" w:rsidR="0048029C" w:rsidRDefault="00000000">
      <w:pPr>
        <w:pStyle w:val="ListParagraph"/>
        <w:numPr>
          <w:ilvl w:val="0"/>
          <w:numId w:val="2"/>
        </w:numPr>
        <w:spacing w:after="80" w:line="280" w:lineRule="auto"/>
      </w:pPr>
      <w:r>
        <w:rPr>
          <w:b/>
          <w:bCs/>
        </w:rPr>
        <w:t xml:space="preserve">Proven QUBO formulations. </w:t>
      </w:r>
      <w:r>
        <w:t xml:space="preserve">Vehicle routing and scheduling QUBOs are well-established in the academic literature — SQS adapts published formulations to Greyhound's operational constraints rather than inventing </w:t>
      </w:r>
      <w:proofErr w:type="gramStart"/>
      <w:r>
        <w:t>the math</w:t>
      </w:r>
      <w:proofErr w:type="gramEnd"/>
      <w:r>
        <w:t xml:space="preserve"> from scratch.</w:t>
      </w:r>
    </w:p>
    <w:p w14:paraId="22DD7367" w14:textId="77777777" w:rsidR="0048029C" w:rsidRDefault="00000000">
      <w:pPr>
        <w:pStyle w:val="ListParagraph"/>
        <w:numPr>
          <w:ilvl w:val="0"/>
          <w:numId w:val="2"/>
        </w:numPr>
        <w:spacing w:after="80" w:line="280" w:lineRule="auto"/>
      </w:pPr>
      <w:r>
        <w:rPr>
          <w:b/>
          <w:bCs/>
        </w:rPr>
        <w:t xml:space="preserve">Honest benchmarking. </w:t>
      </w:r>
      <w:r>
        <w:t>Every quantum result is compared against Greyhound's current classical baseline. If quantum doesn't win on a given problem class, SQS reports that. The pilot is structured to surface honest answers, not vendor narratives.</w:t>
      </w:r>
    </w:p>
    <w:p w14:paraId="24A10A44" w14:textId="77777777" w:rsidR="0048029C" w:rsidRDefault="00000000">
      <w:pPr>
        <w:pStyle w:val="Heading2"/>
      </w:pPr>
      <w:r>
        <w:t>What Greyhound receives</w:t>
      </w:r>
    </w:p>
    <w:p w14:paraId="51138FFE" w14:textId="77777777" w:rsidR="0048029C" w:rsidRDefault="00000000">
      <w:pPr>
        <w:pStyle w:val="ListParagraph"/>
        <w:numPr>
          <w:ilvl w:val="0"/>
          <w:numId w:val="2"/>
        </w:numPr>
        <w:spacing w:after="80" w:line="280" w:lineRule="auto"/>
      </w:pPr>
      <w:r>
        <w:rPr>
          <w:b/>
          <w:bCs/>
        </w:rPr>
        <w:t xml:space="preserve">A working integration </w:t>
      </w:r>
      <w:r>
        <w:t>between Greyhound's scheduling data and the SQS quantum pipeline, scoped to one corridor of Greyhound's choosing.</w:t>
      </w:r>
    </w:p>
    <w:p w14:paraId="7687F370" w14:textId="77777777" w:rsidR="0048029C" w:rsidRDefault="00000000">
      <w:pPr>
        <w:pStyle w:val="ListParagraph"/>
        <w:numPr>
          <w:ilvl w:val="0"/>
          <w:numId w:val="2"/>
        </w:numPr>
        <w:spacing w:after="80" w:line="280" w:lineRule="auto"/>
      </w:pPr>
      <w:r>
        <w:rPr>
          <w:b/>
          <w:bCs/>
        </w:rPr>
        <w:t xml:space="preserve">Side-by-side schedules </w:t>
      </w:r>
      <w:r>
        <w:t>for a defined trial period, showing Greyhound's current production schedule against the SQS quantum-optimized alternative.</w:t>
      </w:r>
    </w:p>
    <w:p w14:paraId="58930CAB" w14:textId="77777777" w:rsidR="0048029C" w:rsidRDefault="00000000">
      <w:pPr>
        <w:pStyle w:val="ListParagraph"/>
        <w:numPr>
          <w:ilvl w:val="0"/>
          <w:numId w:val="2"/>
        </w:numPr>
        <w:spacing w:after="80" w:line="280" w:lineRule="auto"/>
      </w:pPr>
      <w:r>
        <w:rPr>
          <w:b/>
          <w:bCs/>
        </w:rPr>
        <w:t xml:space="preserve">Quantified deltas </w:t>
      </w:r>
      <w:r>
        <w:t xml:space="preserve">on the </w:t>
      </w:r>
      <w:proofErr w:type="gramStart"/>
      <w:r>
        <w:t>four priority</w:t>
      </w:r>
      <w:proofErr w:type="gramEnd"/>
      <w:r>
        <w:t xml:space="preserve"> metrics: fuel cost, driver hours and overtime, projected on-time performance, and fleet utilization.</w:t>
      </w:r>
    </w:p>
    <w:p w14:paraId="1C59D510" w14:textId="77777777" w:rsidR="0048029C" w:rsidRDefault="00000000">
      <w:pPr>
        <w:pStyle w:val="ListParagraph"/>
        <w:numPr>
          <w:ilvl w:val="0"/>
          <w:numId w:val="2"/>
        </w:numPr>
        <w:spacing w:after="80" w:line="280" w:lineRule="auto"/>
      </w:pPr>
      <w:r>
        <w:rPr>
          <w:b/>
          <w:bCs/>
        </w:rPr>
        <w:t xml:space="preserve">A scaling roadmap </w:t>
      </w:r>
      <w:r>
        <w:t>with cost, timeline, and operational requirements for expanding from one corridor to network-wide deployment.</w:t>
      </w:r>
    </w:p>
    <w:p w14:paraId="3D4F9197" w14:textId="77777777" w:rsidR="0048029C" w:rsidRDefault="00000000">
      <w:pPr>
        <w:pStyle w:val="Heading1"/>
      </w:pPr>
      <w:r>
        <w:t>Pilot Proposal: 90 Days, Bounded Scope, Clear Metrics</w:t>
      </w:r>
    </w:p>
    <w:p w14:paraId="30913256" w14:textId="77777777" w:rsidR="0048029C" w:rsidRDefault="00000000">
      <w:pPr>
        <w:spacing w:after="120"/>
      </w:pPr>
      <w:r>
        <w:rPr>
          <w:b/>
          <w:bCs/>
        </w:rPr>
        <w:t>Phase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700"/>
        <w:gridCol w:w="2700"/>
      </w:tblGrid>
      <w:tr w:rsidR="0048029C" w14:paraId="42998982"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D44D6F9" w14:textId="77777777" w:rsidR="0048029C" w:rsidRDefault="00000000">
            <w:r>
              <w:rPr>
                <w:b/>
                <w:bCs/>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4F7DE1B" w14:textId="77777777" w:rsidR="0048029C" w:rsidRDefault="00000000">
            <w:r>
              <w:rPr>
                <w:b/>
                <w:bCs/>
              </w:rPr>
              <w:t>Duration</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4108EDF" w14:textId="77777777" w:rsidR="0048029C" w:rsidRDefault="00000000">
            <w:r>
              <w:rPr>
                <w:b/>
                <w:bCs/>
              </w:rPr>
              <w:t>Activity</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A45CB6A" w14:textId="77777777" w:rsidR="0048029C" w:rsidRDefault="00000000">
            <w:r>
              <w:rPr>
                <w:b/>
                <w:bCs/>
              </w:rPr>
              <w:t>Output</w:t>
            </w:r>
          </w:p>
        </w:tc>
      </w:tr>
      <w:tr w:rsidR="0048029C" w14:paraId="1F05E7B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3D1E90" w14:textId="77777777" w:rsidR="0048029C" w:rsidRDefault="00000000">
            <w:r>
              <w:t>1. Scope &amp; Data</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CA4817" w14:textId="77777777" w:rsidR="0048029C" w:rsidRDefault="00000000">
            <w:r>
              <w:t>Days 1–21</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3C62A9" w14:textId="77777777" w:rsidR="0048029C" w:rsidRDefault="00000000">
            <w:r>
              <w:t xml:space="preserve">Corridor selection, data access, constraint </w:t>
            </w:r>
            <w:r>
              <w:lastRenderedPageBreak/>
              <w:t>elicitation with Greyhound ops team</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A1D21A" w14:textId="77777777" w:rsidR="0048029C" w:rsidRDefault="00000000">
            <w:r>
              <w:lastRenderedPageBreak/>
              <w:t>Signed scope, data pipeline live, baseline metrics established</w:t>
            </w:r>
          </w:p>
        </w:tc>
      </w:tr>
      <w:tr w:rsidR="0048029C" w14:paraId="2A6D13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974121" w14:textId="77777777" w:rsidR="0048029C" w:rsidRDefault="00000000">
            <w:r>
              <w:t>2. QUBO Build</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AA6D2D" w14:textId="77777777" w:rsidR="0048029C" w:rsidRDefault="00000000">
            <w:r>
              <w:t>Days 22–49</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2B172F" w14:textId="77777777" w:rsidR="0048029C" w:rsidRDefault="00000000">
            <w:r>
              <w:t>Formulate routing, driver, and utilization problems as QUBOs; validate on D-Wave</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255CFC" w14:textId="77777777" w:rsidR="0048029C" w:rsidRDefault="00000000">
            <w:r>
              <w:t>Working quantum pipeline producing schedules for the corridor</w:t>
            </w:r>
          </w:p>
        </w:tc>
      </w:tr>
      <w:tr w:rsidR="0048029C" w14:paraId="3870BC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94DB20" w14:textId="77777777" w:rsidR="0048029C" w:rsidRDefault="00000000">
            <w:r>
              <w:t>3. Benchmark</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A7239B" w14:textId="77777777" w:rsidR="0048029C" w:rsidRDefault="00000000">
            <w:r>
              <w:t>Days 50–77</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0DC800" w14:textId="77777777" w:rsidR="0048029C" w:rsidRDefault="00000000">
            <w:r>
              <w:t xml:space="preserve">Run quantum </w:t>
            </w:r>
            <w:proofErr w:type="gramStart"/>
            <w:r>
              <w:t>schedules in</w:t>
            </w:r>
            <w:proofErr w:type="gramEnd"/>
            <w:r>
              <w:t xml:space="preserve"> parallel with Greyhound's production schedules; collect deltas</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BE87E8" w14:textId="77777777" w:rsidR="0048029C" w:rsidRDefault="00000000">
            <w:r>
              <w:t>Side-by-side performance data across all four metrics</w:t>
            </w:r>
          </w:p>
        </w:tc>
      </w:tr>
      <w:tr w:rsidR="0048029C" w14:paraId="123032C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F4BAD3" w14:textId="77777777" w:rsidR="0048029C" w:rsidRDefault="00000000">
            <w:r>
              <w:t>4. Report &amp; Roadmap</w:t>
            </w:r>
          </w:p>
        </w:tc>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B01D39" w14:textId="77777777" w:rsidR="0048029C" w:rsidRDefault="00000000">
            <w:r>
              <w:t>Days 78–90</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5DF51E" w14:textId="77777777" w:rsidR="0048029C" w:rsidRDefault="00000000">
            <w:r>
              <w:t>Synthesize findings; develop scaling plan; executive readout</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913878" w14:textId="77777777" w:rsidR="0048029C" w:rsidRDefault="00000000">
            <w:r>
              <w:t>Final report, decision-ready scaling roadmap, executive presentation</w:t>
            </w:r>
          </w:p>
        </w:tc>
      </w:tr>
    </w:tbl>
    <w:p w14:paraId="5E17E3D0" w14:textId="77777777" w:rsidR="0048029C" w:rsidRDefault="00000000">
      <w:pPr>
        <w:pStyle w:val="Heading2"/>
      </w:pPr>
      <w:r>
        <w:t>Success criteria — agreed before kickoff</w:t>
      </w:r>
    </w:p>
    <w:p w14:paraId="558B8A43" w14:textId="77777777" w:rsidR="0048029C" w:rsidRDefault="00000000">
      <w:pPr>
        <w:spacing w:after="120" w:line="300" w:lineRule="auto"/>
      </w:pPr>
      <w:r>
        <w:t>SQS proposes the pilot be evaluated against the following targets, finalized jointly with Greyhound during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029C" w14:paraId="48DDF32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544152A" w14:textId="77777777" w:rsidR="0048029C" w:rsidRDefault="00000000">
            <w:r>
              <w:rPr>
                <w:b/>
                <w:bCs/>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FECCA84" w14:textId="77777777" w:rsidR="0048029C" w:rsidRDefault="00000000">
            <w:r>
              <w:rPr>
                <w:b/>
                <w:bCs/>
              </w:rPr>
              <w:t>Quantum target vs.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A221720" w14:textId="77777777" w:rsidR="0048029C" w:rsidRDefault="00000000">
            <w:r>
              <w:rPr>
                <w:b/>
                <w:bCs/>
              </w:rPr>
              <w:t>Why it matters</w:t>
            </w:r>
          </w:p>
        </w:tc>
      </w:tr>
      <w:tr w:rsidR="0048029C" w14:paraId="464CD1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C4FDED" w14:textId="77777777" w:rsidR="0048029C" w:rsidRDefault="00000000">
            <w:r>
              <w:t>Fuel cost per revenue mile</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4E24C4" w14:textId="77777777" w:rsidR="0048029C" w:rsidRDefault="00000000">
            <w:r>
              <w:t>≥ 4% reduction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DE571D5" w14:textId="77777777" w:rsidR="0048029C" w:rsidRDefault="00000000">
            <w:r>
              <w:t>Direct, measurable margin impact at scale</w:t>
            </w:r>
          </w:p>
        </w:tc>
      </w:tr>
      <w:tr w:rsidR="0048029C" w14:paraId="41165D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070192" w14:textId="77777777" w:rsidR="0048029C" w:rsidRDefault="00000000">
            <w:r>
              <w:t>Driver overtime hours</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D3FC29" w14:textId="77777777" w:rsidR="0048029C" w:rsidRDefault="00000000">
            <w:r>
              <w:t>≥ 6% reduction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7D5442" w14:textId="77777777" w:rsidR="0048029C" w:rsidRDefault="00000000">
            <w:r>
              <w:t>Labor cost and driver retention both improve</w:t>
            </w:r>
          </w:p>
        </w:tc>
      </w:tr>
      <w:tr w:rsidR="0048029C" w14:paraId="3223C4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20900D" w14:textId="77777777" w:rsidR="0048029C" w:rsidRDefault="00000000">
            <w:r>
              <w:t>On-time performance</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42EDBC" w14:textId="77777777" w:rsidR="0048029C" w:rsidRDefault="00000000">
            <w:r>
              <w:t>≥ 2 pp improvement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0A702D0" w14:textId="77777777" w:rsidR="0048029C" w:rsidRDefault="00000000">
            <w:r>
              <w:t>Customer experience and connection reliability</w:t>
            </w:r>
          </w:p>
        </w:tc>
      </w:tr>
      <w:tr w:rsidR="0048029C" w14:paraId="68BCB1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2D7BB0" w14:textId="77777777" w:rsidR="0048029C" w:rsidRDefault="00000000">
            <w:r>
              <w:t>Fleet utilization rate</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EEC2A3" w14:textId="77777777" w:rsidR="0048029C" w:rsidRDefault="00000000">
            <w:r>
              <w:t>≥ 3 pp improvement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ADCDCB" w14:textId="77777777" w:rsidR="0048029C" w:rsidRDefault="00000000">
            <w:r>
              <w:t>Revenue capture without capex</w:t>
            </w:r>
          </w:p>
        </w:tc>
      </w:tr>
    </w:tbl>
    <w:p w14:paraId="29FCC848" w14:textId="77777777" w:rsidR="0048029C" w:rsidRDefault="0048029C">
      <w:pPr>
        <w:spacing w:after="120" w:line="300" w:lineRule="auto"/>
      </w:pPr>
    </w:p>
    <w:p w14:paraId="619C3358" w14:textId="77777777" w:rsidR="0048029C" w:rsidRDefault="00000000">
      <w:pPr>
        <w:spacing w:after="120" w:line="300" w:lineRule="auto"/>
      </w:pPr>
      <w:r>
        <w:rPr>
          <w:b/>
          <w:bCs/>
        </w:rPr>
        <w:t xml:space="preserve">If the pilot meets at least three of four targets, </w:t>
      </w:r>
      <w:r>
        <w:t>Greyhound receives a fixed-price proposal to expand to a multi-corridor deployment. If it does not, Greyhound walks away with the data and no further obligation.</w:t>
      </w:r>
    </w:p>
    <w:p w14:paraId="406A91DB" w14:textId="77777777" w:rsidR="0048029C" w:rsidRDefault="00000000">
      <w:r>
        <w:br w:type="page"/>
      </w:r>
    </w:p>
    <w:p w14:paraId="536A650F" w14:textId="77777777" w:rsidR="0048029C" w:rsidRDefault="00000000">
      <w:pPr>
        <w:pStyle w:val="Heading1"/>
      </w:pPr>
      <w:r>
        <w:lastRenderedPageBreak/>
        <w:t>Why SQS</w:t>
      </w:r>
    </w:p>
    <w:p w14:paraId="33B3DCDF" w14:textId="77777777" w:rsidR="0048029C" w:rsidRDefault="00000000">
      <w:pPr>
        <w:pStyle w:val="Heading2"/>
      </w:pPr>
      <w:r>
        <w:t>Quantum that is operational, not aspirational</w:t>
      </w:r>
    </w:p>
    <w:p w14:paraId="162D2A7C" w14:textId="77777777" w:rsidR="0048029C" w:rsidRDefault="00000000">
      <w:pPr>
        <w:spacing w:after="120" w:line="300" w:lineRule="auto"/>
      </w:pPr>
      <w:r>
        <w:t>The single most important question for any quantum vendor is: "Are you using real quantum hardware to do real work today?" SQS's answer is yes. Problems are formulated, submitted to D-Wave Leap, and solved on quantum annealers — verifiable in logs, in benchmark output, and in the hardware bills SQS pays D-Wave each month.</w:t>
      </w:r>
    </w:p>
    <w:p w14:paraId="5DC397DC" w14:textId="77777777" w:rsidR="0048029C" w:rsidRDefault="00000000">
      <w:pPr>
        <w:pStyle w:val="Heading2"/>
      </w:pPr>
      <w:r>
        <w:t>Validated by a state government</w:t>
      </w:r>
    </w:p>
    <w:p w14:paraId="33A5B155" w14:textId="77777777" w:rsidR="0048029C" w:rsidRDefault="00000000">
      <w:pPr>
        <w:spacing w:after="120" w:line="300" w:lineRule="auto"/>
      </w:pPr>
      <w:r>
        <w:t>SQS is funded by the State of New Mexico through the New Mexico Quantum Technologies Award (NMQTA), administered by the Economic Development Department's Technology and Innovation Office. The NMQTA explicitly disqualifies vendors making speculative claims about future quantum integration; SQS cleared that bar through a competitive review by a technical board. The NMQTA application was prepared and submitted prior to the author's Greyhound start date and reflects independently developed technology.</w:t>
      </w:r>
    </w:p>
    <w:p w14:paraId="7690DE9F" w14:textId="77777777" w:rsidR="0048029C" w:rsidRDefault="00000000">
      <w:pPr>
        <w:pStyle w:val="Heading2"/>
      </w:pPr>
      <w:r>
        <w:t>Capitalized and creditworthy</w:t>
      </w:r>
    </w:p>
    <w:p w14:paraId="2EB96450" w14:textId="77777777" w:rsidR="0048029C" w:rsidRDefault="00000000">
      <w:pPr>
        <w:spacing w:after="120" w:line="300" w:lineRule="auto"/>
      </w:pPr>
      <w:r>
        <w:t xml:space="preserve">SQS has secured more than $129,000 in prior funding, including an active </w:t>
      </w:r>
      <w:proofErr w:type="spellStart"/>
      <w:r>
        <w:t>Dreamspring</w:t>
      </w:r>
      <w:proofErr w:type="spellEnd"/>
      <w:r>
        <w:t xml:space="preserve"> CDFI loan and line of credit exceeding $100,000 — a formal institutional assessment of business viability — plus founder reinvestment dating to 2005.</w:t>
      </w:r>
    </w:p>
    <w:p w14:paraId="194A0FEE" w14:textId="77777777" w:rsidR="0048029C" w:rsidRDefault="00000000">
      <w:pPr>
        <w:pStyle w:val="Heading2"/>
      </w:pPr>
      <w:r>
        <w:t>Domain alignment</w:t>
      </w:r>
    </w:p>
    <w:p w14:paraId="4951E026" w14:textId="77777777" w:rsidR="0048029C" w:rsidRDefault="00000000">
      <w:pPr>
        <w:spacing w:after="120" w:line="300" w:lineRule="auto"/>
      </w:pPr>
      <w:r>
        <w:t xml:space="preserve">Vehicle routing and driver scheduling are not adjacent problems for SQS — they are the core </w:t>
      </w:r>
      <w:proofErr w:type="gramStart"/>
      <w:r>
        <w:t>problem class</w:t>
      </w:r>
      <w:proofErr w:type="gramEnd"/>
      <w:r>
        <w:t xml:space="preserve"> the company was built to solve. Greyhound's network is the kind of operationally rich, schedule-sensitive deployment where quantum optimization delivers its largest measurable wins.</w:t>
      </w:r>
    </w:p>
    <w:p w14:paraId="6510DE9B" w14:textId="77777777" w:rsidR="0048029C" w:rsidRDefault="00000000">
      <w:pPr>
        <w:pStyle w:val="Heading1"/>
      </w:pPr>
      <w:r>
        <w:t>Risk &amp; Honest Caveats</w:t>
      </w:r>
    </w:p>
    <w:p w14:paraId="5338C11D" w14:textId="77777777" w:rsidR="0048029C" w:rsidRDefault="00000000">
      <w:pPr>
        <w:pStyle w:val="ListParagraph"/>
        <w:numPr>
          <w:ilvl w:val="0"/>
          <w:numId w:val="2"/>
        </w:numPr>
        <w:spacing w:after="80" w:line="280" w:lineRule="auto"/>
      </w:pPr>
      <w:r>
        <w:rPr>
          <w:b/>
          <w:bCs/>
        </w:rPr>
        <w:t xml:space="preserve">Quantum doesn't win every problem. </w:t>
      </w:r>
      <w:r>
        <w:t>For some sub-problems, hybrid classical-quantum solvers outperform pure quantum, and SQS will use whichever wins on each problem class. Greyhound is paying for the best answer, not the most quantum answer.</w:t>
      </w:r>
    </w:p>
    <w:p w14:paraId="43556973" w14:textId="77777777" w:rsidR="0048029C" w:rsidRDefault="00000000">
      <w:pPr>
        <w:pStyle w:val="ListParagraph"/>
        <w:numPr>
          <w:ilvl w:val="0"/>
          <w:numId w:val="2"/>
        </w:numPr>
        <w:spacing w:after="80" w:line="280" w:lineRule="auto"/>
      </w:pPr>
      <w:r>
        <w:rPr>
          <w:b/>
          <w:bCs/>
        </w:rPr>
        <w:t xml:space="preserve">Pilot results are </w:t>
      </w:r>
      <w:proofErr w:type="gramStart"/>
      <w:r>
        <w:rPr>
          <w:b/>
          <w:bCs/>
        </w:rPr>
        <w:t>corridor-specific</w:t>
      </w:r>
      <w:proofErr w:type="gramEnd"/>
      <w:r>
        <w:rPr>
          <w:b/>
          <w:bCs/>
        </w:rPr>
        <w:t xml:space="preserve">. </w:t>
      </w:r>
      <w:r>
        <w:t>Performance on one corridor predicts but does not guarantee performance network-wide. The Phase 4 roadmap addresses how to validate scaling.</w:t>
      </w:r>
    </w:p>
    <w:p w14:paraId="3EBB3A8B" w14:textId="77777777" w:rsidR="0048029C" w:rsidRDefault="00000000">
      <w:pPr>
        <w:pStyle w:val="ListParagraph"/>
        <w:numPr>
          <w:ilvl w:val="0"/>
          <w:numId w:val="2"/>
        </w:numPr>
        <w:spacing w:after="80" w:line="280" w:lineRule="auto"/>
      </w:pPr>
      <w:r>
        <w:rPr>
          <w:b/>
          <w:bCs/>
        </w:rPr>
        <w:t xml:space="preserve">Data integration is the long pole. </w:t>
      </w:r>
      <w:r>
        <w:t>The technical risk is rarely the quantum side — it's getting clean operational data. Phase 1 is structured to surface data issues early, before quantum work begins.</w:t>
      </w:r>
    </w:p>
    <w:p w14:paraId="2FC1B133" w14:textId="77777777" w:rsidR="0048029C" w:rsidRDefault="00000000">
      <w:pPr>
        <w:pStyle w:val="ListParagraph"/>
        <w:numPr>
          <w:ilvl w:val="0"/>
          <w:numId w:val="2"/>
        </w:numPr>
        <w:spacing w:after="80" w:line="280" w:lineRule="auto"/>
      </w:pPr>
      <w:r>
        <w:rPr>
          <w:b/>
          <w:bCs/>
        </w:rPr>
        <w:t xml:space="preserve">Quantum hardware costs are real but </w:t>
      </w:r>
      <w:proofErr w:type="gramStart"/>
      <w:r>
        <w:rPr>
          <w:b/>
          <w:bCs/>
        </w:rPr>
        <w:t>bounded</w:t>
      </w:r>
      <w:proofErr w:type="gramEnd"/>
      <w:r>
        <w:rPr>
          <w:b/>
          <w:bCs/>
        </w:rPr>
        <w:t xml:space="preserve">. </w:t>
      </w:r>
      <w:r>
        <w:t>D-Wave Leap pricing is metered and predictable; the pilot includes all hardware costs in the fixed pilot fee.</w:t>
      </w:r>
    </w:p>
    <w:p w14:paraId="34B7CF0A" w14:textId="77777777" w:rsidR="0048029C" w:rsidRDefault="00000000">
      <w:pPr>
        <w:pStyle w:val="Heading1"/>
      </w:pPr>
      <w:r>
        <w:lastRenderedPageBreak/>
        <w:t>Next Steps</w:t>
      </w:r>
    </w:p>
    <w:p w14:paraId="0A8E807D" w14:textId="77777777" w:rsidR="0048029C" w:rsidRDefault="00000000">
      <w:pPr>
        <w:spacing w:after="120" w:line="300" w:lineRule="auto"/>
      </w:pPr>
      <w:r>
        <w:t>SQS is ready to begin scoping immediately upon Greyhound's go-ahead. The proposed sequence:</w:t>
      </w:r>
    </w:p>
    <w:p w14:paraId="17E3E453" w14:textId="77777777" w:rsidR="0048029C" w:rsidRDefault="00000000">
      <w:pPr>
        <w:pStyle w:val="ListParagraph"/>
        <w:numPr>
          <w:ilvl w:val="0"/>
          <w:numId w:val="2"/>
        </w:numPr>
        <w:spacing w:after="80" w:line="280" w:lineRule="auto"/>
      </w:pPr>
      <w:r>
        <w:t>60-minute working session with Greyhound operations and network planning leads to identify candidate corridors.</w:t>
      </w:r>
    </w:p>
    <w:p w14:paraId="1CBAFE60" w14:textId="77777777" w:rsidR="0048029C" w:rsidRDefault="00000000">
      <w:pPr>
        <w:pStyle w:val="ListParagraph"/>
        <w:numPr>
          <w:ilvl w:val="0"/>
          <w:numId w:val="2"/>
        </w:numPr>
        <w:spacing w:after="80" w:line="280" w:lineRule="auto"/>
      </w:pPr>
      <w:r>
        <w:t>Mutual NDA and pilot agreement, with success metrics finalized jointly.</w:t>
      </w:r>
    </w:p>
    <w:p w14:paraId="4CBD6185" w14:textId="77777777" w:rsidR="0048029C" w:rsidRDefault="00000000">
      <w:pPr>
        <w:pStyle w:val="ListParagraph"/>
        <w:numPr>
          <w:ilvl w:val="0"/>
          <w:numId w:val="2"/>
        </w:numPr>
        <w:spacing w:after="80" w:line="280" w:lineRule="auto"/>
      </w:pPr>
      <w:r>
        <w:t>Phase 1 kickoff within 14 days of agreement signature.</w:t>
      </w:r>
    </w:p>
    <w:p w14:paraId="18531172" w14:textId="77777777" w:rsidR="0048029C" w:rsidRDefault="0048029C">
      <w:pPr>
        <w:spacing w:after="120" w:line="300" w:lineRule="auto"/>
      </w:pPr>
    </w:p>
    <w:p w14:paraId="45D10BFE" w14:textId="77777777" w:rsidR="0048029C" w:rsidRDefault="0048029C">
      <w:pPr>
        <w:pBdr>
          <w:bottom w:val="single" w:sz="8" w:space="4" w:color="1F4E79"/>
        </w:pBdr>
        <w:spacing w:after="200"/>
      </w:pPr>
    </w:p>
    <w:p w14:paraId="7FC5F758" w14:textId="77777777" w:rsidR="0048029C" w:rsidRDefault="00000000">
      <w:pPr>
        <w:spacing w:after="120" w:line="300" w:lineRule="auto"/>
      </w:pPr>
      <w:r>
        <w:rPr>
          <w:b/>
          <w:bCs/>
        </w:rPr>
        <w:t>Vernon T. Cox</w:t>
      </w:r>
      <w:r>
        <w:t xml:space="preserve"> — Founder &amp; Principal, SanTed Quantum Scheduling</w:t>
      </w:r>
    </w:p>
    <w:p w14:paraId="68AEF6A2" w14:textId="77777777" w:rsidR="0048029C" w:rsidRDefault="00000000">
      <w:pPr>
        <w:spacing w:after="120" w:line="300" w:lineRule="auto"/>
      </w:pPr>
      <w:r>
        <w:t>EIN 20-</w:t>
      </w:r>
      <w:proofErr w:type="gramStart"/>
      <w:r>
        <w:t>1529126  |</w:t>
      </w:r>
      <w:proofErr w:type="gramEnd"/>
      <w:r>
        <w:t xml:space="preserve">  UEI ETRNGKPRSN68</w:t>
      </w:r>
    </w:p>
    <w:p w14:paraId="1B3894DF" w14:textId="77777777" w:rsidR="0048029C" w:rsidRDefault="00000000">
      <w:pPr>
        <w:spacing w:after="120" w:line="300" w:lineRule="auto"/>
      </w:pPr>
      <w:proofErr w:type="gramStart"/>
      <w:r>
        <w:t>vernon@santedquantumscheduling.com  |</w:t>
      </w:r>
      <w:proofErr w:type="gramEnd"/>
      <w:r>
        <w:t xml:space="preserve">  505.339.9931</w:t>
      </w:r>
    </w:p>
    <w:p w14:paraId="64B3F7B1" w14:textId="77777777" w:rsidR="0048029C" w:rsidRDefault="00000000">
      <w:pPr>
        <w:spacing w:after="120" w:line="300" w:lineRule="auto"/>
      </w:pPr>
      <w:r>
        <w:rPr>
          <w:i/>
          <w:iCs/>
          <w:color w:val="666666"/>
        </w:rPr>
        <w:t>Confidential — Prepared for Greyhound Lines Executive Leadership</w:t>
      </w:r>
    </w:p>
    <w:sectPr w:rsidR="0048029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DBF9" w14:textId="77777777" w:rsidR="00031937" w:rsidRDefault="00031937">
      <w:r>
        <w:separator/>
      </w:r>
    </w:p>
  </w:endnote>
  <w:endnote w:type="continuationSeparator" w:id="0">
    <w:p w14:paraId="3427E7A4" w14:textId="77777777" w:rsidR="00031937" w:rsidRDefault="00031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F394" w14:textId="77777777" w:rsidR="0048029C" w:rsidRDefault="00000000">
    <w:pPr>
      <w:spacing w:after="60"/>
      <w:jc w:val="center"/>
    </w:pPr>
    <w:r>
      <w:rPr>
        <w:color w:val="666666"/>
        <w:sz w:val="18"/>
        <w:szCs w:val="18"/>
      </w:rPr>
      <w:t xml:space="preserve">Vernon T. </w:t>
    </w:r>
    <w:proofErr w:type="gramStart"/>
    <w:r>
      <w:rPr>
        <w:color w:val="666666"/>
        <w:sz w:val="18"/>
        <w:szCs w:val="18"/>
      </w:rPr>
      <w:t>Cox  |</w:t>
    </w:r>
    <w:proofErr w:type="gramEnd"/>
    <w:r>
      <w:rPr>
        <w:color w:val="666666"/>
        <w:sz w:val="18"/>
        <w:szCs w:val="18"/>
      </w:rPr>
      <w:t xml:space="preserve">  </w:t>
    </w:r>
    <w:proofErr w:type="gramStart"/>
    <w:r>
      <w:rPr>
        <w:color w:val="666666"/>
        <w:sz w:val="18"/>
        <w:szCs w:val="18"/>
      </w:rPr>
      <w:t>vernon@santedquantumscheduling.com  |</w:t>
    </w:r>
    <w:proofErr w:type="gramEnd"/>
    <w:r>
      <w:rPr>
        <w:color w:val="666666"/>
        <w:sz w:val="18"/>
        <w:szCs w:val="18"/>
      </w:rPr>
      <w:t xml:space="preserve">  505.339.9931</w:t>
    </w:r>
  </w:p>
  <w:p w14:paraId="0DD04611" w14:textId="77777777" w:rsidR="0048029C"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A3BE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A3BE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EABC" w14:textId="77777777" w:rsidR="00031937" w:rsidRDefault="00031937">
      <w:r>
        <w:separator/>
      </w:r>
    </w:p>
  </w:footnote>
  <w:footnote w:type="continuationSeparator" w:id="0">
    <w:p w14:paraId="5672A590" w14:textId="77777777" w:rsidR="00031937" w:rsidRDefault="00031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2304" w14:textId="77777777" w:rsidR="0048029C" w:rsidRDefault="00000000">
    <w:pPr>
      <w:jc w:val="right"/>
    </w:pPr>
    <w:r>
      <w:rPr>
        <w:color w:val="666666"/>
        <w:sz w:val="18"/>
        <w:szCs w:val="18"/>
      </w:rPr>
      <w:t xml:space="preserve">SanTed Quantum </w:t>
    </w:r>
    <w:proofErr w:type="gramStart"/>
    <w:r>
      <w:rPr>
        <w:color w:val="666666"/>
        <w:sz w:val="18"/>
        <w:szCs w:val="18"/>
      </w:rPr>
      <w:t>Scheduling  |</w:t>
    </w:r>
    <w:proofErr w:type="gramEnd"/>
    <w:r>
      <w:rPr>
        <w:color w:val="666666"/>
        <w:sz w:val="18"/>
        <w:szCs w:val="18"/>
      </w:rPr>
      <w:t xml:space="preserve">  Confidential Executive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10606"/>
    <w:multiLevelType w:val="hybridMultilevel"/>
    <w:tmpl w:val="7780C74A"/>
    <w:lvl w:ilvl="0" w:tplc="D3D2B242">
      <w:start w:val="1"/>
      <w:numFmt w:val="bullet"/>
      <w:lvlText w:val="●"/>
      <w:lvlJc w:val="left"/>
      <w:pPr>
        <w:ind w:left="720" w:hanging="360"/>
      </w:pPr>
    </w:lvl>
    <w:lvl w:ilvl="1" w:tplc="FDA8A536">
      <w:start w:val="1"/>
      <w:numFmt w:val="bullet"/>
      <w:lvlText w:val="○"/>
      <w:lvlJc w:val="left"/>
      <w:pPr>
        <w:ind w:left="1440" w:hanging="360"/>
      </w:pPr>
    </w:lvl>
    <w:lvl w:ilvl="2" w:tplc="AA003D3C">
      <w:start w:val="1"/>
      <w:numFmt w:val="bullet"/>
      <w:lvlText w:val="■"/>
      <w:lvlJc w:val="left"/>
      <w:pPr>
        <w:ind w:left="2160" w:hanging="360"/>
      </w:pPr>
    </w:lvl>
    <w:lvl w:ilvl="3" w:tplc="91D4DEEE">
      <w:start w:val="1"/>
      <w:numFmt w:val="bullet"/>
      <w:lvlText w:val="●"/>
      <w:lvlJc w:val="left"/>
      <w:pPr>
        <w:ind w:left="2880" w:hanging="360"/>
      </w:pPr>
    </w:lvl>
    <w:lvl w:ilvl="4" w:tplc="FA820D24">
      <w:start w:val="1"/>
      <w:numFmt w:val="bullet"/>
      <w:lvlText w:val="○"/>
      <w:lvlJc w:val="left"/>
      <w:pPr>
        <w:ind w:left="3600" w:hanging="360"/>
      </w:pPr>
    </w:lvl>
    <w:lvl w:ilvl="5" w:tplc="7BCCD08A">
      <w:start w:val="1"/>
      <w:numFmt w:val="bullet"/>
      <w:lvlText w:val="■"/>
      <w:lvlJc w:val="left"/>
      <w:pPr>
        <w:ind w:left="4320" w:hanging="360"/>
      </w:pPr>
    </w:lvl>
    <w:lvl w:ilvl="6" w:tplc="ED86AEE0">
      <w:start w:val="1"/>
      <w:numFmt w:val="bullet"/>
      <w:lvlText w:val="●"/>
      <w:lvlJc w:val="left"/>
      <w:pPr>
        <w:ind w:left="5040" w:hanging="360"/>
      </w:pPr>
    </w:lvl>
    <w:lvl w:ilvl="7" w:tplc="5194EA18">
      <w:start w:val="1"/>
      <w:numFmt w:val="bullet"/>
      <w:lvlText w:val="●"/>
      <w:lvlJc w:val="left"/>
      <w:pPr>
        <w:ind w:left="5760" w:hanging="360"/>
      </w:pPr>
    </w:lvl>
    <w:lvl w:ilvl="8" w:tplc="53AC748C">
      <w:start w:val="1"/>
      <w:numFmt w:val="bullet"/>
      <w:lvlText w:val="●"/>
      <w:lvlJc w:val="left"/>
      <w:pPr>
        <w:ind w:left="6480" w:hanging="360"/>
      </w:pPr>
    </w:lvl>
  </w:abstractNum>
  <w:abstractNum w:abstractNumId="1" w15:restartNumberingAfterBreak="0">
    <w:nsid w:val="13A41F50"/>
    <w:multiLevelType w:val="hybridMultilevel"/>
    <w:tmpl w:val="0F9C388C"/>
    <w:lvl w:ilvl="0" w:tplc="C81C6922">
      <w:start w:val="1"/>
      <w:numFmt w:val="bullet"/>
      <w:lvlText w:val="•"/>
      <w:lvlJc w:val="left"/>
      <w:pPr>
        <w:ind w:left="720" w:hanging="360"/>
      </w:pPr>
    </w:lvl>
    <w:lvl w:ilvl="1" w:tplc="9B3E4278">
      <w:numFmt w:val="decimal"/>
      <w:lvlText w:val=""/>
      <w:lvlJc w:val="left"/>
    </w:lvl>
    <w:lvl w:ilvl="2" w:tplc="4B2AFBB6">
      <w:numFmt w:val="decimal"/>
      <w:lvlText w:val=""/>
      <w:lvlJc w:val="left"/>
    </w:lvl>
    <w:lvl w:ilvl="3" w:tplc="2578B40E">
      <w:numFmt w:val="decimal"/>
      <w:lvlText w:val=""/>
      <w:lvlJc w:val="left"/>
    </w:lvl>
    <w:lvl w:ilvl="4" w:tplc="10FABD76">
      <w:numFmt w:val="decimal"/>
      <w:lvlText w:val=""/>
      <w:lvlJc w:val="left"/>
    </w:lvl>
    <w:lvl w:ilvl="5" w:tplc="1152D03A">
      <w:numFmt w:val="decimal"/>
      <w:lvlText w:val=""/>
      <w:lvlJc w:val="left"/>
    </w:lvl>
    <w:lvl w:ilvl="6" w:tplc="ECD2CD4E">
      <w:numFmt w:val="decimal"/>
      <w:lvlText w:val=""/>
      <w:lvlJc w:val="left"/>
    </w:lvl>
    <w:lvl w:ilvl="7" w:tplc="BF4433BA">
      <w:numFmt w:val="decimal"/>
      <w:lvlText w:val=""/>
      <w:lvlJc w:val="left"/>
    </w:lvl>
    <w:lvl w:ilvl="8" w:tplc="BD0062C0">
      <w:numFmt w:val="decimal"/>
      <w:lvlText w:val=""/>
      <w:lvlJc w:val="left"/>
    </w:lvl>
  </w:abstractNum>
  <w:num w:numId="1" w16cid:durableId="340742955">
    <w:abstractNumId w:val="0"/>
    <w:lvlOverride w:ilvl="0">
      <w:startOverride w:val="1"/>
    </w:lvlOverride>
  </w:num>
  <w:num w:numId="2" w16cid:durableId="10186949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29C"/>
    <w:rsid w:val="00031937"/>
    <w:rsid w:val="00355CA3"/>
    <w:rsid w:val="0048029C"/>
    <w:rsid w:val="00EA3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F02C"/>
  <w15:docId w15:val="{2CF3DB4E-A8DD-4836-A62F-34B4011F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1784</Words>
  <Characters>10174</Characters>
  <Application>Microsoft Office Word</Application>
  <DocSecurity>0</DocSecurity>
  <Lines>84</Lines>
  <Paragraphs>23</Paragraphs>
  <ScaleCrop>false</ScaleCrop>
  <Company/>
  <LinksUpToDate>false</LinksUpToDate>
  <CharactersWithSpaces>11935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Vernon T. Cox</dc:creator>
  <cp:lastModifiedBy>COX, VERNON</cp:lastModifiedBy>
  <cp:revision>2</cp:revision>
  <dcterms:created xsi:type="dcterms:W3CDTF">2026-04-29T14:00:00Z</dcterms:created>
  <dcterms:modified xsi:type="dcterms:W3CDTF">2026-04-29T14:00:00Z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bb7484-22c2-4b98-9fb8-3ab13d821527_Enabled">
    <vt:lpwstr>true</vt:lpwstr>
  </property>
  <property fmtid="{D5CDD505-2E9C-101B-9397-08002B2CF9AE}" pid="3" name="MSIP_Label_d8bb7484-22c2-4b98-9fb8-3ab13d821527_SetDate">
    <vt:lpwstr>2026-04-29T14:00:10Z</vt:lpwstr>
  </property>
  <property fmtid="{D5CDD505-2E9C-101B-9397-08002B2CF9AE}" pid="4" name="MSIP_Label_d8bb7484-22c2-4b98-9fb8-3ab13d821527_Method">
    <vt:lpwstr>Standard</vt:lpwstr>
  </property>
  <property fmtid="{D5CDD505-2E9C-101B-9397-08002B2CF9AE}" pid="5" name="MSIP_Label_d8bb7484-22c2-4b98-9fb8-3ab13d821527_Name">
    <vt:lpwstr>defa4170-0d19-0005-0004-bc88714345d2</vt:lpwstr>
  </property>
  <property fmtid="{D5CDD505-2E9C-101B-9397-08002B2CF9AE}" pid="6" name="MSIP_Label_d8bb7484-22c2-4b98-9fb8-3ab13d821527_SiteId">
    <vt:lpwstr>f50e076b-86a5-45f3-87b0-3f4d0ec5e94e</vt:lpwstr>
  </property>
  <property fmtid="{D5CDD505-2E9C-101B-9397-08002B2CF9AE}" pid="7" name="MSIP_Label_d8bb7484-22c2-4b98-9fb8-3ab13d821527_ActionId">
    <vt:lpwstr>2c16dc4b-196b-453f-9f0b-49173bc0a0de</vt:lpwstr>
  </property>
  <property fmtid="{D5CDD505-2E9C-101B-9397-08002B2CF9AE}" pid="8" name="MSIP_Label_d8bb7484-22c2-4b98-9fb8-3ab13d821527_ContentBits">
    <vt:lpwstr>0</vt:lpwstr>
  </property>
  <property fmtid="{D5CDD505-2E9C-101B-9397-08002B2CF9AE}" pid="9" name="MSIP_Label_d8bb7484-22c2-4b98-9fb8-3ab13d821527_Tag">
    <vt:lpwstr>10, 3, 0, 1</vt:lpwstr>
  </property>
</Properties>
</file>