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537D" w14:textId="4D01DC78" w:rsidR="002916B3" w:rsidRDefault="002916B3" w:rsidP="00CF53D8">
      <w:pPr>
        <w:pStyle w:val="HSCTitle1"/>
      </w:pPr>
    </w:p>
    <w:p w14:paraId="3B99537E" w14:textId="77777777" w:rsidR="002916B3" w:rsidRPr="00EE6D53" w:rsidRDefault="002916B3" w:rsidP="00CF53D8">
      <w:pPr>
        <w:pStyle w:val="Title"/>
      </w:pPr>
    </w:p>
    <w:p w14:paraId="3B99537F" w14:textId="77777777" w:rsidR="009E1206" w:rsidRPr="00EE6D53" w:rsidRDefault="009E1206" w:rsidP="00CF53D8">
      <w:pPr>
        <w:pStyle w:val="Title"/>
      </w:pPr>
      <w:bookmarkStart w:id="0" w:name="front_ministry"/>
      <w:bookmarkEnd w:id="0"/>
    </w:p>
    <w:p w14:paraId="3B995380" w14:textId="77777777" w:rsidR="009E1206" w:rsidRDefault="009E1206" w:rsidP="00CF53D8">
      <w:pPr>
        <w:pStyle w:val="Title"/>
      </w:pPr>
    </w:p>
    <w:p w14:paraId="3B995381" w14:textId="77777777" w:rsidR="00EE6D53" w:rsidRDefault="00EE6D53" w:rsidP="00CF53D8">
      <w:pPr>
        <w:pStyle w:val="Title"/>
      </w:pPr>
    </w:p>
    <w:p w14:paraId="45DAAB4C" w14:textId="73752DC1" w:rsidR="006B0F68" w:rsidRDefault="006B0F68" w:rsidP="006B0F68"/>
    <w:p w14:paraId="2E1B96CE" w14:textId="77777777" w:rsidR="006B0F68" w:rsidRPr="006B0F68" w:rsidRDefault="006B0F68" w:rsidP="006B0F68"/>
    <w:p w14:paraId="3B995382" w14:textId="12C9F6D9" w:rsidR="000404DE" w:rsidRDefault="00C50E16" w:rsidP="00CF53D8">
      <w:pPr>
        <w:pStyle w:val="Title"/>
      </w:pPr>
      <w:r>
        <w:t xml:space="preserve">Example </w:t>
      </w:r>
      <w:r w:rsidR="0004613D">
        <w:t>Health System</w:t>
      </w:r>
    </w:p>
    <w:p w14:paraId="3B995383" w14:textId="77777777" w:rsidR="00CF53D8" w:rsidRPr="00CF53D8" w:rsidRDefault="00CF53D8" w:rsidP="00CF53D8"/>
    <w:p w14:paraId="3B995384" w14:textId="303FE912" w:rsidR="00BF29C3" w:rsidRDefault="002A5245" w:rsidP="00CF53D8">
      <w:pPr>
        <w:pStyle w:val="Title"/>
      </w:pPr>
      <w:bookmarkStart w:id="1" w:name="front_project"/>
      <w:bookmarkEnd w:id="1"/>
      <w:r w:rsidRPr="00EE6D53">
        <w:t>Security Threat and Risk Assessment</w:t>
      </w:r>
      <w:r w:rsidR="00266A7B">
        <w:t xml:space="preserve"> (TRA)</w:t>
      </w:r>
    </w:p>
    <w:p w14:paraId="3B995385" w14:textId="77777777" w:rsidR="00CF53D8" w:rsidRPr="00CF53D8" w:rsidRDefault="00CF53D8" w:rsidP="00CF53D8"/>
    <w:p w14:paraId="3B995386" w14:textId="77777777" w:rsidR="002916B3" w:rsidRPr="00EE6D53" w:rsidRDefault="001C5FF3" w:rsidP="00CF53D8">
      <w:pPr>
        <w:pStyle w:val="Title"/>
      </w:pPr>
      <w:r w:rsidRPr="008F583C">
        <w:rPr>
          <w:highlight w:val="lightGray"/>
        </w:rPr>
        <w:t>&lt;Title of assessment/</w:t>
      </w:r>
      <w:r w:rsidR="00CC078B" w:rsidRPr="008F583C">
        <w:rPr>
          <w:highlight w:val="lightGray"/>
        </w:rPr>
        <w:t>target</w:t>
      </w:r>
      <w:r w:rsidRPr="008F583C">
        <w:rPr>
          <w:highlight w:val="lightGray"/>
        </w:rPr>
        <w:t xml:space="preserve"> assessed</w:t>
      </w:r>
      <w:r w:rsidR="002A5245" w:rsidRPr="008F583C">
        <w:rPr>
          <w:highlight w:val="lightGray"/>
        </w:rPr>
        <w:t>&gt;</w:t>
      </w:r>
    </w:p>
    <w:p w14:paraId="3B995387" w14:textId="77777777" w:rsidR="00CF53D8" w:rsidRDefault="00CF53D8" w:rsidP="00CF53D8"/>
    <w:p w14:paraId="3B995388" w14:textId="77777777" w:rsidR="00CF53D8" w:rsidRPr="00CF53D8" w:rsidRDefault="00CF53D8" w:rsidP="00CF53D8"/>
    <w:p w14:paraId="3B995389" w14:textId="77777777" w:rsidR="00231895" w:rsidRPr="00D542E5" w:rsidRDefault="002A5245" w:rsidP="00CF53D8">
      <w:pPr>
        <w:pStyle w:val="Subtitle"/>
      </w:pPr>
      <w:r w:rsidRPr="008F583C">
        <w:rPr>
          <w:highlight w:val="lightGray"/>
        </w:rPr>
        <w:t>&lt;Date&gt;</w:t>
      </w:r>
    </w:p>
    <w:p w14:paraId="3B99538A" w14:textId="77777777" w:rsidR="00D542E5" w:rsidRDefault="00D542E5" w:rsidP="00CF53D8">
      <w:bookmarkStart w:id="2" w:name="front_title"/>
      <w:bookmarkEnd w:id="2"/>
    </w:p>
    <w:p w14:paraId="3B99538B" w14:textId="77777777" w:rsidR="00D542E5" w:rsidRPr="00D542E5" w:rsidRDefault="00D542E5" w:rsidP="00CF53D8"/>
    <w:p w14:paraId="3B99538C" w14:textId="77777777" w:rsidR="00231895" w:rsidRPr="00756C17" w:rsidRDefault="00F66CD8" w:rsidP="00756C17">
      <w:pPr>
        <w:jc w:val="right"/>
        <w:rPr>
          <w:sz w:val="28"/>
          <w:szCs w:val="28"/>
        </w:rPr>
      </w:pPr>
      <w:r w:rsidRPr="008F583C">
        <w:rPr>
          <w:sz w:val="28"/>
          <w:szCs w:val="28"/>
          <w:highlight w:val="lightGray"/>
        </w:rPr>
        <w:t>&lt;Branch&gt;</w:t>
      </w:r>
    </w:p>
    <w:p w14:paraId="3B99538D" w14:textId="77777777" w:rsidR="004312C5" w:rsidRPr="00756C17" w:rsidRDefault="00F66CD8" w:rsidP="00756C17">
      <w:pPr>
        <w:jc w:val="right"/>
        <w:rPr>
          <w:sz w:val="28"/>
          <w:szCs w:val="28"/>
        </w:rPr>
      </w:pPr>
      <w:r w:rsidRPr="008F583C">
        <w:rPr>
          <w:sz w:val="28"/>
          <w:szCs w:val="28"/>
          <w:highlight w:val="lightGray"/>
        </w:rPr>
        <w:t>&lt;Division&gt;</w:t>
      </w:r>
    </w:p>
    <w:p w14:paraId="3B9953AD" w14:textId="022711B3" w:rsidR="000F2113" w:rsidRPr="00EE6D53" w:rsidRDefault="00EE6D53" w:rsidP="003F7D66">
      <w:r>
        <w:br w:type="page"/>
      </w:r>
    </w:p>
    <w:p w14:paraId="3B9953AE" w14:textId="77777777" w:rsidR="002916B3" w:rsidRPr="00CF53D8" w:rsidRDefault="002916B3" w:rsidP="00CF53D8">
      <w:pPr>
        <w:jc w:val="center"/>
        <w:rPr>
          <w:b/>
          <w:sz w:val="36"/>
          <w:szCs w:val="36"/>
        </w:rPr>
      </w:pPr>
      <w:r w:rsidRPr="00CF53D8">
        <w:rPr>
          <w:b/>
          <w:sz w:val="36"/>
          <w:szCs w:val="36"/>
        </w:rPr>
        <w:lastRenderedPageBreak/>
        <w:t>Table of Contents</w:t>
      </w:r>
    </w:p>
    <w:p w14:paraId="3B9953AF" w14:textId="77777777" w:rsidR="000F7EEC" w:rsidRDefault="000F7EEC" w:rsidP="00CF53D8"/>
    <w:p w14:paraId="712051C4" w14:textId="64039329" w:rsidR="0004613D" w:rsidRDefault="0068024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r>
        <w:fldChar w:fldCharType="begin"/>
      </w:r>
      <w:r w:rsidR="000F7EEC">
        <w:instrText xml:space="preserve"> TOC \o "1-3" \h \z \u </w:instrText>
      </w:r>
      <w:r>
        <w:fldChar w:fldCharType="separate"/>
      </w:r>
      <w:hyperlink w:anchor="_Toc97905131" w:history="1">
        <w:r w:rsidR="0004613D" w:rsidRPr="006517CF">
          <w:rPr>
            <w:rStyle w:val="Hyperlink"/>
          </w:rPr>
          <w:t>Introduction</w:t>
        </w:r>
        <w:r w:rsidR="0004613D">
          <w:rPr>
            <w:webHidden/>
          </w:rPr>
          <w:tab/>
        </w:r>
        <w:r w:rsidR="0004613D">
          <w:rPr>
            <w:webHidden/>
          </w:rPr>
          <w:fldChar w:fldCharType="begin"/>
        </w:r>
        <w:r w:rsidR="0004613D">
          <w:rPr>
            <w:webHidden/>
          </w:rPr>
          <w:instrText xml:space="preserve"> PAGEREF _Toc97905131 \h </w:instrText>
        </w:r>
        <w:r w:rsidR="0004613D">
          <w:rPr>
            <w:webHidden/>
          </w:rPr>
        </w:r>
        <w:r w:rsidR="0004613D">
          <w:rPr>
            <w:webHidden/>
          </w:rPr>
          <w:fldChar w:fldCharType="separate"/>
        </w:r>
        <w:r w:rsidR="0004613D">
          <w:rPr>
            <w:webHidden/>
          </w:rPr>
          <w:t>3</w:t>
        </w:r>
        <w:r w:rsidR="0004613D">
          <w:rPr>
            <w:webHidden/>
          </w:rPr>
          <w:fldChar w:fldCharType="end"/>
        </w:r>
      </w:hyperlink>
    </w:p>
    <w:p w14:paraId="7FEDC91B" w14:textId="79EDDD6F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32" w:history="1">
        <w:r w:rsidRPr="006517CF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Target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490937" w14:textId="24664528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3" w:history="1">
        <w:r w:rsidRPr="006517C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Prepared For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F37F49" w14:textId="6AE78E09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4" w:history="1">
        <w:r w:rsidRPr="006517C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Key 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66FA78" w14:textId="6EF071B7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5" w:history="1">
        <w:r w:rsidRPr="006517C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A3BD9D" w14:textId="354329B2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6" w:history="1">
        <w:r w:rsidRPr="006517C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ADF8B7" w14:textId="0D33C894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7" w:history="1">
        <w:r w:rsidRPr="006517CF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2B65A9" w14:textId="5D699DDA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38" w:history="1">
        <w:r w:rsidRPr="006517CF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Information Classification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E7F4C9" w14:textId="6E2C8ACA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39" w:history="1">
        <w:r w:rsidRPr="006517C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Vulnerabilities &amp; Threats Identification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A6AE8A" w14:textId="2F1EE24C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0" w:history="1">
        <w:r w:rsidRPr="006517C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Identification of Known Vulnerabilities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82D725" w14:textId="29C9F872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1" w:history="1">
        <w:r w:rsidRPr="006517C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Threats Identification and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9849FAD" w14:textId="6FCBEAB3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42" w:history="1">
        <w:r w:rsidRPr="006517C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Threats &amp; Risks Assessment and Treatment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EE85A4" w14:textId="570FC2D9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43" w:history="1">
        <w:r w:rsidRPr="006517C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C89BD97" w14:textId="6E4FC2A3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44" w:history="1">
        <w:r w:rsidRPr="006517C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Reviews and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B3B41F6" w14:textId="7897D316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5" w:history="1">
        <w:r w:rsidRPr="006517C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</w:rPr>
          <w:t>Information Controller Signature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5E812A" w14:textId="043DFBE6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6" w:history="1">
        <w:r w:rsidRPr="006517CF">
          <w:rPr>
            <w:rStyle w:val="Hyperlink"/>
            <w:lang w:val="en-US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CA"/>
          </w:rPr>
          <w:tab/>
        </w:r>
        <w:r w:rsidRPr="006517CF">
          <w:rPr>
            <w:rStyle w:val="Hyperlink"/>
            <w:lang w:val="en-US"/>
          </w:rPr>
          <w:t>CISO Signature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38DF967" w14:textId="69DB17EC" w:rsidR="0004613D" w:rsidRDefault="000461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CA"/>
        </w:rPr>
      </w:pPr>
      <w:hyperlink w:anchor="_Toc97905147" w:history="1">
        <w:r w:rsidRPr="006517CF">
          <w:rPr>
            <w:rStyle w:val="Hyperlink"/>
          </w:rPr>
          <w:t>Appendix A: Statement of Sensitivity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8A5D9C1" w14:textId="4BBD4C4E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8" w:history="1">
        <w:r w:rsidRPr="006517CF">
          <w:rPr>
            <w:rStyle w:val="Hyperlink"/>
          </w:rPr>
          <w:t>Information Classification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D9FAC2F" w14:textId="3779DB8E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49" w:history="1">
        <w:r w:rsidRPr="006517CF">
          <w:rPr>
            <w:rStyle w:val="Hyperlink"/>
          </w:rPr>
          <w:t>Confidentiality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9D7692" w14:textId="2798E23A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50" w:history="1">
        <w:r w:rsidRPr="006517CF">
          <w:rPr>
            <w:rStyle w:val="Hyperlink"/>
          </w:rPr>
          <w:t>Integrity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0DA7D4E" w14:textId="343F148A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51" w:history="1">
        <w:r w:rsidRPr="006517CF">
          <w:rPr>
            <w:rStyle w:val="Hyperlink"/>
          </w:rPr>
          <w:t>Availability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905F100" w14:textId="35A2920E" w:rsidR="0004613D" w:rsidRDefault="0004613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CA"/>
        </w:rPr>
      </w:pPr>
      <w:hyperlink w:anchor="_Toc97905152" w:history="1">
        <w:r w:rsidRPr="006517CF">
          <w:rPr>
            <w:rStyle w:val="Hyperlink"/>
          </w:rPr>
          <w:t>Information Classification 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_Toc97905152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B9953BB" w14:textId="03FB7AC6" w:rsidR="000F7EEC" w:rsidRDefault="00680245" w:rsidP="00CF53D8">
      <w:r>
        <w:fldChar w:fldCharType="end"/>
      </w:r>
    </w:p>
    <w:p w14:paraId="3B9953BD" w14:textId="77777777" w:rsidR="00A373CF" w:rsidRPr="00CF53D8" w:rsidRDefault="00A373CF" w:rsidP="00CF53D8">
      <w:pPr>
        <w:jc w:val="center"/>
        <w:rPr>
          <w:b/>
          <w:sz w:val="36"/>
          <w:szCs w:val="36"/>
        </w:rPr>
      </w:pPr>
      <w:r w:rsidRPr="00CF53D8">
        <w:rPr>
          <w:b/>
          <w:sz w:val="36"/>
          <w:szCs w:val="36"/>
        </w:rPr>
        <w:t>History Version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800"/>
        <w:gridCol w:w="1170"/>
        <w:gridCol w:w="4320"/>
      </w:tblGrid>
      <w:tr w:rsidR="00F93FA4" w:rsidRPr="00CF53D8" w14:paraId="3B9953C2" w14:textId="77777777" w:rsidTr="000041F1">
        <w:trPr>
          <w:tblHeader/>
        </w:trPr>
        <w:tc>
          <w:tcPr>
            <w:tcW w:w="2070" w:type="dxa"/>
            <w:shd w:val="clear" w:color="auto" w:fill="BFBFBF" w:themeFill="background1" w:themeFillShade="BF"/>
          </w:tcPr>
          <w:p w14:paraId="3B9953BE" w14:textId="77777777" w:rsidR="00A373CF" w:rsidRPr="00CF53D8" w:rsidRDefault="00A373CF" w:rsidP="00CF53D8">
            <w:pPr>
              <w:rPr>
                <w:b/>
                <w:lang w:val="en-AU"/>
              </w:rPr>
            </w:pPr>
            <w:r w:rsidRPr="00CF53D8">
              <w:rPr>
                <w:b/>
                <w:lang w:val="en-AU"/>
              </w:rPr>
              <w:t>Date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B9953BF" w14:textId="77777777" w:rsidR="00A373CF" w:rsidRPr="00CF53D8" w:rsidRDefault="00A373CF" w:rsidP="00CF53D8">
            <w:pPr>
              <w:rPr>
                <w:b/>
                <w:lang w:val="en-AU"/>
              </w:rPr>
            </w:pPr>
            <w:r w:rsidRPr="00CF53D8">
              <w:rPr>
                <w:b/>
                <w:lang w:val="en-AU"/>
              </w:rPr>
              <w:t>Author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B9953C0" w14:textId="77777777" w:rsidR="00A373CF" w:rsidRPr="00CF53D8" w:rsidRDefault="00A373CF" w:rsidP="00CF53D8">
            <w:pPr>
              <w:rPr>
                <w:b/>
                <w:lang w:val="en-AU"/>
              </w:rPr>
            </w:pPr>
            <w:r w:rsidRPr="00CF53D8">
              <w:rPr>
                <w:b/>
                <w:lang w:val="en-AU"/>
              </w:rPr>
              <w:t>Version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3B9953C1" w14:textId="77777777" w:rsidR="00A373CF" w:rsidRPr="00CF53D8" w:rsidRDefault="00A373CF" w:rsidP="00CF53D8">
            <w:pPr>
              <w:rPr>
                <w:b/>
                <w:lang w:val="en-AU"/>
              </w:rPr>
            </w:pPr>
            <w:r w:rsidRPr="00CF53D8">
              <w:rPr>
                <w:b/>
                <w:lang w:val="en-AU"/>
              </w:rPr>
              <w:t>Description of Change</w:t>
            </w:r>
          </w:p>
        </w:tc>
      </w:tr>
      <w:tr w:rsidR="00A373CF" w:rsidRPr="00BC5C20" w14:paraId="3B9953C7" w14:textId="77777777" w:rsidTr="00BC5C20">
        <w:trPr>
          <w:trHeight w:val="233"/>
        </w:trPr>
        <w:tc>
          <w:tcPr>
            <w:tcW w:w="2070" w:type="dxa"/>
          </w:tcPr>
          <w:p w14:paraId="3B9953C3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00" w:type="dxa"/>
          </w:tcPr>
          <w:p w14:paraId="3B9953C4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170" w:type="dxa"/>
          </w:tcPr>
          <w:p w14:paraId="3B9953C5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4320" w:type="dxa"/>
          </w:tcPr>
          <w:p w14:paraId="3B9953C6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</w:tr>
      <w:tr w:rsidR="00A373CF" w:rsidRPr="00BC5C20" w14:paraId="3B9953CC" w14:textId="77777777" w:rsidTr="00BC5C20">
        <w:tblPrEx>
          <w:tblLook w:val="04A0" w:firstRow="1" w:lastRow="0" w:firstColumn="1" w:lastColumn="0" w:noHBand="0" w:noVBand="1"/>
        </w:tblPrEx>
        <w:trPr>
          <w:trHeight w:val="179"/>
        </w:trPr>
        <w:tc>
          <w:tcPr>
            <w:tcW w:w="2070" w:type="dxa"/>
          </w:tcPr>
          <w:p w14:paraId="3B9953C8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00" w:type="dxa"/>
          </w:tcPr>
          <w:p w14:paraId="3B9953C9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170" w:type="dxa"/>
          </w:tcPr>
          <w:p w14:paraId="3B9953CA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4320" w:type="dxa"/>
          </w:tcPr>
          <w:p w14:paraId="3B9953CB" w14:textId="77777777" w:rsidR="00A373CF" w:rsidRPr="00F36B52" w:rsidRDefault="00A373CF" w:rsidP="00CF53D8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3B9953CD" w14:textId="77777777" w:rsidR="00A373CF" w:rsidRDefault="00A373CF" w:rsidP="00CF53D8">
      <w:pPr>
        <w:sectPr w:rsidR="00A373CF" w:rsidSect="00EE6D53"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9953CE" w14:textId="77777777" w:rsidR="00054657" w:rsidRPr="009A604A" w:rsidRDefault="00054657" w:rsidP="009A604A">
      <w:pPr>
        <w:pStyle w:val="Heading1"/>
        <w:numPr>
          <w:ilvl w:val="0"/>
          <w:numId w:val="0"/>
        </w:numPr>
        <w:ind w:left="432" w:hanging="432"/>
      </w:pPr>
      <w:bookmarkStart w:id="3" w:name="_Toc97905131"/>
      <w:r w:rsidRPr="009A604A">
        <w:lastRenderedPageBreak/>
        <w:t>Introduction</w:t>
      </w:r>
      <w:bookmarkEnd w:id="3"/>
    </w:p>
    <w:p w14:paraId="3B9953CF" w14:textId="1BBEA9B6" w:rsidR="00054657" w:rsidRDefault="00054657" w:rsidP="00CF53D8">
      <w:r w:rsidRPr="00054657">
        <w:t>This Security Threats and Risks Assessment</w:t>
      </w:r>
      <w:r>
        <w:t xml:space="preserve"> (TRA)</w:t>
      </w:r>
      <w:r w:rsidRPr="00054657">
        <w:t xml:space="preserve"> </w:t>
      </w:r>
      <w:r>
        <w:t>is primarily used to identify and assess risks relating to a</w:t>
      </w:r>
      <w:r w:rsidRPr="00054657">
        <w:t xml:space="preserve"> service or solution (target of the assessment)</w:t>
      </w:r>
      <w:r>
        <w:t xml:space="preserve">, develop and define treatment of identified risks, and ensure that identified risks become part of the </w:t>
      </w:r>
      <w:r w:rsidR="00380FD2">
        <w:t xml:space="preserve">appropriate </w:t>
      </w:r>
      <w:r>
        <w:t xml:space="preserve">Government Risk Register, ensuring that risks are monitored and managed while the related service or solution is used </w:t>
      </w:r>
      <w:r w:rsidR="0050694B">
        <w:t>to the benefit of the citizens of our region.</w:t>
      </w:r>
    </w:p>
    <w:p w14:paraId="3B9953D0" w14:textId="28A9726D" w:rsidR="00054657" w:rsidRDefault="00054657" w:rsidP="00CF53D8">
      <w:r>
        <w:t xml:space="preserve">The TRA </w:t>
      </w:r>
      <w:r w:rsidR="00423C77">
        <w:t>should</w:t>
      </w:r>
      <w:r w:rsidRPr="00054657">
        <w:t xml:space="preserve"> be used </w:t>
      </w:r>
      <w:r w:rsidR="00423C77">
        <w:t xml:space="preserve">in advance of </w:t>
      </w:r>
      <w:r w:rsidRPr="00054657">
        <w:t>decidin</w:t>
      </w:r>
      <w:r>
        <w:t>g whether a service or solution</w:t>
      </w:r>
      <w:r w:rsidRPr="00054657">
        <w:t xml:space="preserve"> should be implemented based on assessed risks </w:t>
      </w:r>
      <w:r w:rsidR="00423C77">
        <w:t xml:space="preserve">to the population </w:t>
      </w:r>
      <w:r w:rsidRPr="00054657">
        <w:t>and potential treatment of the risks</w:t>
      </w:r>
      <w:r w:rsidR="00423C77">
        <w:t xml:space="preserve"> by the project team</w:t>
      </w:r>
      <w:r w:rsidRPr="00054657">
        <w:t>.</w:t>
      </w:r>
    </w:p>
    <w:p w14:paraId="3B9953D1" w14:textId="77777777" w:rsidR="00054657" w:rsidRDefault="00054657" w:rsidP="00CF53D8">
      <w:r>
        <w:t>Steps used to perform the assessment:</w:t>
      </w:r>
    </w:p>
    <w:p w14:paraId="3B9953D2" w14:textId="77777777" w:rsidR="00054657" w:rsidRPr="00CF53D8" w:rsidRDefault="00054657" w:rsidP="00CF53D8">
      <w:pPr>
        <w:pStyle w:val="ListParagraph"/>
      </w:pPr>
      <w:r w:rsidRPr="00CF53D8">
        <w:t>Identification and definition of the target</w:t>
      </w:r>
    </w:p>
    <w:p w14:paraId="3B9953D3" w14:textId="17356DA1" w:rsidR="00054657" w:rsidRDefault="00FA093E" w:rsidP="00CF53D8">
      <w:pPr>
        <w:pStyle w:val="ListParagraph"/>
      </w:pPr>
      <w:r>
        <w:t xml:space="preserve">Vulnerabilities &amp; </w:t>
      </w:r>
      <w:r w:rsidR="00054657">
        <w:t xml:space="preserve">Threats </w:t>
      </w:r>
      <w:r>
        <w:t>Identification</w:t>
      </w:r>
    </w:p>
    <w:p w14:paraId="3B9953D4" w14:textId="77777777" w:rsidR="00B54266" w:rsidRDefault="00B54266" w:rsidP="00CF53D8">
      <w:pPr>
        <w:pStyle w:val="ListParagraph"/>
        <w:numPr>
          <w:ilvl w:val="1"/>
          <w:numId w:val="24"/>
        </w:numPr>
      </w:pPr>
      <w:r>
        <w:t>Identification of known vulnerabilities</w:t>
      </w:r>
    </w:p>
    <w:p w14:paraId="3B9953D5" w14:textId="77777777" w:rsidR="00B54266" w:rsidRDefault="00B54266" w:rsidP="00CF53D8">
      <w:pPr>
        <w:pStyle w:val="ListParagraph"/>
        <w:numPr>
          <w:ilvl w:val="1"/>
          <w:numId w:val="24"/>
        </w:numPr>
      </w:pPr>
      <w:r>
        <w:t>Identification of Threats</w:t>
      </w:r>
    </w:p>
    <w:p w14:paraId="3B9953D7" w14:textId="0D6CABF1" w:rsidR="00054657" w:rsidRDefault="00054657" w:rsidP="00CF53D8">
      <w:pPr>
        <w:pStyle w:val="ListParagraph"/>
      </w:pPr>
      <w:r>
        <w:t xml:space="preserve">Threats </w:t>
      </w:r>
      <w:r w:rsidR="00FA093E">
        <w:t>&amp;</w:t>
      </w:r>
      <w:r>
        <w:t xml:space="preserve"> Risks </w:t>
      </w:r>
      <w:r w:rsidR="00FA093E">
        <w:t>Assessment and Treatment</w:t>
      </w:r>
    </w:p>
    <w:p w14:paraId="16553086" w14:textId="440781D1" w:rsidR="00FA093E" w:rsidRDefault="00FA093E" w:rsidP="00FA093E">
      <w:pPr>
        <w:pStyle w:val="ListParagraph"/>
        <w:numPr>
          <w:ilvl w:val="1"/>
          <w:numId w:val="24"/>
        </w:numPr>
      </w:pPr>
      <w:r>
        <w:t xml:space="preserve">Assessment of Risk Exposures based on </w:t>
      </w:r>
      <w:r w:rsidR="002E74E3">
        <w:t>probability</w:t>
      </w:r>
      <w:r>
        <w:t xml:space="preserve"> and potential impacts of a threat</w:t>
      </w:r>
    </w:p>
    <w:p w14:paraId="3B9953D8" w14:textId="580AC4BF" w:rsidR="00B54266" w:rsidRDefault="00B54266" w:rsidP="00CF53D8">
      <w:pPr>
        <w:pStyle w:val="ListParagraph"/>
        <w:numPr>
          <w:ilvl w:val="1"/>
          <w:numId w:val="24"/>
        </w:numPr>
      </w:pPr>
      <w:r>
        <w:t xml:space="preserve">Determine action for each </w:t>
      </w:r>
      <w:r w:rsidR="00FA093E">
        <w:t>threat</w:t>
      </w:r>
      <w:r>
        <w:t xml:space="preserve"> (accept/ </w:t>
      </w:r>
      <w:r w:rsidR="009A604A">
        <w:t>reduce/ avoid/ transfer</w:t>
      </w:r>
      <w:r>
        <w:t>)</w:t>
      </w:r>
    </w:p>
    <w:p w14:paraId="3B9953D9" w14:textId="77777777" w:rsidR="00B54266" w:rsidRDefault="00B54266" w:rsidP="00CF53D8">
      <w:pPr>
        <w:pStyle w:val="ListParagraph"/>
        <w:numPr>
          <w:ilvl w:val="1"/>
          <w:numId w:val="24"/>
        </w:numPr>
      </w:pPr>
      <w:r>
        <w:t>Define actual treatment plan based on actions for each threat</w:t>
      </w:r>
    </w:p>
    <w:p w14:paraId="3B9953DA" w14:textId="77777777" w:rsidR="00B54266" w:rsidRPr="00054657" w:rsidRDefault="00B54266" w:rsidP="00CF53D8">
      <w:pPr>
        <w:pStyle w:val="ListParagraph"/>
      </w:pPr>
      <w:r>
        <w:t>Conclusion: What are the next steps, or final recommendations</w:t>
      </w:r>
    </w:p>
    <w:p w14:paraId="774B8604" w14:textId="77777777" w:rsidR="00266A7B" w:rsidRDefault="00266A7B" w:rsidP="00CF53D8"/>
    <w:p w14:paraId="1DE36474" w14:textId="77777777" w:rsidR="00DB76A2" w:rsidRDefault="00DB76A2" w:rsidP="00CF53D8"/>
    <w:p w14:paraId="3B9953DC" w14:textId="77777777" w:rsidR="00054657" w:rsidRDefault="00054657" w:rsidP="00CF53D8">
      <w:pPr>
        <w:rPr>
          <w:kern w:val="28"/>
          <w:sz w:val="36"/>
          <w:szCs w:val="36"/>
        </w:rPr>
      </w:pPr>
      <w:r>
        <w:br w:type="page"/>
      </w:r>
    </w:p>
    <w:p w14:paraId="3B9953DD" w14:textId="77777777" w:rsidR="002A5245" w:rsidRPr="00054657" w:rsidRDefault="00054657" w:rsidP="009A604A">
      <w:pPr>
        <w:pStyle w:val="Heading1"/>
      </w:pPr>
      <w:bookmarkStart w:id="4" w:name="_Toc97905132"/>
      <w:r>
        <w:lastRenderedPageBreak/>
        <w:t>Target Definition</w:t>
      </w:r>
      <w:bookmarkEnd w:id="4"/>
    </w:p>
    <w:p w14:paraId="3B9953DE" w14:textId="64EDBBB5" w:rsidR="00EE6D53" w:rsidRPr="00314582" w:rsidRDefault="00054657" w:rsidP="00CF53D8">
      <w:pPr>
        <w:rPr>
          <w:highlight w:val="lightGray"/>
        </w:rPr>
      </w:pPr>
      <w:r w:rsidRPr="00314582">
        <w:rPr>
          <w:highlight w:val="lightGray"/>
        </w:rPr>
        <w:t xml:space="preserve">This section </w:t>
      </w:r>
      <w:r w:rsidR="00EE6D53" w:rsidRPr="00314582">
        <w:rPr>
          <w:highlight w:val="lightGray"/>
        </w:rPr>
        <w:t>should cover:</w:t>
      </w:r>
    </w:p>
    <w:p w14:paraId="3B9953DF" w14:textId="5A852FEB" w:rsidR="00EE6D53" w:rsidRPr="00314582" w:rsidRDefault="007F3524" w:rsidP="00CF53D8">
      <w:pPr>
        <w:pStyle w:val="ListParagraph"/>
        <w:numPr>
          <w:ilvl w:val="0"/>
          <w:numId w:val="23"/>
        </w:numPr>
        <w:rPr>
          <w:highlight w:val="lightGray"/>
        </w:rPr>
      </w:pPr>
      <w:r>
        <w:rPr>
          <w:highlight w:val="lightGray"/>
        </w:rPr>
        <w:t xml:space="preserve">The motivation for conducting the assessment </w:t>
      </w:r>
    </w:p>
    <w:p w14:paraId="3B9953E0" w14:textId="18D745DB" w:rsidR="00EE6D53" w:rsidRDefault="00EE6D53" w:rsidP="00CF53D8">
      <w:pPr>
        <w:pStyle w:val="ListParagraph"/>
        <w:numPr>
          <w:ilvl w:val="0"/>
          <w:numId w:val="23"/>
        </w:numPr>
        <w:rPr>
          <w:highlight w:val="lightGray"/>
        </w:rPr>
      </w:pPr>
      <w:r w:rsidRPr="00314582">
        <w:rPr>
          <w:highlight w:val="lightGray"/>
        </w:rPr>
        <w:t xml:space="preserve">Who requested the </w:t>
      </w:r>
      <w:proofErr w:type="gramStart"/>
      <w:r w:rsidRPr="00314582">
        <w:rPr>
          <w:highlight w:val="lightGray"/>
        </w:rPr>
        <w:t>TRA</w:t>
      </w:r>
      <w:proofErr w:type="gramEnd"/>
    </w:p>
    <w:p w14:paraId="159F9134" w14:textId="3422839D" w:rsidR="00652665" w:rsidRPr="00314582" w:rsidRDefault="00652665" w:rsidP="00CF53D8">
      <w:pPr>
        <w:pStyle w:val="ListParagraph"/>
        <w:numPr>
          <w:ilvl w:val="0"/>
          <w:numId w:val="23"/>
        </w:numPr>
        <w:rPr>
          <w:highlight w:val="lightGray"/>
        </w:rPr>
      </w:pPr>
      <w:r>
        <w:rPr>
          <w:highlight w:val="lightGray"/>
        </w:rPr>
        <w:t>Stakeholders for the system being considered</w:t>
      </w:r>
    </w:p>
    <w:p w14:paraId="3B9953E1" w14:textId="13D4D2BB" w:rsidR="00EE6D53" w:rsidRPr="00314582" w:rsidRDefault="00EE6D53" w:rsidP="00CF53D8">
      <w:pPr>
        <w:pStyle w:val="ListParagraph"/>
        <w:numPr>
          <w:ilvl w:val="0"/>
          <w:numId w:val="23"/>
        </w:numPr>
        <w:rPr>
          <w:highlight w:val="lightGray"/>
        </w:rPr>
      </w:pPr>
      <w:r w:rsidRPr="00314582">
        <w:rPr>
          <w:highlight w:val="lightGray"/>
        </w:rPr>
        <w:t xml:space="preserve">What is being assessed at a high level – in other words – what is the “target”, what does this “target” do and where is it located, and what is the status of the target (is it implemented? </w:t>
      </w:r>
      <w:r w:rsidR="00930521">
        <w:rPr>
          <w:highlight w:val="lightGray"/>
        </w:rPr>
        <w:t xml:space="preserve">Pilot? </w:t>
      </w:r>
      <w:r w:rsidRPr="00314582">
        <w:rPr>
          <w:highlight w:val="lightGray"/>
        </w:rPr>
        <w:t>P</w:t>
      </w:r>
      <w:r w:rsidR="00930521">
        <w:rPr>
          <w:highlight w:val="lightGray"/>
        </w:rPr>
        <w:t xml:space="preserve">roof of </w:t>
      </w:r>
      <w:r w:rsidRPr="00314582">
        <w:rPr>
          <w:highlight w:val="lightGray"/>
        </w:rPr>
        <w:t>C</w:t>
      </w:r>
      <w:r w:rsidR="00930521">
        <w:rPr>
          <w:highlight w:val="lightGray"/>
        </w:rPr>
        <w:t>oncept</w:t>
      </w:r>
      <w:r w:rsidRPr="00314582">
        <w:rPr>
          <w:highlight w:val="lightGray"/>
        </w:rPr>
        <w:t>? In process of being implemented?)</w:t>
      </w:r>
    </w:p>
    <w:p w14:paraId="6E96E915" w14:textId="7D36B4D8" w:rsidR="008D3DEC" w:rsidRDefault="00756C17" w:rsidP="00CF53D8">
      <w:pPr>
        <w:pStyle w:val="ListParagraph"/>
        <w:numPr>
          <w:ilvl w:val="0"/>
          <w:numId w:val="23"/>
        </w:numPr>
        <w:rPr>
          <w:highlight w:val="lightGray"/>
        </w:rPr>
      </w:pPr>
      <w:r w:rsidRPr="00314582">
        <w:rPr>
          <w:highlight w:val="lightGray"/>
        </w:rPr>
        <w:t xml:space="preserve">What is the scope of the assessment? Are there only certain </w:t>
      </w:r>
      <w:r w:rsidR="003131DB">
        <w:rPr>
          <w:highlight w:val="lightGray"/>
        </w:rPr>
        <w:t xml:space="preserve">subsystems or </w:t>
      </w:r>
      <w:r w:rsidRPr="00314582">
        <w:rPr>
          <w:highlight w:val="lightGray"/>
        </w:rPr>
        <w:t xml:space="preserve">types of devices being assessed? </w:t>
      </w:r>
      <w:r w:rsidR="003131DB">
        <w:rPr>
          <w:highlight w:val="lightGray"/>
        </w:rPr>
        <w:t>Which</w:t>
      </w:r>
      <w:r w:rsidRPr="00314582">
        <w:rPr>
          <w:highlight w:val="lightGray"/>
        </w:rPr>
        <w:t xml:space="preserve"> </w:t>
      </w:r>
      <w:proofErr w:type="gramStart"/>
      <w:r w:rsidRPr="00314582">
        <w:rPr>
          <w:highlight w:val="lightGray"/>
        </w:rPr>
        <w:t>particular use</w:t>
      </w:r>
      <w:r w:rsidR="003131DB">
        <w:rPr>
          <w:highlight w:val="lightGray"/>
        </w:rPr>
        <w:t>-cases</w:t>
      </w:r>
      <w:proofErr w:type="gramEnd"/>
      <w:r w:rsidR="003131DB">
        <w:rPr>
          <w:highlight w:val="lightGray"/>
        </w:rPr>
        <w:t xml:space="preserve"> are being assessed?</w:t>
      </w:r>
      <w:r w:rsidRPr="00314582">
        <w:rPr>
          <w:highlight w:val="lightGray"/>
        </w:rPr>
        <w:t xml:space="preserve"> Any impacts due to scope?</w:t>
      </w:r>
    </w:p>
    <w:p w14:paraId="36C4B722" w14:textId="1D2F04DE" w:rsidR="00CB4B8B" w:rsidRPr="00314582" w:rsidRDefault="00CB4B8B" w:rsidP="00CF53D8">
      <w:pPr>
        <w:pStyle w:val="ListParagraph"/>
        <w:numPr>
          <w:ilvl w:val="0"/>
          <w:numId w:val="23"/>
        </w:numPr>
        <w:rPr>
          <w:highlight w:val="lightGray"/>
        </w:rPr>
      </w:pPr>
      <w:r>
        <w:rPr>
          <w:highlight w:val="lightGray"/>
        </w:rPr>
        <w:t>Who are the end users of the system? I</w:t>
      </w:r>
      <w:r w:rsidRPr="00314582">
        <w:rPr>
          <w:highlight w:val="lightGray"/>
        </w:rPr>
        <w:t>nternal versus external</w:t>
      </w:r>
      <w:r>
        <w:rPr>
          <w:highlight w:val="lightGray"/>
        </w:rPr>
        <w:t xml:space="preserve"> populations</w:t>
      </w:r>
      <w:r w:rsidRPr="00314582">
        <w:rPr>
          <w:highlight w:val="lightGray"/>
        </w:rPr>
        <w:t>?</w:t>
      </w:r>
    </w:p>
    <w:p w14:paraId="4A0CF835" w14:textId="1C33B323" w:rsidR="008D3DEC" w:rsidRPr="00314582" w:rsidRDefault="00EE6D53" w:rsidP="00CF53D8">
      <w:pPr>
        <w:pStyle w:val="ListParagraph"/>
        <w:numPr>
          <w:ilvl w:val="0"/>
          <w:numId w:val="23"/>
        </w:numPr>
        <w:rPr>
          <w:highlight w:val="lightGray"/>
        </w:rPr>
      </w:pPr>
      <w:r w:rsidRPr="00314582">
        <w:rPr>
          <w:highlight w:val="lightGray"/>
        </w:rPr>
        <w:t xml:space="preserve">Diagrams are often helpful if </w:t>
      </w:r>
      <w:proofErr w:type="gramStart"/>
      <w:r w:rsidR="00EB3886">
        <w:rPr>
          <w:highlight w:val="lightGray"/>
        </w:rPr>
        <w:t>possible</w:t>
      </w:r>
      <w:proofErr w:type="gramEnd"/>
      <w:r w:rsidR="00EB3886">
        <w:rPr>
          <w:highlight w:val="lightGray"/>
        </w:rPr>
        <w:t xml:space="preserve"> to</w:t>
      </w:r>
      <w:r w:rsidRPr="00314582">
        <w:rPr>
          <w:highlight w:val="lightGray"/>
        </w:rPr>
        <w:t xml:space="preserve"> help describe the environment the TRA </w:t>
      </w:r>
      <w:r w:rsidR="00EB3886">
        <w:rPr>
          <w:highlight w:val="lightGray"/>
        </w:rPr>
        <w:t>is</w:t>
      </w:r>
      <w:r w:rsidRPr="00314582">
        <w:rPr>
          <w:highlight w:val="lightGray"/>
        </w:rPr>
        <w:t xml:space="preserve"> be</w:t>
      </w:r>
      <w:r w:rsidR="00EB3886">
        <w:rPr>
          <w:highlight w:val="lightGray"/>
        </w:rPr>
        <w:t>ing</w:t>
      </w:r>
      <w:r w:rsidRPr="00314582">
        <w:rPr>
          <w:highlight w:val="lightGray"/>
        </w:rPr>
        <w:t xml:space="preserve"> performed on.</w:t>
      </w:r>
    </w:p>
    <w:p w14:paraId="36A129D0" w14:textId="1949A0A6" w:rsidR="00094005" w:rsidRDefault="00094005" w:rsidP="00CF53D8"/>
    <w:p w14:paraId="6C3BB938" w14:textId="77777777" w:rsidR="007175C5" w:rsidRDefault="007175C5" w:rsidP="007175C5">
      <w:pPr>
        <w:pStyle w:val="Heading2"/>
        <w:spacing w:before="240" w:after="60"/>
      </w:pPr>
      <w:bookmarkStart w:id="5" w:name="_Toc431299147"/>
      <w:bookmarkStart w:id="6" w:name="_Toc458056769"/>
      <w:bookmarkStart w:id="7" w:name="_Toc431299146"/>
      <w:bookmarkStart w:id="8" w:name="_Toc97905133"/>
      <w:r>
        <w:t>Prepared For</w:t>
      </w:r>
      <w:bookmarkEnd w:id="5"/>
      <w:bookmarkEnd w:id="6"/>
      <w:bookmarkEnd w:id="8"/>
    </w:p>
    <w:p w14:paraId="4A3D9A4C" w14:textId="2E50DD1C" w:rsidR="007175C5" w:rsidRDefault="00652665" w:rsidP="007175C5">
      <w:r>
        <w:rPr>
          <w:highlight w:val="lightGray"/>
        </w:rPr>
        <w:t>S</w:t>
      </w:r>
      <w:r w:rsidR="007175C5" w:rsidRPr="008F583C">
        <w:rPr>
          <w:highlight w:val="lightGray"/>
        </w:rPr>
        <w:t>tate who requested the TRA</w:t>
      </w:r>
    </w:p>
    <w:p w14:paraId="38552050" w14:textId="77777777" w:rsidR="007175C5" w:rsidRDefault="007175C5" w:rsidP="007175C5">
      <w:pPr>
        <w:pStyle w:val="Heading2"/>
        <w:spacing w:before="240" w:after="60"/>
      </w:pPr>
      <w:bookmarkStart w:id="9" w:name="_Toc431299151"/>
      <w:bookmarkStart w:id="10" w:name="_Toc458056770"/>
      <w:bookmarkStart w:id="11" w:name="_Toc97905134"/>
      <w:r>
        <w:t>Key Stakeholders</w:t>
      </w:r>
      <w:bookmarkEnd w:id="9"/>
      <w:bookmarkEnd w:id="10"/>
      <w:bookmarkEnd w:id="11"/>
    </w:p>
    <w:p w14:paraId="34C57A93" w14:textId="5A62FECB" w:rsidR="007175C5" w:rsidRDefault="007175C5" w:rsidP="007175C5">
      <w:r w:rsidRPr="008F583C">
        <w:rPr>
          <w:highlight w:val="lightGray"/>
        </w:rPr>
        <w:t>List key stakeholders impacted by the target</w:t>
      </w:r>
    </w:p>
    <w:p w14:paraId="6F356EEE" w14:textId="77777777" w:rsidR="008D3DEC" w:rsidRDefault="008D3DEC" w:rsidP="008D3DEC">
      <w:pPr>
        <w:pStyle w:val="Heading2"/>
        <w:spacing w:before="240" w:after="60"/>
      </w:pPr>
      <w:bookmarkStart w:id="12" w:name="_Toc458056771"/>
      <w:bookmarkStart w:id="13" w:name="_Toc97905135"/>
      <w:r>
        <w:t>Scope</w:t>
      </w:r>
      <w:bookmarkEnd w:id="13"/>
    </w:p>
    <w:p w14:paraId="6FED8FA7" w14:textId="5D1D1A31" w:rsidR="008D3DEC" w:rsidRDefault="008D3DEC" w:rsidP="008D3DEC">
      <w:r w:rsidRPr="008F583C">
        <w:rPr>
          <w:highlight w:val="lightGray"/>
        </w:rPr>
        <w:t>Provide overview of scope – what you will be assessing exact</w:t>
      </w:r>
      <w:r w:rsidR="00250BAA">
        <w:rPr>
          <w:highlight w:val="lightGray"/>
        </w:rPr>
        <w:t xml:space="preserve">ly? </w:t>
      </w:r>
      <w:proofErr w:type="gramStart"/>
      <w:r w:rsidR="00250BAA">
        <w:rPr>
          <w:highlight w:val="lightGray"/>
        </w:rPr>
        <w:t>i.e.</w:t>
      </w:r>
      <w:proofErr w:type="gramEnd"/>
      <w:r w:rsidR="00250BAA">
        <w:rPr>
          <w:highlight w:val="lightGray"/>
        </w:rPr>
        <w:t xml:space="preserve"> is this a </w:t>
      </w:r>
      <w:r w:rsidR="00936345">
        <w:rPr>
          <w:highlight w:val="lightGray"/>
        </w:rPr>
        <w:t xml:space="preserve">documentation review only? Will there be </w:t>
      </w:r>
      <w:r w:rsidR="00EF191B">
        <w:rPr>
          <w:highlight w:val="lightGray"/>
        </w:rPr>
        <w:t xml:space="preserve">additional </w:t>
      </w:r>
      <w:r w:rsidR="00936345">
        <w:rPr>
          <w:highlight w:val="lightGray"/>
        </w:rPr>
        <w:t>penetration testing/vulnerability scanning</w:t>
      </w:r>
      <w:r w:rsidR="00EF191B">
        <w:rPr>
          <w:highlight w:val="lightGray"/>
        </w:rPr>
        <w:t xml:space="preserve"> conducted</w:t>
      </w:r>
      <w:r w:rsidR="00250BAA">
        <w:rPr>
          <w:highlight w:val="lightGray"/>
        </w:rPr>
        <w:t>?</w:t>
      </w:r>
    </w:p>
    <w:p w14:paraId="16FC2741" w14:textId="77777777" w:rsidR="007175C5" w:rsidRDefault="007175C5" w:rsidP="007175C5">
      <w:pPr>
        <w:pStyle w:val="Heading2"/>
        <w:spacing w:before="240" w:after="60"/>
      </w:pPr>
      <w:bookmarkStart w:id="14" w:name="_Toc97905136"/>
      <w:r>
        <w:t>Background</w:t>
      </w:r>
      <w:bookmarkEnd w:id="12"/>
      <w:bookmarkEnd w:id="14"/>
    </w:p>
    <w:p w14:paraId="658A8B5E" w14:textId="6BF004E4" w:rsidR="007175C5" w:rsidRDefault="007175C5" w:rsidP="007175C5">
      <w:r w:rsidRPr="008F583C">
        <w:rPr>
          <w:highlight w:val="lightGray"/>
        </w:rPr>
        <w:t>Provide a context regarding the target and the need for the TRA</w:t>
      </w:r>
    </w:p>
    <w:p w14:paraId="33A46FCC" w14:textId="77777777" w:rsidR="007175C5" w:rsidRDefault="007175C5" w:rsidP="007175C5">
      <w:pPr>
        <w:pStyle w:val="Heading2"/>
        <w:spacing w:before="240" w:after="60"/>
      </w:pPr>
      <w:bookmarkStart w:id="15" w:name="_Toc431299150"/>
      <w:bookmarkStart w:id="16" w:name="_Toc458056773"/>
      <w:bookmarkStart w:id="17" w:name="_Toc97905137"/>
      <w:bookmarkEnd w:id="7"/>
      <w:r>
        <w:t>References</w:t>
      </w:r>
      <w:bookmarkEnd w:id="15"/>
      <w:bookmarkEnd w:id="16"/>
      <w:bookmarkEnd w:id="17"/>
    </w:p>
    <w:p w14:paraId="721F4061" w14:textId="4B059DB0" w:rsidR="007175C5" w:rsidRPr="00696323" w:rsidRDefault="007175C5" w:rsidP="007175C5">
      <w:r w:rsidRPr="008F583C">
        <w:rPr>
          <w:highlight w:val="lightGray"/>
        </w:rPr>
        <w:t>List Reference</w:t>
      </w:r>
      <w:r w:rsidR="005C2292" w:rsidRPr="008F583C">
        <w:rPr>
          <w:highlight w:val="lightGray"/>
        </w:rPr>
        <w:t>s</w:t>
      </w:r>
      <w:r w:rsidR="00EF191B">
        <w:rPr>
          <w:highlight w:val="lightGray"/>
        </w:rPr>
        <w:t xml:space="preserve"> such as project documents, legislation, policies, design documents, etc.</w:t>
      </w:r>
      <w:r w:rsidR="005C2292" w:rsidRPr="008F583C">
        <w:rPr>
          <w:highlight w:val="lightGray"/>
        </w:rPr>
        <w:t>; if more than five refs, please add an appendix at the end and move it there</w:t>
      </w:r>
    </w:p>
    <w:p w14:paraId="100317B7" w14:textId="77777777" w:rsidR="00653E2D" w:rsidRDefault="00653E2D">
      <w:pPr>
        <w:spacing w:after="0"/>
        <w:rPr>
          <w:b/>
          <w:sz w:val="28"/>
          <w:szCs w:val="28"/>
        </w:rPr>
      </w:pPr>
      <w:r>
        <w:br w:type="page"/>
      </w:r>
    </w:p>
    <w:p w14:paraId="6A8F454E" w14:textId="557F4EE9" w:rsidR="0009715D" w:rsidRDefault="0009715D" w:rsidP="0009715D">
      <w:pPr>
        <w:pStyle w:val="Heading2"/>
        <w:spacing w:before="240" w:after="60"/>
      </w:pPr>
      <w:bookmarkStart w:id="18" w:name="_Toc97905138"/>
      <w:r>
        <w:lastRenderedPageBreak/>
        <w:t>Information Classification</w:t>
      </w:r>
      <w:bookmarkEnd w:id="18"/>
    </w:p>
    <w:p w14:paraId="15629EED" w14:textId="5861C3D0" w:rsidR="0009715D" w:rsidRDefault="0009715D" w:rsidP="0009715D">
      <w:r>
        <w:rPr>
          <w:highlight w:val="lightGray"/>
        </w:rPr>
        <w:t xml:space="preserve">Please </w:t>
      </w:r>
      <w:r w:rsidR="00D37326">
        <w:rPr>
          <w:highlight w:val="lightGray"/>
        </w:rPr>
        <w:t>complete</w:t>
      </w:r>
      <w:r>
        <w:rPr>
          <w:highlight w:val="lightGray"/>
        </w:rPr>
        <w:t xml:space="preserve"> the</w:t>
      </w:r>
      <w:r w:rsidR="00D37326">
        <w:rPr>
          <w:highlight w:val="lightGray"/>
        </w:rPr>
        <w:t xml:space="preserve"> Statement of Sensitivity (SoS) se</w:t>
      </w:r>
      <w:r w:rsidR="0029515D">
        <w:rPr>
          <w:highlight w:val="lightGray"/>
        </w:rPr>
        <w:t>lf-assessment</w:t>
      </w:r>
      <w:r>
        <w:rPr>
          <w:highlight w:val="lightGray"/>
        </w:rPr>
        <w:t xml:space="preserve"> </w:t>
      </w:r>
      <w:r w:rsidR="00D37326">
        <w:rPr>
          <w:highlight w:val="lightGray"/>
        </w:rPr>
        <w:t xml:space="preserve">in Appendix A </w:t>
      </w:r>
      <w:r w:rsidR="008D417B">
        <w:rPr>
          <w:highlight w:val="lightGray"/>
        </w:rPr>
        <w:t xml:space="preserve">to assist </w:t>
      </w:r>
      <w:r w:rsidR="00E36E5E">
        <w:rPr>
          <w:highlight w:val="lightGray"/>
        </w:rPr>
        <w:t xml:space="preserve">completing this section </w:t>
      </w:r>
      <w:r>
        <w:rPr>
          <w:highlight w:val="lightGray"/>
        </w:rPr>
        <w:t>for th</w:t>
      </w:r>
      <w:r w:rsidR="00E36E5E">
        <w:rPr>
          <w:highlight w:val="lightGray"/>
        </w:rPr>
        <w:t>e</w:t>
      </w:r>
      <w:r>
        <w:rPr>
          <w:highlight w:val="lightGray"/>
        </w:rPr>
        <w:t xml:space="preserve"> application or system. In addition, summarize the data classification information below. </w:t>
      </w:r>
    </w:p>
    <w:p w14:paraId="5E01E00F" w14:textId="044FDA08" w:rsidR="0029515D" w:rsidRPr="003A7A42" w:rsidRDefault="0029515D" w:rsidP="0029515D">
      <w:r w:rsidRPr="003A7A42">
        <w:t xml:space="preserve">Please use this space to provide any </w:t>
      </w:r>
      <w:r>
        <w:t>c</w:t>
      </w:r>
      <w:r w:rsidRPr="003A7A42">
        <w:t>omments on the sensitivity of the information assets associated with the system</w:t>
      </w:r>
      <w:r w:rsidR="00D41A15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29515D" w:rsidRPr="003A7A42" w14:paraId="4A668F39" w14:textId="77777777" w:rsidTr="0029515D">
        <w:tc>
          <w:tcPr>
            <w:tcW w:w="9468" w:type="dxa"/>
            <w:shd w:val="clear" w:color="auto" w:fill="auto"/>
          </w:tcPr>
          <w:p w14:paraId="08FD75B2" w14:textId="77777777" w:rsidR="0029515D" w:rsidRPr="003A7A42" w:rsidRDefault="0029515D" w:rsidP="00D11151"/>
          <w:p w14:paraId="7E98E3C2" w14:textId="77777777" w:rsidR="0029515D" w:rsidRPr="003A7A42" w:rsidRDefault="0029515D" w:rsidP="00D11151"/>
        </w:tc>
      </w:tr>
    </w:tbl>
    <w:p w14:paraId="6B7E79EE" w14:textId="293EBC27" w:rsidR="0029515D" w:rsidRDefault="0029515D" w:rsidP="0009715D"/>
    <w:p w14:paraId="5972C711" w14:textId="77777777" w:rsidR="004252F1" w:rsidRDefault="004252F1" w:rsidP="004252F1">
      <w:r>
        <w:t>Information Classification:</w:t>
      </w:r>
    </w:p>
    <w:p w14:paraId="583342BF" w14:textId="21C22C7D" w:rsidR="004252F1" w:rsidRDefault="004252F1" w:rsidP="004252F1">
      <w:r w:rsidRPr="001F310D">
        <w:rPr>
          <w:b/>
          <w:bCs/>
        </w:rPr>
        <w:t>Class A</w:t>
      </w:r>
      <w:r>
        <w:t>: A breach or loss of information could reasonably be expected to cause extremely serious personal or</w:t>
      </w:r>
      <w:r w:rsidR="001F310D">
        <w:t xml:space="preserve"> </w:t>
      </w:r>
      <w:r>
        <w:t>enterprise injury, including significant financial loss, loss of life or public safety, social hardship, major political or</w:t>
      </w:r>
      <w:r w:rsidR="001F310D">
        <w:t xml:space="preserve"> </w:t>
      </w:r>
      <w:r>
        <w:t>economic impact.</w:t>
      </w:r>
    </w:p>
    <w:p w14:paraId="70F53EF6" w14:textId="705DF876" w:rsidR="004252F1" w:rsidRDefault="004252F1" w:rsidP="004252F1">
      <w:r w:rsidRPr="001F310D">
        <w:rPr>
          <w:b/>
          <w:bCs/>
        </w:rPr>
        <w:t>Class B</w:t>
      </w:r>
      <w:r>
        <w:t>: A breach or loss of information could reasonably be expected to cause serious personal or enterprise injury,</w:t>
      </w:r>
      <w:r w:rsidR="001F310D">
        <w:t xml:space="preserve"> </w:t>
      </w:r>
      <w:r>
        <w:t>loss of competitive advantage, loss of confidence in the government, financial loss, legal action, damage to</w:t>
      </w:r>
      <w:r w:rsidR="001F310D">
        <w:t xml:space="preserve"> </w:t>
      </w:r>
      <w:r>
        <w:t xml:space="preserve">partnerships, </w:t>
      </w:r>
      <w:proofErr w:type="gramStart"/>
      <w:r>
        <w:t>relationships</w:t>
      </w:r>
      <w:proofErr w:type="gramEnd"/>
      <w:r>
        <w:t xml:space="preserve"> and reputation.</w:t>
      </w:r>
    </w:p>
    <w:p w14:paraId="603459E5" w14:textId="61F598C4" w:rsidR="004252F1" w:rsidRDefault="004252F1" w:rsidP="004252F1">
      <w:r w:rsidRPr="001F310D">
        <w:rPr>
          <w:b/>
          <w:bCs/>
        </w:rPr>
        <w:t>Class C</w:t>
      </w:r>
      <w:r>
        <w:t>: A breach or loss of information could reasonably be expected to cause personal or enterprise injury</w:t>
      </w:r>
      <w:r w:rsidR="001F310D">
        <w:t xml:space="preserve"> </w:t>
      </w:r>
      <w:r>
        <w:t>including limited levels of financial losses and impacts on services, performance levels, and reputation.</w:t>
      </w:r>
    </w:p>
    <w:p w14:paraId="66C4EC79" w14:textId="74D62B8D" w:rsidR="004252F1" w:rsidRDefault="004252F1" w:rsidP="004252F1">
      <w:r w:rsidRPr="001F310D">
        <w:rPr>
          <w:b/>
          <w:bCs/>
        </w:rPr>
        <w:t>Public</w:t>
      </w:r>
      <w:r>
        <w:t>: A breach or loss of information will not result in injury to individuals, governments, or private sector</w:t>
      </w:r>
      <w:r w:rsidR="001F310D">
        <w:t xml:space="preserve"> </w:t>
      </w:r>
      <w:r>
        <w:t>institutions.</w:t>
      </w:r>
    </w:p>
    <w:p w14:paraId="5751B808" w14:textId="77777777" w:rsidR="001F310D" w:rsidRDefault="001F310D" w:rsidP="004252F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7"/>
        <w:gridCol w:w="3036"/>
        <w:gridCol w:w="2749"/>
        <w:gridCol w:w="1586"/>
      </w:tblGrid>
      <w:tr w:rsidR="00325105" w14:paraId="10E77CE7" w14:textId="77777777" w:rsidTr="0029515D">
        <w:tc>
          <w:tcPr>
            <w:tcW w:w="3690" w:type="dxa"/>
          </w:tcPr>
          <w:p w14:paraId="0F8BEEC0" w14:textId="3CB8F1C2" w:rsidR="003F2050" w:rsidRPr="003F2050" w:rsidRDefault="003F2050" w:rsidP="0009715D">
            <w:pPr>
              <w:rPr>
                <w:b/>
              </w:rPr>
            </w:pPr>
            <w:r w:rsidRPr="003F2050">
              <w:rPr>
                <w:b/>
              </w:rPr>
              <w:t>SoS Questions</w:t>
            </w:r>
          </w:p>
        </w:tc>
        <w:tc>
          <w:tcPr>
            <w:tcW w:w="2070" w:type="dxa"/>
          </w:tcPr>
          <w:p w14:paraId="0652E94F" w14:textId="7E39EB99" w:rsidR="003F2050" w:rsidRPr="003F2050" w:rsidRDefault="003F2050" w:rsidP="0009715D">
            <w:pPr>
              <w:rPr>
                <w:b/>
              </w:rPr>
            </w:pPr>
            <w:r w:rsidRPr="003F2050">
              <w:rPr>
                <w:b/>
              </w:rPr>
              <w:t>Confidentiality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CD3FF6" w14:textId="391EF9FA" w:rsidR="003F2050" w:rsidRPr="003F2050" w:rsidRDefault="003F2050" w:rsidP="0009715D">
            <w:pPr>
              <w:rPr>
                <w:b/>
              </w:rPr>
            </w:pPr>
            <w:r w:rsidRPr="003F2050">
              <w:rPr>
                <w:b/>
              </w:rPr>
              <w:t>Integrity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1E1B860E" w14:textId="33D453B8" w:rsidR="003F2050" w:rsidRPr="003F2050" w:rsidRDefault="003F2050" w:rsidP="0009715D">
            <w:pPr>
              <w:rPr>
                <w:b/>
              </w:rPr>
            </w:pPr>
            <w:r w:rsidRPr="003F2050">
              <w:rPr>
                <w:b/>
              </w:rPr>
              <w:t>Availability</w:t>
            </w:r>
          </w:p>
        </w:tc>
      </w:tr>
      <w:tr w:rsidR="00325105" w14:paraId="15530025" w14:textId="77777777" w:rsidTr="0029515D">
        <w:tc>
          <w:tcPr>
            <w:tcW w:w="3690" w:type="dxa"/>
          </w:tcPr>
          <w:p w14:paraId="1BAF6018" w14:textId="32120A06" w:rsidR="003F2050" w:rsidRPr="003F2050" w:rsidRDefault="0058691E" w:rsidP="0009715D">
            <w:r>
              <w:t>Information Class [</w:t>
            </w:r>
            <w:r w:rsidR="003F2050" w:rsidRPr="003F2050">
              <w:t>Protected A, B, C or Public?</w:t>
            </w:r>
            <w:r>
              <w:t>]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20638B5" w14:textId="230E8F1C" w:rsidR="003F2050" w:rsidRDefault="00E36E5E" w:rsidP="0009715D">
            <w:r>
              <w:t>[</w:t>
            </w:r>
            <w:proofErr w:type="spellStart"/>
            <w:r w:rsidR="00F05B20">
              <w:t>Critical|High|Medium|Low</w:t>
            </w:r>
            <w:proofErr w:type="spellEnd"/>
            <w:r w:rsidR="00F05B20">
              <w:t>]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BA563D" w14:textId="77777777" w:rsidR="003F2050" w:rsidRDefault="003F2050" w:rsidP="0009715D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B3DE0" w14:textId="77777777" w:rsidR="003F2050" w:rsidRDefault="003F2050" w:rsidP="0009715D"/>
        </w:tc>
      </w:tr>
      <w:tr w:rsidR="00325105" w14:paraId="4B53B11C" w14:textId="77777777" w:rsidTr="0029515D">
        <w:tc>
          <w:tcPr>
            <w:tcW w:w="3690" w:type="dxa"/>
          </w:tcPr>
          <w:p w14:paraId="2C393CAC" w14:textId="1D32C420" w:rsidR="003F2050" w:rsidRPr="003F2050" w:rsidRDefault="00325105" w:rsidP="0009715D">
            <w:r>
              <w:t>Integrity Class [</w:t>
            </w:r>
            <w:r w:rsidR="003F2050" w:rsidRPr="003F2050">
              <w:t>Low, Medium, High, or Very High?</w:t>
            </w:r>
            <w:r>
              <w:t>]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D952ED" w14:textId="36D0BA1F" w:rsidR="003F2050" w:rsidRDefault="003F2050" w:rsidP="0009715D"/>
        </w:tc>
        <w:tc>
          <w:tcPr>
            <w:tcW w:w="1530" w:type="dxa"/>
            <w:tcBorders>
              <w:bottom w:val="single" w:sz="4" w:space="0" w:color="auto"/>
            </w:tcBorders>
          </w:tcPr>
          <w:p w14:paraId="6E4F09AA" w14:textId="2E1CF9D2" w:rsidR="003F2050" w:rsidRDefault="00325105" w:rsidP="0009715D">
            <w:r>
              <w:t>[</w:t>
            </w:r>
            <w:proofErr w:type="spellStart"/>
            <w:r>
              <w:t>Low|Medium|High|Very</w:t>
            </w:r>
            <w:proofErr w:type="spellEnd"/>
            <w:r>
              <w:t xml:space="preserve"> High]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932A81B" w14:textId="77777777" w:rsidR="003F2050" w:rsidRDefault="003F2050" w:rsidP="0009715D"/>
        </w:tc>
      </w:tr>
      <w:tr w:rsidR="00325105" w14:paraId="1352688A" w14:textId="77777777" w:rsidTr="0029515D">
        <w:tc>
          <w:tcPr>
            <w:tcW w:w="3690" w:type="dxa"/>
          </w:tcPr>
          <w:p w14:paraId="64BE6C57" w14:textId="08272563" w:rsidR="003F2050" w:rsidRPr="003F2050" w:rsidRDefault="003F2050" w:rsidP="0009715D">
            <w:r w:rsidRPr="003F2050">
              <w:t>What is the RTO?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84F3864" w14:textId="77777777" w:rsidR="003F2050" w:rsidRDefault="003F2050" w:rsidP="0009715D"/>
        </w:tc>
        <w:tc>
          <w:tcPr>
            <w:tcW w:w="1530" w:type="dxa"/>
            <w:shd w:val="clear" w:color="auto" w:fill="D9D9D9" w:themeFill="background1" w:themeFillShade="D9"/>
          </w:tcPr>
          <w:p w14:paraId="12335F06" w14:textId="77777777" w:rsidR="003F2050" w:rsidRDefault="003F2050" w:rsidP="0009715D"/>
        </w:tc>
        <w:tc>
          <w:tcPr>
            <w:tcW w:w="2070" w:type="dxa"/>
          </w:tcPr>
          <w:p w14:paraId="57D1250C" w14:textId="77777777" w:rsidR="003F2050" w:rsidRDefault="003F2050" w:rsidP="0009715D"/>
        </w:tc>
      </w:tr>
      <w:tr w:rsidR="00325105" w14:paraId="0FC81371" w14:textId="77777777" w:rsidTr="0029515D">
        <w:tc>
          <w:tcPr>
            <w:tcW w:w="3690" w:type="dxa"/>
          </w:tcPr>
          <w:p w14:paraId="5B812197" w14:textId="4B4F78A8" w:rsidR="003F2050" w:rsidRPr="003F2050" w:rsidRDefault="003F2050" w:rsidP="0009715D">
            <w:r w:rsidRPr="003F2050">
              <w:t>What is the RPO?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3F28530" w14:textId="77777777" w:rsidR="003F2050" w:rsidRDefault="003F2050" w:rsidP="0009715D"/>
        </w:tc>
        <w:tc>
          <w:tcPr>
            <w:tcW w:w="1530" w:type="dxa"/>
            <w:shd w:val="clear" w:color="auto" w:fill="D9D9D9" w:themeFill="background1" w:themeFillShade="D9"/>
          </w:tcPr>
          <w:p w14:paraId="09EC2210" w14:textId="77777777" w:rsidR="003F2050" w:rsidRDefault="003F2050" w:rsidP="0009715D"/>
        </w:tc>
        <w:tc>
          <w:tcPr>
            <w:tcW w:w="2070" w:type="dxa"/>
          </w:tcPr>
          <w:p w14:paraId="42E365F3" w14:textId="77777777" w:rsidR="003F2050" w:rsidRDefault="003F2050" w:rsidP="0009715D"/>
        </w:tc>
      </w:tr>
    </w:tbl>
    <w:p w14:paraId="759C65D4" w14:textId="7F0DE2F0" w:rsidR="00653E2D" w:rsidRDefault="00653E2D" w:rsidP="0009715D"/>
    <w:p w14:paraId="52C805B3" w14:textId="12BF7430" w:rsidR="00C712FF" w:rsidRDefault="00C712FF" w:rsidP="00C712FF">
      <w:r>
        <w:t>Recovery Time Objective (RTO) often refers to the quantity of time that an application, system and/or process, can be down for without causing significant damage to the business as well as the time spent restoring the application and its data.</w:t>
      </w:r>
    </w:p>
    <w:p w14:paraId="02D023D4" w14:textId="77777777" w:rsidR="003439A5" w:rsidRDefault="003439A5" w:rsidP="003439A5">
      <w:r>
        <w:lastRenderedPageBreak/>
        <w:t>Recovery Point Objective (RPO) generally refers to the amount of data that can be lost within a period most relevant to a business, before significant harm occurs, from the point of a critical event to the most preceding backup.</w:t>
      </w:r>
    </w:p>
    <w:p w14:paraId="697FAC5D" w14:textId="77777777" w:rsidR="0009715D" w:rsidRPr="00D542E5" w:rsidRDefault="0009715D" w:rsidP="00CF53D8">
      <w:pPr>
        <w:rPr>
          <w:sz w:val="22"/>
        </w:rPr>
      </w:pPr>
    </w:p>
    <w:p w14:paraId="3B9953E5" w14:textId="6BD756D5" w:rsidR="00414702" w:rsidRDefault="00FA093E" w:rsidP="009A604A">
      <w:pPr>
        <w:pStyle w:val="Heading1"/>
      </w:pPr>
      <w:bookmarkStart w:id="19" w:name="_Toc97905139"/>
      <w:r>
        <w:t xml:space="preserve">Vulnerabilities &amp; </w:t>
      </w:r>
      <w:r w:rsidR="00EE6D53">
        <w:t xml:space="preserve">Threats </w:t>
      </w:r>
      <w:r>
        <w:t>Identification</w:t>
      </w:r>
      <w:bookmarkEnd w:id="19"/>
    </w:p>
    <w:p w14:paraId="3B9953E6" w14:textId="77777777" w:rsidR="00902FC2" w:rsidRDefault="00902FC2" w:rsidP="00D96185">
      <w:pPr>
        <w:pStyle w:val="Heading2"/>
      </w:pPr>
      <w:bookmarkStart w:id="20" w:name="_Toc97905140"/>
      <w:r>
        <w:t>Identification of Known Vulnerabilities</w:t>
      </w:r>
      <w:bookmarkEnd w:id="20"/>
    </w:p>
    <w:p w14:paraId="3B9953E7" w14:textId="77777777" w:rsidR="00CC4BFC" w:rsidRPr="00CC4BFC" w:rsidRDefault="00CC4BFC" w:rsidP="0039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240"/>
        <w:rPr>
          <w:i/>
        </w:rPr>
      </w:pPr>
      <w:r w:rsidRPr="00CC4BFC">
        <w:rPr>
          <w:i/>
        </w:rPr>
        <w:t xml:space="preserve">Vulnerabilities are the known potential weaknesses or </w:t>
      </w:r>
      <w:proofErr w:type="gramStart"/>
      <w:r w:rsidRPr="00CC4BFC">
        <w:rPr>
          <w:i/>
        </w:rPr>
        <w:t>short-comings</w:t>
      </w:r>
      <w:proofErr w:type="gramEnd"/>
      <w:r w:rsidRPr="00CC4BFC">
        <w:rPr>
          <w:i/>
        </w:rPr>
        <w:t xml:space="preserve"> of a solution that are known and could be exploited by an attack.</w:t>
      </w:r>
    </w:p>
    <w:p w14:paraId="06432DBC" w14:textId="39698D7A" w:rsidR="00FF2500" w:rsidRPr="008F583C" w:rsidRDefault="003B2EA2" w:rsidP="00902FC2">
      <w:pPr>
        <w:rPr>
          <w:highlight w:val="lightGray"/>
        </w:rPr>
      </w:pPr>
      <w:r w:rsidRPr="008F583C">
        <w:rPr>
          <w:highlight w:val="lightGray"/>
        </w:rPr>
        <w:t>Provide</w:t>
      </w:r>
      <w:r w:rsidR="00902FC2" w:rsidRPr="008F583C">
        <w:rPr>
          <w:highlight w:val="lightGray"/>
        </w:rPr>
        <w:t xml:space="preserve"> a brief introduction regarding </w:t>
      </w:r>
      <w:r w:rsidR="00C44527">
        <w:rPr>
          <w:highlight w:val="lightGray"/>
        </w:rPr>
        <w:t xml:space="preserve">the </w:t>
      </w:r>
      <w:r w:rsidR="00902FC2" w:rsidRPr="008F583C">
        <w:rPr>
          <w:highlight w:val="lightGray"/>
        </w:rPr>
        <w:t>method used to identify vulnerabilities</w:t>
      </w:r>
      <w:r w:rsidR="000E4D07">
        <w:rPr>
          <w:highlight w:val="lightGray"/>
        </w:rPr>
        <w:t>,</w:t>
      </w:r>
      <w:r w:rsidR="00902FC2" w:rsidRPr="008F583C">
        <w:rPr>
          <w:highlight w:val="lightGray"/>
        </w:rPr>
        <w:t xml:space="preserve"> such as reference material where the information was found, interviewee list, </w:t>
      </w:r>
      <w:r w:rsidR="00C9450C" w:rsidRPr="008F583C">
        <w:rPr>
          <w:highlight w:val="lightGray"/>
        </w:rPr>
        <w:t xml:space="preserve">vulnerability scan, </w:t>
      </w:r>
      <w:r w:rsidR="00902FC2" w:rsidRPr="008F583C">
        <w:rPr>
          <w:highlight w:val="lightGray"/>
        </w:rPr>
        <w:t xml:space="preserve">etc. Provide </w:t>
      </w:r>
      <w:r w:rsidR="000E4D07">
        <w:rPr>
          <w:highlight w:val="lightGray"/>
        </w:rPr>
        <w:t xml:space="preserve">a </w:t>
      </w:r>
      <w:proofErr w:type="gramStart"/>
      <w:r w:rsidR="00902FC2" w:rsidRPr="008F583C">
        <w:rPr>
          <w:highlight w:val="lightGray"/>
        </w:rPr>
        <w:t>high level</w:t>
      </w:r>
      <w:proofErr w:type="gramEnd"/>
      <w:r w:rsidR="00902FC2" w:rsidRPr="008F583C">
        <w:rPr>
          <w:highlight w:val="lightGray"/>
        </w:rPr>
        <w:t xml:space="preserve"> overview of </w:t>
      </w:r>
      <w:r w:rsidR="000E4D07">
        <w:rPr>
          <w:highlight w:val="lightGray"/>
        </w:rPr>
        <w:t xml:space="preserve">the </w:t>
      </w:r>
      <w:r w:rsidR="00902FC2" w:rsidRPr="008F583C">
        <w:rPr>
          <w:highlight w:val="lightGray"/>
        </w:rPr>
        <w:t xml:space="preserve">vulnerabilities </w:t>
      </w:r>
      <w:r w:rsidR="00D71702">
        <w:rPr>
          <w:highlight w:val="lightGray"/>
        </w:rPr>
        <w:t>of</w:t>
      </w:r>
      <w:r w:rsidR="00902FC2" w:rsidRPr="008F583C">
        <w:rPr>
          <w:highlight w:val="lightGray"/>
        </w:rPr>
        <w:t xml:space="preserve"> the target</w:t>
      </w:r>
      <w:r w:rsidR="00D71702">
        <w:rPr>
          <w:highlight w:val="lightGray"/>
        </w:rPr>
        <w:t>.</w:t>
      </w:r>
      <w:r w:rsidR="00C9450C" w:rsidRPr="008F583C">
        <w:rPr>
          <w:highlight w:val="lightGray"/>
        </w:rPr>
        <w:t xml:space="preserve"> </w:t>
      </w:r>
    </w:p>
    <w:p w14:paraId="1EAAA5E6" w14:textId="3BB96321" w:rsidR="00FF2500" w:rsidRPr="008F583C" w:rsidRDefault="00C9450C" w:rsidP="00902FC2">
      <w:pPr>
        <w:rPr>
          <w:highlight w:val="lightGray"/>
        </w:rPr>
      </w:pPr>
      <w:r w:rsidRPr="008F583C">
        <w:rPr>
          <w:highlight w:val="lightGray"/>
        </w:rPr>
        <w:t xml:space="preserve">Vulnerabilities do not necessarily have to be technical </w:t>
      </w:r>
      <w:r w:rsidR="00967F5E" w:rsidRPr="008F583C">
        <w:rPr>
          <w:highlight w:val="lightGray"/>
        </w:rPr>
        <w:t>vulnerabilities;</w:t>
      </w:r>
      <w:r w:rsidRPr="008F583C">
        <w:rPr>
          <w:highlight w:val="lightGray"/>
        </w:rPr>
        <w:t xml:space="preserve"> it could be </w:t>
      </w:r>
      <w:proofErr w:type="gramStart"/>
      <w:r w:rsidRPr="008F583C">
        <w:rPr>
          <w:highlight w:val="lightGray"/>
        </w:rPr>
        <w:t>short-comings</w:t>
      </w:r>
      <w:proofErr w:type="gramEnd"/>
      <w:r w:rsidRPr="008F583C">
        <w:rPr>
          <w:highlight w:val="lightGray"/>
        </w:rPr>
        <w:t xml:space="preserve"> of a solution, </w:t>
      </w:r>
      <w:r w:rsidR="003B2EA2" w:rsidRPr="008F583C">
        <w:rPr>
          <w:highlight w:val="lightGray"/>
        </w:rPr>
        <w:t>i.e.</w:t>
      </w:r>
      <w:r w:rsidRPr="008F583C">
        <w:rPr>
          <w:highlight w:val="lightGray"/>
        </w:rPr>
        <w:t xml:space="preserve"> a lack of documented process</w:t>
      </w:r>
      <w:r w:rsidR="00FF2500" w:rsidRPr="008F583C">
        <w:rPr>
          <w:highlight w:val="lightGray"/>
        </w:rPr>
        <w:t xml:space="preserve">, limited logging, insufficient </w:t>
      </w:r>
      <w:r w:rsidR="003B2EA2" w:rsidRPr="008F583C">
        <w:rPr>
          <w:highlight w:val="lightGray"/>
        </w:rPr>
        <w:t>monitoring</w:t>
      </w:r>
      <w:r w:rsidR="00FF2500" w:rsidRPr="008F583C">
        <w:rPr>
          <w:highlight w:val="lightGray"/>
        </w:rPr>
        <w:t>,</w:t>
      </w:r>
      <w:r w:rsidR="003B2EA2" w:rsidRPr="008F583C">
        <w:rPr>
          <w:highlight w:val="lightGray"/>
        </w:rPr>
        <w:t xml:space="preserve"> no encryption, no </w:t>
      </w:r>
      <w:r w:rsidR="00211159">
        <w:rPr>
          <w:highlight w:val="lightGray"/>
        </w:rPr>
        <w:t>backup/disaster recovery solution</w:t>
      </w:r>
      <w:r w:rsidR="003B2EA2" w:rsidRPr="008F583C">
        <w:rPr>
          <w:highlight w:val="lightGray"/>
        </w:rPr>
        <w:t>,</w:t>
      </w:r>
      <w:r w:rsidR="00FF2500" w:rsidRPr="008F583C">
        <w:rPr>
          <w:highlight w:val="lightGray"/>
        </w:rPr>
        <w:t xml:space="preserve"> etc</w:t>
      </w:r>
      <w:r w:rsidRPr="008F583C">
        <w:rPr>
          <w:highlight w:val="lightGray"/>
        </w:rPr>
        <w:t>.</w:t>
      </w:r>
      <w:r w:rsidR="00967F5E" w:rsidRPr="008F583C">
        <w:rPr>
          <w:highlight w:val="lightGray"/>
        </w:rPr>
        <w:t xml:space="preserve"> </w:t>
      </w:r>
    </w:p>
    <w:p w14:paraId="67CD72C7" w14:textId="0D581665" w:rsidR="00FC2E68" w:rsidRPr="008F583C" w:rsidRDefault="00967F5E" w:rsidP="00902FC2">
      <w:pPr>
        <w:rPr>
          <w:highlight w:val="lightGray"/>
        </w:rPr>
      </w:pPr>
      <w:r w:rsidRPr="008F583C">
        <w:rPr>
          <w:highlight w:val="lightGray"/>
        </w:rPr>
        <w:t>For technical vulnerabilities, refer to OWASP</w:t>
      </w:r>
      <w:r w:rsidRPr="008F583C">
        <w:rPr>
          <w:rStyle w:val="FootnoteReference"/>
          <w:highlight w:val="lightGray"/>
        </w:rPr>
        <w:footnoteReference w:id="1"/>
      </w:r>
      <w:r w:rsidR="00006972" w:rsidRPr="008F583C">
        <w:rPr>
          <w:highlight w:val="lightGray"/>
        </w:rPr>
        <w:t xml:space="preserve"> as a reference or others.</w:t>
      </w:r>
      <w:r w:rsidR="00FF2500" w:rsidRPr="008F583C">
        <w:rPr>
          <w:highlight w:val="lightGray"/>
        </w:rPr>
        <w:t xml:space="preserve">  DO NOT list </w:t>
      </w:r>
      <w:r w:rsidR="003B2EA2" w:rsidRPr="008F583C">
        <w:rPr>
          <w:highlight w:val="lightGray"/>
        </w:rPr>
        <w:t xml:space="preserve">technical </w:t>
      </w:r>
      <w:r w:rsidR="00FF2500" w:rsidRPr="008F583C">
        <w:rPr>
          <w:highlight w:val="lightGray"/>
        </w:rPr>
        <w:t xml:space="preserve">vulnerabilities below if it is NOT </w:t>
      </w:r>
      <w:r w:rsidR="003B2EA2" w:rsidRPr="008F583C">
        <w:rPr>
          <w:highlight w:val="lightGray"/>
        </w:rPr>
        <w:t xml:space="preserve">proven to be </w:t>
      </w:r>
      <w:r w:rsidR="00FF2500" w:rsidRPr="008F583C">
        <w:rPr>
          <w:highlight w:val="lightGray"/>
        </w:rPr>
        <w:t>a weakness of the system; if it is a potential threat then it should be listed in the Threats section.</w:t>
      </w:r>
    </w:p>
    <w:p w14:paraId="3B9953E8" w14:textId="62C99760" w:rsidR="00902FC2" w:rsidRDefault="00FC2E68" w:rsidP="00902FC2">
      <w:r w:rsidRPr="008F583C">
        <w:rPr>
          <w:highlight w:val="lightGray"/>
        </w:rPr>
        <w:t xml:space="preserve">Here are some areas where lack of controls could introduce a </w:t>
      </w:r>
      <w:r w:rsidR="006803E5" w:rsidRPr="008F583C">
        <w:rPr>
          <w:highlight w:val="lightGray"/>
        </w:rPr>
        <w:t>potential weakness</w:t>
      </w:r>
      <w:r w:rsidR="003B2EA2" w:rsidRPr="008F583C">
        <w:rPr>
          <w:highlight w:val="lightGray"/>
        </w:rPr>
        <w:t xml:space="preserve"> or vulnerability</w:t>
      </w:r>
      <w:r w:rsidRPr="008F583C">
        <w:rPr>
          <w:highlight w:val="lightGray"/>
        </w:rPr>
        <w:t>:</w:t>
      </w:r>
      <w:r w:rsidRPr="008F583C">
        <w:rPr>
          <w:highlight w:val="lightGray"/>
        </w:rPr>
        <w:br/>
      </w:r>
      <w:r w:rsidRPr="008F583C">
        <w:rPr>
          <w:i/>
          <w:highlight w:val="lightGray"/>
        </w:rPr>
        <w:t>Confidentiality, integrity, availability, authentication, authorization, auditability, patching, physical security, proactive vulnerability assessment</w:t>
      </w:r>
      <w:r w:rsidRPr="008F583C">
        <w:rPr>
          <w:highlight w:val="lightGray"/>
        </w:rPr>
        <w:t xml:space="preserve">, </w:t>
      </w:r>
      <w:r w:rsidR="006803E5" w:rsidRPr="008F583C">
        <w:rPr>
          <w:i/>
          <w:highlight w:val="lightGray"/>
        </w:rPr>
        <w:t>security plan, incident management, operational support, data classification</w:t>
      </w:r>
      <w:r w:rsidR="006803E5" w:rsidRPr="008F583C">
        <w:rPr>
          <w:highlight w:val="lightGray"/>
        </w:rPr>
        <w:t xml:space="preserve">, </w:t>
      </w:r>
      <w:r w:rsidR="003B2EA2" w:rsidRPr="008F583C">
        <w:rPr>
          <w:highlight w:val="lightGray"/>
        </w:rPr>
        <w:t xml:space="preserve">data residency, </w:t>
      </w:r>
      <w:r w:rsidRPr="008F583C">
        <w:rPr>
          <w:highlight w:val="lightGray"/>
        </w:rPr>
        <w:t>etc.</w:t>
      </w:r>
      <w:r w:rsidR="008F583C" w:rsidRPr="008F583C">
        <w:rPr>
          <w:highlight w:val="lightGray"/>
        </w:rPr>
        <w:t xml:space="preserve"> </w:t>
      </w:r>
    </w:p>
    <w:p w14:paraId="3D153F5B" w14:textId="732C6AD6" w:rsidR="005A5CA8" w:rsidRDefault="005A5CA8" w:rsidP="00902FC2"/>
    <w:p w14:paraId="0A0B7959" w14:textId="753B0A7E" w:rsidR="005A5CA8" w:rsidRDefault="005A5CA8" w:rsidP="00902FC2"/>
    <w:p w14:paraId="750E88B1" w14:textId="499EF77F" w:rsidR="005A5CA8" w:rsidRDefault="005A5CA8" w:rsidP="00902FC2"/>
    <w:p w14:paraId="72898D17" w14:textId="21F68FE9" w:rsidR="005A5CA8" w:rsidRDefault="005A5CA8" w:rsidP="00902FC2"/>
    <w:p w14:paraId="0AFBAE7F" w14:textId="7461F13C" w:rsidR="005A5CA8" w:rsidRDefault="005A5CA8" w:rsidP="00902FC2"/>
    <w:p w14:paraId="6C70865A" w14:textId="33DF18C4" w:rsidR="005A5CA8" w:rsidRDefault="005A5CA8" w:rsidP="00902FC2"/>
    <w:p w14:paraId="10C5EA9A" w14:textId="77777777" w:rsidR="005A5CA8" w:rsidRDefault="005A5CA8" w:rsidP="00902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379"/>
        <w:gridCol w:w="1531"/>
      </w:tblGrid>
      <w:tr w:rsidR="00902FC2" w:rsidRPr="00902FC2" w14:paraId="3B9953EC" w14:textId="77777777" w:rsidTr="00394B70">
        <w:trPr>
          <w:tblHeader/>
        </w:trPr>
        <w:tc>
          <w:tcPr>
            <w:tcW w:w="648" w:type="dxa"/>
            <w:shd w:val="clear" w:color="auto" w:fill="FDE9D9" w:themeFill="accent6" w:themeFillTint="33"/>
          </w:tcPr>
          <w:p w14:paraId="3B9953E9" w14:textId="77777777" w:rsidR="00902FC2" w:rsidRPr="00902FC2" w:rsidRDefault="00902FC2" w:rsidP="00921545">
            <w:pPr>
              <w:rPr>
                <w:b/>
              </w:rPr>
            </w:pPr>
            <w:r w:rsidRPr="00902FC2">
              <w:rPr>
                <w:b/>
              </w:rPr>
              <w:t>ID</w:t>
            </w:r>
          </w:p>
        </w:tc>
        <w:tc>
          <w:tcPr>
            <w:tcW w:w="7379" w:type="dxa"/>
            <w:shd w:val="clear" w:color="auto" w:fill="FDE9D9" w:themeFill="accent6" w:themeFillTint="33"/>
          </w:tcPr>
          <w:p w14:paraId="3B9953EA" w14:textId="77777777" w:rsidR="00902FC2" w:rsidRPr="00902FC2" w:rsidRDefault="00F04BEC" w:rsidP="00921545">
            <w:pPr>
              <w:rPr>
                <w:b/>
              </w:rPr>
            </w:pPr>
            <w:r>
              <w:rPr>
                <w:b/>
              </w:rPr>
              <w:t>Vulnerability</w:t>
            </w:r>
            <w:r w:rsidR="00902FC2" w:rsidRPr="00902FC2">
              <w:rPr>
                <w:b/>
              </w:rPr>
              <w:t xml:space="preserve"> Description</w:t>
            </w:r>
          </w:p>
        </w:tc>
        <w:tc>
          <w:tcPr>
            <w:tcW w:w="1531" w:type="dxa"/>
            <w:shd w:val="clear" w:color="auto" w:fill="FDE9D9" w:themeFill="accent6" w:themeFillTint="33"/>
          </w:tcPr>
          <w:p w14:paraId="3B9953EB" w14:textId="77777777" w:rsidR="00902FC2" w:rsidRPr="00902FC2" w:rsidRDefault="00902FC2" w:rsidP="00921545">
            <w:pPr>
              <w:rPr>
                <w:b/>
              </w:rPr>
            </w:pPr>
            <w:r>
              <w:rPr>
                <w:b/>
              </w:rPr>
              <w:t>Vulnerability Rating</w:t>
            </w:r>
          </w:p>
        </w:tc>
      </w:tr>
      <w:tr w:rsidR="00902FC2" w:rsidRPr="004843B0" w14:paraId="3B9953F0" w14:textId="77777777" w:rsidTr="004715A7">
        <w:tc>
          <w:tcPr>
            <w:tcW w:w="648" w:type="dxa"/>
          </w:tcPr>
          <w:p w14:paraId="3B9953ED" w14:textId="77777777" w:rsidR="00902FC2" w:rsidRPr="004843B0" w:rsidRDefault="00902FC2" w:rsidP="00921545">
            <w:r>
              <w:lastRenderedPageBreak/>
              <w:t>V</w:t>
            </w:r>
            <w:r w:rsidRPr="004843B0">
              <w:t>1</w:t>
            </w:r>
          </w:p>
        </w:tc>
        <w:tc>
          <w:tcPr>
            <w:tcW w:w="7379" w:type="dxa"/>
          </w:tcPr>
          <w:p w14:paraId="3B9953EE" w14:textId="6313BCE4" w:rsidR="00902FC2" w:rsidRPr="004843B0" w:rsidRDefault="00314582" w:rsidP="008F583C">
            <w:r w:rsidRPr="008F583C">
              <w:rPr>
                <w:highlight w:val="lightGray"/>
              </w:rPr>
              <w:t>&lt;</w:t>
            </w:r>
            <w:r w:rsidR="008F583C">
              <w:rPr>
                <w:highlight w:val="lightGray"/>
              </w:rPr>
              <w:t xml:space="preserve">e.g. </w:t>
            </w:r>
            <w:r w:rsidR="00902FC2" w:rsidRPr="008F583C">
              <w:rPr>
                <w:b/>
                <w:highlight w:val="lightGray"/>
              </w:rPr>
              <w:t>The solution or service is in the cloud</w:t>
            </w:r>
            <w:r w:rsidR="006B34B1">
              <w:rPr>
                <w:b/>
                <w:highlight w:val="lightGray"/>
              </w:rPr>
              <w:t xml:space="preserve"> </w:t>
            </w:r>
            <w:r w:rsidR="006B34B1" w:rsidRPr="006B34B1">
              <w:rPr>
                <w:bCs/>
                <w:highlight w:val="lightGray"/>
              </w:rPr>
              <w:t xml:space="preserve">and </w:t>
            </w:r>
            <w:r w:rsidR="006B34B1">
              <w:rPr>
                <w:highlight w:val="lightGray"/>
              </w:rPr>
              <w:t>little information is provided about protections in place</w:t>
            </w:r>
            <w:r w:rsidR="00BC12A5" w:rsidRPr="008F583C">
              <w:rPr>
                <w:highlight w:val="lightGray"/>
              </w:rPr>
              <w:t>&gt;</w:t>
            </w:r>
          </w:p>
        </w:tc>
        <w:tc>
          <w:tcPr>
            <w:tcW w:w="1531" w:type="dxa"/>
          </w:tcPr>
          <w:p w14:paraId="3B9953EF" w14:textId="3E22ACFB" w:rsidR="00902FC2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4715A7" w:rsidRPr="008F583C">
              <w:rPr>
                <w:highlight w:val="lightGray"/>
              </w:rPr>
              <w:t>e.g.</w:t>
            </w:r>
            <w:proofErr w:type="gramEnd"/>
            <w:r w:rsidR="004715A7" w:rsidRPr="008F583C">
              <w:rPr>
                <w:highlight w:val="lightGray"/>
              </w:rPr>
              <w:t xml:space="preserve"> High</w:t>
            </w:r>
            <w:r w:rsidRPr="008F583C">
              <w:rPr>
                <w:highlight w:val="lightGray"/>
              </w:rPr>
              <w:t>&gt;</w:t>
            </w:r>
          </w:p>
        </w:tc>
      </w:tr>
      <w:tr w:rsidR="00902FC2" w:rsidRPr="004843B0" w14:paraId="3B9953F4" w14:textId="77777777" w:rsidTr="004715A7">
        <w:tc>
          <w:tcPr>
            <w:tcW w:w="648" w:type="dxa"/>
          </w:tcPr>
          <w:p w14:paraId="3B9953F1" w14:textId="77777777" w:rsidR="00902FC2" w:rsidRPr="004843B0" w:rsidRDefault="00902FC2" w:rsidP="00921545">
            <w:r>
              <w:t>V</w:t>
            </w:r>
            <w:r w:rsidRPr="004843B0">
              <w:t>2</w:t>
            </w:r>
          </w:p>
        </w:tc>
        <w:tc>
          <w:tcPr>
            <w:tcW w:w="7379" w:type="dxa"/>
          </w:tcPr>
          <w:p w14:paraId="3B9953F2" w14:textId="34A73EE7" w:rsidR="00902FC2" w:rsidRPr="004843B0" w:rsidRDefault="00314582" w:rsidP="008F583C">
            <w:r w:rsidRPr="008F583C">
              <w:rPr>
                <w:highlight w:val="lightGray"/>
              </w:rPr>
              <w:t>&lt;</w:t>
            </w:r>
            <w:r w:rsidR="00902FC2" w:rsidRPr="008F583C">
              <w:rPr>
                <w:highlight w:val="lightGray"/>
              </w:rPr>
              <w:t xml:space="preserve">e.g.: </w:t>
            </w:r>
            <w:r w:rsidR="00902FC2" w:rsidRPr="008F583C">
              <w:rPr>
                <w:b/>
                <w:highlight w:val="lightGray"/>
              </w:rPr>
              <w:t xml:space="preserve">The solution uses </w:t>
            </w:r>
            <w:r w:rsidR="006B34B1">
              <w:rPr>
                <w:b/>
                <w:highlight w:val="lightGray"/>
              </w:rPr>
              <w:t>a custom</w:t>
            </w:r>
            <w:r w:rsidR="00902FC2" w:rsidRPr="008F583C">
              <w:rPr>
                <w:b/>
                <w:highlight w:val="lightGray"/>
              </w:rPr>
              <w:t xml:space="preserve"> authentication mechanism </w:t>
            </w:r>
            <w:r w:rsidR="00902FC2" w:rsidRPr="008F583C">
              <w:rPr>
                <w:highlight w:val="lightGray"/>
              </w:rPr>
              <w:t xml:space="preserve">and does not integrate with </w:t>
            </w:r>
            <w:r w:rsidR="006B34B1">
              <w:rPr>
                <w:highlight w:val="lightGray"/>
              </w:rPr>
              <w:t>industry standard tools</w:t>
            </w:r>
            <w:r w:rsidR="00BC12A5" w:rsidRPr="008F583C">
              <w:rPr>
                <w:highlight w:val="lightGray"/>
              </w:rPr>
              <w:t>&gt;</w:t>
            </w:r>
          </w:p>
        </w:tc>
        <w:tc>
          <w:tcPr>
            <w:tcW w:w="1531" w:type="dxa"/>
          </w:tcPr>
          <w:p w14:paraId="3B9953F3" w14:textId="5352DDF8" w:rsidR="00902FC2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4715A7" w:rsidRPr="008F583C">
              <w:rPr>
                <w:highlight w:val="lightGray"/>
              </w:rPr>
              <w:t>e.g.</w:t>
            </w:r>
            <w:proofErr w:type="gramEnd"/>
            <w:r w:rsidR="004715A7" w:rsidRPr="008F583C">
              <w:rPr>
                <w:highlight w:val="lightGray"/>
              </w:rPr>
              <w:t xml:space="preserve"> High</w:t>
            </w:r>
            <w:r w:rsidRPr="008F583C">
              <w:rPr>
                <w:highlight w:val="lightGray"/>
              </w:rPr>
              <w:t>&gt;</w:t>
            </w:r>
          </w:p>
        </w:tc>
      </w:tr>
      <w:tr w:rsidR="00902FC2" w:rsidRPr="004843B0" w14:paraId="3B9953F8" w14:textId="77777777" w:rsidTr="004715A7">
        <w:tc>
          <w:tcPr>
            <w:tcW w:w="648" w:type="dxa"/>
          </w:tcPr>
          <w:p w14:paraId="3B9953F5" w14:textId="77777777" w:rsidR="00902FC2" w:rsidRPr="004843B0" w:rsidRDefault="00902FC2" w:rsidP="00921545">
            <w:r>
              <w:t>V</w:t>
            </w:r>
            <w:r w:rsidRPr="004843B0">
              <w:t>3</w:t>
            </w:r>
          </w:p>
        </w:tc>
        <w:tc>
          <w:tcPr>
            <w:tcW w:w="7379" w:type="dxa"/>
          </w:tcPr>
          <w:p w14:paraId="3B9953F6" w14:textId="77777777" w:rsidR="00902FC2" w:rsidRPr="004843B0" w:rsidRDefault="00902FC2" w:rsidP="00921545"/>
        </w:tc>
        <w:tc>
          <w:tcPr>
            <w:tcW w:w="1531" w:type="dxa"/>
          </w:tcPr>
          <w:p w14:paraId="3B9953F7" w14:textId="77777777" w:rsidR="00902FC2" w:rsidRPr="004843B0" w:rsidRDefault="00902FC2" w:rsidP="00921545"/>
        </w:tc>
      </w:tr>
      <w:tr w:rsidR="00902FC2" w:rsidRPr="004843B0" w14:paraId="3B9953FC" w14:textId="77777777" w:rsidTr="004715A7">
        <w:tc>
          <w:tcPr>
            <w:tcW w:w="648" w:type="dxa"/>
          </w:tcPr>
          <w:p w14:paraId="3B9953F9" w14:textId="77777777" w:rsidR="00902FC2" w:rsidRPr="004843B0" w:rsidRDefault="00902FC2" w:rsidP="00921545">
            <w:r>
              <w:t>V4</w:t>
            </w:r>
          </w:p>
        </w:tc>
        <w:tc>
          <w:tcPr>
            <w:tcW w:w="7379" w:type="dxa"/>
          </w:tcPr>
          <w:p w14:paraId="3B9953FA" w14:textId="77777777" w:rsidR="00902FC2" w:rsidRPr="004843B0" w:rsidRDefault="00902FC2" w:rsidP="00921545"/>
        </w:tc>
        <w:tc>
          <w:tcPr>
            <w:tcW w:w="1531" w:type="dxa"/>
          </w:tcPr>
          <w:p w14:paraId="3B9953FB" w14:textId="77777777" w:rsidR="00902FC2" w:rsidRPr="004843B0" w:rsidRDefault="00902FC2" w:rsidP="00921545"/>
        </w:tc>
      </w:tr>
    </w:tbl>
    <w:p w14:paraId="3B9953FD" w14:textId="77777777" w:rsidR="00902FC2" w:rsidRPr="00ED4B8E" w:rsidRDefault="00902FC2" w:rsidP="00902FC2">
      <w:pPr>
        <w:pStyle w:val="Caption"/>
      </w:pPr>
      <w:r>
        <w:t>LEGEND FOR VULNERABILITY RATING: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350"/>
        <w:gridCol w:w="6660"/>
      </w:tblGrid>
      <w:tr w:rsidR="00902FC2" w:rsidRPr="000D007C" w14:paraId="3B995400" w14:textId="77777777" w:rsidTr="000D007C">
        <w:tc>
          <w:tcPr>
            <w:tcW w:w="1350" w:type="dxa"/>
            <w:shd w:val="clear" w:color="auto" w:fill="D99594" w:themeFill="accent2" w:themeFillTint="99"/>
            <w:vAlign w:val="bottom"/>
          </w:tcPr>
          <w:p w14:paraId="3B9953FE" w14:textId="77777777" w:rsidR="00902FC2" w:rsidRPr="000D007C" w:rsidRDefault="00902FC2" w:rsidP="000D007C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Very High</w:t>
            </w:r>
          </w:p>
        </w:tc>
        <w:tc>
          <w:tcPr>
            <w:tcW w:w="6660" w:type="dxa"/>
            <w:vAlign w:val="bottom"/>
          </w:tcPr>
          <w:p w14:paraId="3B9953FF" w14:textId="2AD47B7B" w:rsidR="00902FC2" w:rsidRPr="000D007C" w:rsidRDefault="000D007C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Exploitation of this vulnerability is almost certain (&gt;90%) in</w:t>
            </w:r>
            <w:r w:rsidR="00902FC2" w:rsidRPr="000D007C">
              <w:rPr>
                <w:sz w:val="16"/>
                <w:szCs w:val="16"/>
                <w:lang w:eastAsia="en-CA"/>
              </w:rPr>
              <w:t xml:space="preserve"> 12 months.</w:t>
            </w:r>
          </w:p>
        </w:tc>
      </w:tr>
      <w:tr w:rsidR="00902FC2" w:rsidRPr="000D007C" w14:paraId="3B995403" w14:textId="77777777" w:rsidTr="000D007C">
        <w:tc>
          <w:tcPr>
            <w:tcW w:w="1350" w:type="dxa"/>
            <w:shd w:val="clear" w:color="auto" w:fill="FABF8F" w:themeFill="accent6" w:themeFillTint="99"/>
            <w:vAlign w:val="bottom"/>
          </w:tcPr>
          <w:p w14:paraId="3B995401" w14:textId="77777777" w:rsidR="00902FC2" w:rsidRPr="000D007C" w:rsidRDefault="00902FC2" w:rsidP="000D007C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High</w:t>
            </w:r>
          </w:p>
        </w:tc>
        <w:tc>
          <w:tcPr>
            <w:tcW w:w="6660" w:type="dxa"/>
            <w:vAlign w:val="bottom"/>
          </w:tcPr>
          <w:p w14:paraId="3B995402" w14:textId="72F02CBF" w:rsidR="00902FC2" w:rsidRPr="000D007C" w:rsidRDefault="000D007C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>
              <w:rPr>
                <w:sz w:val="16"/>
                <w:szCs w:val="16"/>
                <w:lang w:eastAsia="en-CA"/>
              </w:rPr>
              <w:t>Exploitation of this vulnerability is likely (&gt;</w:t>
            </w:r>
            <w:r w:rsidR="00902FC2" w:rsidRPr="000D007C">
              <w:rPr>
                <w:sz w:val="16"/>
                <w:szCs w:val="16"/>
                <w:lang w:eastAsia="en-CA"/>
              </w:rPr>
              <w:t>60</w:t>
            </w:r>
            <w:r>
              <w:rPr>
                <w:sz w:val="16"/>
                <w:szCs w:val="16"/>
                <w:lang w:eastAsia="en-CA"/>
              </w:rPr>
              <w:t>%</w:t>
            </w:r>
            <w:r w:rsidR="00902FC2" w:rsidRPr="000D007C">
              <w:rPr>
                <w:sz w:val="16"/>
                <w:szCs w:val="16"/>
                <w:lang w:eastAsia="en-CA"/>
              </w:rPr>
              <w:t xml:space="preserve"> </w:t>
            </w:r>
            <w:r>
              <w:rPr>
                <w:sz w:val="16"/>
                <w:szCs w:val="16"/>
                <w:lang w:eastAsia="en-CA"/>
              </w:rPr>
              <w:t>and &lt;</w:t>
            </w:r>
            <w:r w:rsidR="00902FC2" w:rsidRPr="000D007C">
              <w:rPr>
                <w:sz w:val="16"/>
                <w:szCs w:val="16"/>
                <w:lang w:eastAsia="en-CA"/>
              </w:rPr>
              <w:t>90%</w:t>
            </w:r>
            <w:r>
              <w:rPr>
                <w:sz w:val="16"/>
                <w:szCs w:val="16"/>
                <w:lang w:eastAsia="en-CA"/>
              </w:rPr>
              <w:t xml:space="preserve">) </w:t>
            </w:r>
            <w:r w:rsidR="00D44866">
              <w:rPr>
                <w:sz w:val="16"/>
                <w:szCs w:val="16"/>
                <w:lang w:eastAsia="en-CA"/>
              </w:rPr>
              <w:t>i</w:t>
            </w:r>
            <w:r w:rsidRPr="000D007C">
              <w:rPr>
                <w:sz w:val="16"/>
                <w:szCs w:val="16"/>
                <w:lang w:eastAsia="en-CA"/>
              </w:rPr>
              <w:t>n 12 months.</w:t>
            </w:r>
          </w:p>
        </w:tc>
      </w:tr>
      <w:tr w:rsidR="00902FC2" w:rsidRPr="000D007C" w14:paraId="3B995406" w14:textId="77777777" w:rsidTr="000D007C">
        <w:tc>
          <w:tcPr>
            <w:tcW w:w="1350" w:type="dxa"/>
            <w:shd w:val="clear" w:color="auto" w:fill="FFFF66"/>
            <w:vAlign w:val="bottom"/>
          </w:tcPr>
          <w:p w14:paraId="3B995404" w14:textId="77777777" w:rsidR="00902FC2" w:rsidRPr="000D007C" w:rsidRDefault="00902FC2" w:rsidP="000D007C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Medium</w:t>
            </w:r>
          </w:p>
        </w:tc>
        <w:tc>
          <w:tcPr>
            <w:tcW w:w="6660" w:type="dxa"/>
            <w:vAlign w:val="bottom"/>
          </w:tcPr>
          <w:p w14:paraId="3B995405" w14:textId="05E970A6" w:rsidR="00902FC2" w:rsidRPr="000D007C" w:rsidRDefault="000D007C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>
              <w:rPr>
                <w:sz w:val="16"/>
                <w:szCs w:val="16"/>
                <w:lang w:eastAsia="en-CA"/>
              </w:rPr>
              <w:t>Exploitation of this vulnerability is possible (&gt;4</w:t>
            </w:r>
            <w:r w:rsidRPr="000D007C">
              <w:rPr>
                <w:sz w:val="16"/>
                <w:szCs w:val="16"/>
                <w:lang w:eastAsia="en-CA"/>
              </w:rPr>
              <w:t>0</w:t>
            </w:r>
            <w:r>
              <w:rPr>
                <w:sz w:val="16"/>
                <w:szCs w:val="16"/>
                <w:lang w:eastAsia="en-CA"/>
              </w:rPr>
              <w:t>%</w:t>
            </w:r>
            <w:r w:rsidRPr="000D007C">
              <w:rPr>
                <w:sz w:val="16"/>
                <w:szCs w:val="16"/>
                <w:lang w:eastAsia="en-CA"/>
              </w:rPr>
              <w:t xml:space="preserve"> </w:t>
            </w:r>
            <w:r>
              <w:rPr>
                <w:sz w:val="16"/>
                <w:szCs w:val="16"/>
                <w:lang w:eastAsia="en-CA"/>
              </w:rPr>
              <w:t>and &lt;6</w:t>
            </w:r>
            <w:r w:rsidRPr="000D007C">
              <w:rPr>
                <w:sz w:val="16"/>
                <w:szCs w:val="16"/>
                <w:lang w:eastAsia="en-CA"/>
              </w:rPr>
              <w:t>0%</w:t>
            </w:r>
            <w:r>
              <w:rPr>
                <w:sz w:val="16"/>
                <w:szCs w:val="16"/>
                <w:lang w:eastAsia="en-CA"/>
              </w:rPr>
              <w:t xml:space="preserve">) </w:t>
            </w:r>
            <w:r w:rsidRPr="000D007C">
              <w:rPr>
                <w:sz w:val="16"/>
                <w:szCs w:val="16"/>
                <w:lang w:eastAsia="en-CA"/>
              </w:rPr>
              <w:t>in 12 months.</w:t>
            </w:r>
          </w:p>
        </w:tc>
      </w:tr>
      <w:tr w:rsidR="00902FC2" w:rsidRPr="000D007C" w14:paraId="3B995409" w14:textId="77777777" w:rsidTr="000D007C">
        <w:tc>
          <w:tcPr>
            <w:tcW w:w="1350" w:type="dxa"/>
            <w:shd w:val="clear" w:color="auto" w:fill="C2D69B" w:themeFill="accent3" w:themeFillTint="99"/>
            <w:vAlign w:val="bottom"/>
          </w:tcPr>
          <w:p w14:paraId="3B995407" w14:textId="77777777" w:rsidR="00902FC2" w:rsidRPr="000D007C" w:rsidRDefault="00902FC2" w:rsidP="000D007C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Low</w:t>
            </w:r>
          </w:p>
        </w:tc>
        <w:tc>
          <w:tcPr>
            <w:tcW w:w="6660" w:type="dxa"/>
            <w:vAlign w:val="bottom"/>
          </w:tcPr>
          <w:p w14:paraId="3B995408" w14:textId="4D01E876" w:rsidR="00902FC2" w:rsidRPr="000D007C" w:rsidRDefault="000D007C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>
              <w:rPr>
                <w:sz w:val="16"/>
                <w:szCs w:val="16"/>
                <w:lang w:eastAsia="en-CA"/>
              </w:rPr>
              <w:t>Exploitation of this vulnerability is unlikely (&gt;1</w:t>
            </w:r>
            <w:r w:rsidRPr="000D007C">
              <w:rPr>
                <w:sz w:val="16"/>
                <w:szCs w:val="16"/>
                <w:lang w:eastAsia="en-CA"/>
              </w:rPr>
              <w:t>0</w:t>
            </w:r>
            <w:r>
              <w:rPr>
                <w:sz w:val="16"/>
                <w:szCs w:val="16"/>
                <w:lang w:eastAsia="en-CA"/>
              </w:rPr>
              <w:t>%</w:t>
            </w:r>
            <w:r w:rsidRPr="000D007C">
              <w:rPr>
                <w:sz w:val="16"/>
                <w:szCs w:val="16"/>
                <w:lang w:eastAsia="en-CA"/>
              </w:rPr>
              <w:t xml:space="preserve"> </w:t>
            </w:r>
            <w:r>
              <w:rPr>
                <w:sz w:val="16"/>
                <w:szCs w:val="16"/>
                <w:lang w:eastAsia="en-CA"/>
              </w:rPr>
              <w:t>and &lt;4</w:t>
            </w:r>
            <w:r w:rsidRPr="000D007C">
              <w:rPr>
                <w:sz w:val="16"/>
                <w:szCs w:val="16"/>
                <w:lang w:eastAsia="en-CA"/>
              </w:rPr>
              <w:t>0%</w:t>
            </w:r>
            <w:r>
              <w:rPr>
                <w:sz w:val="16"/>
                <w:szCs w:val="16"/>
                <w:lang w:eastAsia="en-CA"/>
              </w:rPr>
              <w:t xml:space="preserve">) </w:t>
            </w:r>
            <w:r w:rsidRPr="000D007C">
              <w:rPr>
                <w:sz w:val="16"/>
                <w:szCs w:val="16"/>
                <w:lang w:eastAsia="en-CA"/>
              </w:rPr>
              <w:t>in 12 months.</w:t>
            </w:r>
          </w:p>
        </w:tc>
      </w:tr>
      <w:tr w:rsidR="00902FC2" w:rsidRPr="000D007C" w14:paraId="3B99540C" w14:textId="77777777" w:rsidTr="000D007C">
        <w:tc>
          <w:tcPr>
            <w:tcW w:w="1350" w:type="dxa"/>
            <w:shd w:val="clear" w:color="auto" w:fill="EAF1DD" w:themeFill="accent3" w:themeFillTint="33"/>
            <w:vAlign w:val="bottom"/>
          </w:tcPr>
          <w:p w14:paraId="3B99540A" w14:textId="77777777" w:rsidR="00902FC2" w:rsidRPr="000D007C" w:rsidRDefault="00902FC2" w:rsidP="000D007C">
            <w:pPr>
              <w:spacing w:after="0"/>
              <w:rPr>
                <w:sz w:val="16"/>
                <w:szCs w:val="16"/>
                <w:lang w:eastAsia="en-CA"/>
              </w:rPr>
            </w:pPr>
            <w:r w:rsidRPr="000D007C">
              <w:rPr>
                <w:sz w:val="16"/>
                <w:szCs w:val="16"/>
                <w:lang w:eastAsia="en-CA"/>
              </w:rPr>
              <w:t>Very Low</w:t>
            </w:r>
          </w:p>
        </w:tc>
        <w:tc>
          <w:tcPr>
            <w:tcW w:w="6660" w:type="dxa"/>
            <w:vAlign w:val="bottom"/>
          </w:tcPr>
          <w:p w14:paraId="3B99540B" w14:textId="5509D413" w:rsidR="00902FC2" w:rsidRPr="000D007C" w:rsidRDefault="000D007C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>
              <w:rPr>
                <w:sz w:val="16"/>
                <w:szCs w:val="16"/>
                <w:lang w:eastAsia="en-CA"/>
              </w:rPr>
              <w:t>Exploitation of this vulnerability is extremely rare (&lt;1</w:t>
            </w:r>
            <w:r w:rsidRPr="000D007C">
              <w:rPr>
                <w:sz w:val="16"/>
                <w:szCs w:val="16"/>
                <w:lang w:eastAsia="en-CA"/>
              </w:rPr>
              <w:t>0%</w:t>
            </w:r>
            <w:r>
              <w:rPr>
                <w:sz w:val="16"/>
                <w:szCs w:val="16"/>
                <w:lang w:eastAsia="en-CA"/>
              </w:rPr>
              <w:t xml:space="preserve">) </w:t>
            </w:r>
            <w:r w:rsidR="00D44866">
              <w:rPr>
                <w:sz w:val="16"/>
                <w:szCs w:val="16"/>
                <w:lang w:eastAsia="en-CA"/>
              </w:rPr>
              <w:t>i</w:t>
            </w:r>
            <w:r w:rsidRPr="000D007C">
              <w:rPr>
                <w:sz w:val="16"/>
                <w:szCs w:val="16"/>
                <w:lang w:eastAsia="en-CA"/>
              </w:rPr>
              <w:t>n 12 months.</w:t>
            </w:r>
          </w:p>
        </w:tc>
      </w:tr>
    </w:tbl>
    <w:p w14:paraId="3B99540D" w14:textId="442EE592" w:rsidR="00C77CF1" w:rsidRPr="00D96185" w:rsidRDefault="00C77CF1" w:rsidP="00D96185">
      <w:pPr>
        <w:pStyle w:val="Heading2"/>
      </w:pPr>
      <w:bookmarkStart w:id="21" w:name="_Toc97905141"/>
      <w:r w:rsidRPr="00D96185">
        <w:t>Threat</w:t>
      </w:r>
      <w:r w:rsidR="001C5FF3" w:rsidRPr="00D96185">
        <w:t>s</w:t>
      </w:r>
      <w:r w:rsidRPr="00D96185">
        <w:t xml:space="preserve"> </w:t>
      </w:r>
      <w:r w:rsidR="004715A7" w:rsidRPr="00D96185">
        <w:t>Identification and Definition</w:t>
      </w:r>
      <w:bookmarkEnd w:id="21"/>
    </w:p>
    <w:p w14:paraId="3B99540E" w14:textId="6ACE2C46" w:rsidR="00CC4BFC" w:rsidRPr="00CC4BFC" w:rsidRDefault="00CC4BFC" w:rsidP="0039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240"/>
        <w:rPr>
          <w:i/>
        </w:rPr>
      </w:pPr>
      <w:r>
        <w:rPr>
          <w:i/>
        </w:rPr>
        <w:t xml:space="preserve">Threats are the potential exploits of vulnerabilities that could be performed during an attack, and the potential negative impacts </w:t>
      </w:r>
      <w:r w:rsidR="002E74E3">
        <w:rPr>
          <w:i/>
        </w:rPr>
        <w:t>resulting from</w:t>
      </w:r>
      <w:r>
        <w:rPr>
          <w:i/>
        </w:rPr>
        <w:t xml:space="preserve"> these exploits.</w:t>
      </w:r>
    </w:p>
    <w:p w14:paraId="3B99540F" w14:textId="5B8F93C7" w:rsidR="00DF4A33" w:rsidRDefault="00006972" w:rsidP="00CF53D8">
      <w:r w:rsidRPr="008F583C">
        <w:rPr>
          <w:highlight w:val="lightGray"/>
        </w:rPr>
        <w:t>Provide a b</w:t>
      </w:r>
      <w:r w:rsidR="001C5FF3" w:rsidRPr="008F583C">
        <w:rPr>
          <w:highlight w:val="lightGray"/>
        </w:rPr>
        <w:t>rief intro to explain at a high level how threats were identified</w:t>
      </w:r>
      <w:r w:rsidR="008739F1" w:rsidRPr="008F583C">
        <w:rPr>
          <w:highlight w:val="lightGray"/>
        </w:rPr>
        <w:t>.</w:t>
      </w:r>
      <w:r w:rsidR="005B51CD" w:rsidRPr="008F583C">
        <w:rPr>
          <w:highlight w:val="lightGray"/>
        </w:rPr>
        <w:t xml:space="preserve"> For each threat identified, clearly and briefly describe in a short paragraph the threat itself, then “</w:t>
      </w:r>
      <w:r w:rsidR="005B51CD" w:rsidRPr="008F583C">
        <w:rPr>
          <w:b/>
          <w:highlight w:val="lightGray"/>
        </w:rPr>
        <w:t>bold</w:t>
      </w:r>
      <w:r w:rsidR="005B51CD" w:rsidRPr="008F583C">
        <w:rPr>
          <w:highlight w:val="lightGray"/>
        </w:rPr>
        <w:t xml:space="preserve">” what will be used as a short description for the threat. </w:t>
      </w:r>
      <w:r w:rsidRPr="008F583C">
        <w:rPr>
          <w:highlight w:val="lightGray"/>
        </w:rPr>
        <w:t xml:space="preserve">It is preferred that the threats link back to the vulnerabilities in the previous section. </w:t>
      </w:r>
      <w:r w:rsidR="005B51CD" w:rsidRPr="008F583C">
        <w:rPr>
          <w:highlight w:val="lightGray"/>
        </w:rPr>
        <w:t>Also identify the potential threat actor(s</w:t>
      </w:r>
      <w:proofErr w:type="gramStart"/>
      <w:r w:rsidR="005B51CD" w:rsidRPr="008F583C">
        <w:rPr>
          <w:highlight w:val="lightGray"/>
        </w:rPr>
        <w:t>), and</w:t>
      </w:r>
      <w:proofErr w:type="gramEnd"/>
      <w:r w:rsidR="005B51CD" w:rsidRPr="008F583C">
        <w:rPr>
          <w:highlight w:val="lightGray"/>
        </w:rPr>
        <w:t xml:space="preserve"> describe the impact to the business or their potential reaction</w:t>
      </w:r>
      <w:r w:rsidRPr="008F583C">
        <w:rPr>
          <w:highlight w:val="lightGray"/>
        </w:rPr>
        <w:t xml:space="preserve"> </w:t>
      </w:r>
      <w:r w:rsidR="005B51CD" w:rsidRPr="008F583C">
        <w:rPr>
          <w:highlight w:val="lightGray"/>
        </w:rPr>
        <w:t>/response to the threat actually occurring.</w:t>
      </w:r>
      <w:r w:rsidRPr="008F583C">
        <w:rPr>
          <w:highlight w:val="lightGray"/>
        </w:rPr>
        <w:t xml:space="preserve"> For threat models, </w:t>
      </w:r>
      <w:r w:rsidR="00610404">
        <w:rPr>
          <w:highlight w:val="lightGray"/>
        </w:rPr>
        <w:t xml:space="preserve">it may be useful to </w:t>
      </w:r>
      <w:r w:rsidRPr="008F583C">
        <w:rPr>
          <w:highlight w:val="lightGray"/>
        </w:rPr>
        <w:t>refer to</w:t>
      </w:r>
      <w:r w:rsidR="00477E62" w:rsidRPr="008F583C">
        <w:rPr>
          <w:highlight w:val="lightGray"/>
        </w:rPr>
        <w:t xml:space="preserve"> </w:t>
      </w:r>
      <w:r w:rsidR="00E153FF">
        <w:rPr>
          <w:highlight w:val="lightGray"/>
        </w:rPr>
        <w:t xml:space="preserve">models such as </w:t>
      </w:r>
      <w:r w:rsidR="00477E62" w:rsidRPr="008F583C">
        <w:rPr>
          <w:highlight w:val="lightGray"/>
        </w:rPr>
        <w:t>MS</w:t>
      </w:r>
      <w:r w:rsidRPr="008F583C">
        <w:rPr>
          <w:highlight w:val="lightGray"/>
        </w:rPr>
        <w:t xml:space="preserve"> STRIDE</w:t>
      </w:r>
      <w:r w:rsidRPr="008F583C">
        <w:rPr>
          <w:rStyle w:val="FootnoteReference"/>
          <w:highlight w:val="lightGray"/>
        </w:rPr>
        <w:footnoteReference w:id="2"/>
      </w:r>
      <w:r w:rsidRPr="008F583C">
        <w:rPr>
          <w:highlight w:val="lightGray"/>
        </w:rPr>
        <w:t xml:space="preserve"> or others.</w:t>
      </w:r>
    </w:p>
    <w:p w14:paraId="65CB9218" w14:textId="4DB08433" w:rsidR="00985031" w:rsidRDefault="00985031" w:rsidP="00CF53D8"/>
    <w:p w14:paraId="07CC7E6F" w14:textId="4B1B1D00" w:rsidR="00985031" w:rsidRDefault="00985031" w:rsidP="00CF53D8"/>
    <w:p w14:paraId="6A345713" w14:textId="74FD5814" w:rsidR="00985031" w:rsidRDefault="00985031" w:rsidP="00CF53D8"/>
    <w:p w14:paraId="3628F1D9" w14:textId="5BD2F1F7" w:rsidR="00985031" w:rsidRDefault="00985031" w:rsidP="00CF53D8"/>
    <w:p w14:paraId="46996C4B" w14:textId="06DC51BD" w:rsidR="00985031" w:rsidRDefault="00985031" w:rsidP="00CF53D8"/>
    <w:p w14:paraId="4D3886FE" w14:textId="0C9F951E" w:rsidR="00985031" w:rsidRDefault="00985031" w:rsidP="00CF53D8"/>
    <w:p w14:paraId="61286761" w14:textId="6612D904" w:rsidR="00985031" w:rsidRDefault="00985031" w:rsidP="00CF53D8"/>
    <w:p w14:paraId="7C1C540D" w14:textId="77777777" w:rsidR="00985031" w:rsidRPr="00CF53D8" w:rsidRDefault="00985031" w:rsidP="00CF5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182"/>
        <w:gridCol w:w="1620"/>
        <w:gridCol w:w="4140"/>
      </w:tblGrid>
      <w:tr w:rsidR="004715A7" w:rsidRPr="004715A7" w14:paraId="3B995415" w14:textId="77777777" w:rsidTr="00394B70">
        <w:trPr>
          <w:tblHeader/>
        </w:trPr>
        <w:tc>
          <w:tcPr>
            <w:tcW w:w="616" w:type="dxa"/>
            <w:shd w:val="clear" w:color="auto" w:fill="DAEEF3" w:themeFill="accent5" w:themeFillTint="33"/>
          </w:tcPr>
          <w:p w14:paraId="3B995410" w14:textId="77777777" w:rsidR="004715A7" w:rsidRPr="004715A7" w:rsidRDefault="004715A7" w:rsidP="00CF53D8">
            <w:pPr>
              <w:rPr>
                <w:b/>
              </w:rPr>
            </w:pPr>
            <w:r w:rsidRPr="004715A7">
              <w:rPr>
                <w:b/>
              </w:rPr>
              <w:lastRenderedPageBreak/>
              <w:t>ID</w:t>
            </w:r>
          </w:p>
        </w:tc>
        <w:tc>
          <w:tcPr>
            <w:tcW w:w="3182" w:type="dxa"/>
            <w:shd w:val="clear" w:color="auto" w:fill="DAEEF3" w:themeFill="accent5" w:themeFillTint="33"/>
          </w:tcPr>
          <w:p w14:paraId="3B995411" w14:textId="77777777" w:rsidR="004715A7" w:rsidRDefault="004715A7" w:rsidP="004715A7">
            <w:pPr>
              <w:spacing w:after="0"/>
              <w:rPr>
                <w:b/>
              </w:rPr>
            </w:pPr>
            <w:r w:rsidRPr="004715A7">
              <w:rPr>
                <w:b/>
              </w:rPr>
              <w:t>Threat Description</w:t>
            </w:r>
          </w:p>
          <w:p w14:paraId="3B995412" w14:textId="77777777" w:rsidR="004715A7" w:rsidRPr="004715A7" w:rsidRDefault="004715A7" w:rsidP="00CF53D8">
            <w:pPr>
              <w:rPr>
                <w:b/>
              </w:rPr>
            </w:pPr>
            <w:r w:rsidRPr="004715A7">
              <w:rPr>
                <w:sz w:val="16"/>
                <w:szCs w:val="16"/>
              </w:rPr>
              <w:t>(</w:t>
            </w:r>
            <w:proofErr w:type="gramStart"/>
            <w:r w:rsidRPr="004715A7">
              <w:rPr>
                <w:sz w:val="16"/>
                <w:szCs w:val="16"/>
              </w:rPr>
              <w:t>link</w:t>
            </w:r>
            <w:proofErr w:type="gramEnd"/>
            <w:r w:rsidRPr="004715A7">
              <w:rPr>
                <w:sz w:val="16"/>
                <w:szCs w:val="16"/>
              </w:rPr>
              <w:t xml:space="preserve"> back to vulnerabilities where possible)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14:paraId="3B995413" w14:textId="77777777" w:rsidR="004715A7" w:rsidRPr="004715A7" w:rsidRDefault="004715A7" w:rsidP="00CF53D8">
            <w:pPr>
              <w:rPr>
                <w:b/>
              </w:rPr>
            </w:pPr>
            <w:r w:rsidRPr="004715A7">
              <w:rPr>
                <w:b/>
              </w:rPr>
              <w:t>Threat Actor</w:t>
            </w:r>
          </w:p>
        </w:tc>
        <w:tc>
          <w:tcPr>
            <w:tcW w:w="4140" w:type="dxa"/>
            <w:shd w:val="clear" w:color="auto" w:fill="DAEEF3" w:themeFill="accent5" w:themeFillTint="33"/>
          </w:tcPr>
          <w:p w14:paraId="3B995414" w14:textId="77777777" w:rsidR="004715A7" w:rsidRPr="004715A7" w:rsidRDefault="004715A7" w:rsidP="00CF53D8">
            <w:pPr>
              <w:rPr>
                <w:b/>
              </w:rPr>
            </w:pPr>
            <w:r>
              <w:rPr>
                <w:b/>
              </w:rPr>
              <w:t>Potential Impacts</w:t>
            </w:r>
          </w:p>
        </w:tc>
      </w:tr>
      <w:tr w:rsidR="004715A7" w:rsidRPr="004843B0" w14:paraId="3B99541A" w14:textId="77777777" w:rsidTr="004715A7">
        <w:tc>
          <w:tcPr>
            <w:tcW w:w="616" w:type="dxa"/>
          </w:tcPr>
          <w:p w14:paraId="3B995416" w14:textId="77777777" w:rsidR="004715A7" w:rsidRPr="004843B0" w:rsidRDefault="004715A7" w:rsidP="00CF53D8">
            <w:r w:rsidRPr="004843B0">
              <w:t>T1</w:t>
            </w:r>
          </w:p>
        </w:tc>
        <w:tc>
          <w:tcPr>
            <w:tcW w:w="3182" w:type="dxa"/>
          </w:tcPr>
          <w:p w14:paraId="3B995417" w14:textId="4B1DCA1E" w:rsidR="004715A7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4715A7" w:rsidRPr="008F583C">
              <w:rPr>
                <w:highlight w:val="lightGray"/>
              </w:rPr>
              <w:t>e.g.</w:t>
            </w:r>
            <w:proofErr w:type="gramEnd"/>
            <w:r w:rsidR="004715A7" w:rsidRPr="008F583C">
              <w:rPr>
                <w:highlight w:val="lightGray"/>
              </w:rPr>
              <w:t xml:space="preserve"> </w:t>
            </w:r>
            <w:r w:rsidR="004715A7" w:rsidRPr="008F583C">
              <w:rPr>
                <w:b/>
                <w:highlight w:val="lightGray"/>
              </w:rPr>
              <w:t>Unauthorized access to system data</w:t>
            </w:r>
            <w:r w:rsidR="004715A7" w:rsidRPr="008F583C">
              <w:rPr>
                <w:highlight w:val="lightGray"/>
              </w:rPr>
              <w:t xml:space="preserve"> causing loss of confidentiality, integrity or availability of data (V1, V2)</w:t>
            </w:r>
            <w:r w:rsidRPr="008F583C">
              <w:rPr>
                <w:highlight w:val="lightGray"/>
              </w:rPr>
              <w:t>&gt;</w:t>
            </w:r>
          </w:p>
        </w:tc>
        <w:tc>
          <w:tcPr>
            <w:tcW w:w="1620" w:type="dxa"/>
          </w:tcPr>
          <w:p w14:paraId="3B995418" w14:textId="350E13AC" w:rsidR="004715A7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4715A7" w:rsidRPr="008F583C">
              <w:rPr>
                <w:highlight w:val="lightGray"/>
              </w:rPr>
              <w:t>e.g.</w:t>
            </w:r>
            <w:proofErr w:type="gramEnd"/>
            <w:r w:rsidR="004715A7" w:rsidRPr="008F583C">
              <w:rPr>
                <w:highlight w:val="lightGray"/>
              </w:rPr>
              <w:t xml:space="preserve"> Malicious attacker</w:t>
            </w:r>
            <w:r w:rsidRPr="008F583C">
              <w:rPr>
                <w:highlight w:val="lightGray"/>
              </w:rPr>
              <w:t>&gt;</w:t>
            </w:r>
          </w:p>
        </w:tc>
        <w:tc>
          <w:tcPr>
            <w:tcW w:w="4140" w:type="dxa"/>
          </w:tcPr>
          <w:p w14:paraId="3B995419" w14:textId="0F655B7A" w:rsidR="004715A7" w:rsidRPr="004843B0" w:rsidRDefault="00BC12A5" w:rsidP="008F583C">
            <w:r w:rsidRPr="008F583C">
              <w:rPr>
                <w:highlight w:val="lightGray"/>
              </w:rPr>
              <w:t>&lt;</w:t>
            </w:r>
            <w:r w:rsidR="005B51CD" w:rsidRPr="008F583C">
              <w:rPr>
                <w:highlight w:val="lightGray"/>
              </w:rPr>
              <w:t xml:space="preserve">e.g. The data within this system is critical to the </w:t>
            </w:r>
            <w:r w:rsidR="00900701">
              <w:rPr>
                <w:highlight w:val="lightGray"/>
              </w:rPr>
              <w:t xml:space="preserve">program </w:t>
            </w:r>
            <w:r w:rsidR="005B51CD" w:rsidRPr="008F583C">
              <w:rPr>
                <w:highlight w:val="lightGray"/>
              </w:rPr>
              <w:t xml:space="preserve">and extremely confidential in nature. Data becoming public, being </w:t>
            </w:r>
            <w:proofErr w:type="gramStart"/>
            <w:r w:rsidR="005B51CD" w:rsidRPr="008F583C">
              <w:rPr>
                <w:highlight w:val="lightGray"/>
              </w:rPr>
              <w:t>modified</w:t>
            </w:r>
            <w:proofErr w:type="gramEnd"/>
            <w:r w:rsidR="005B51CD" w:rsidRPr="008F583C">
              <w:rPr>
                <w:highlight w:val="lightGray"/>
              </w:rPr>
              <w:t xml:space="preserve"> or becoming unavailable would cause significant </w:t>
            </w:r>
            <w:r w:rsidR="00900701">
              <w:rPr>
                <w:highlight w:val="lightGray"/>
              </w:rPr>
              <w:t>h</w:t>
            </w:r>
            <w:r w:rsidR="005B51CD" w:rsidRPr="008F583C">
              <w:rPr>
                <w:highlight w:val="lightGray"/>
              </w:rPr>
              <w:t>arm to the service and could impact the</w:t>
            </w:r>
            <w:r w:rsidR="00900701">
              <w:rPr>
                <w:highlight w:val="lightGray"/>
              </w:rPr>
              <w:t xml:space="preserve"> operator’s </w:t>
            </w:r>
            <w:r w:rsidR="005B51CD" w:rsidRPr="008F583C">
              <w:rPr>
                <w:highlight w:val="lightGray"/>
              </w:rPr>
              <w:t>reputation.</w:t>
            </w:r>
            <w:r w:rsidRPr="008F583C">
              <w:rPr>
                <w:highlight w:val="lightGray"/>
              </w:rPr>
              <w:t>&gt;</w:t>
            </w:r>
          </w:p>
        </w:tc>
      </w:tr>
      <w:tr w:rsidR="005B51CD" w:rsidRPr="004843B0" w14:paraId="3B99541F" w14:textId="77777777" w:rsidTr="004715A7">
        <w:tc>
          <w:tcPr>
            <w:tcW w:w="616" w:type="dxa"/>
          </w:tcPr>
          <w:p w14:paraId="3B99541B" w14:textId="77777777" w:rsidR="005B51CD" w:rsidRPr="004843B0" w:rsidRDefault="005B51CD" w:rsidP="00CF53D8">
            <w:r w:rsidRPr="004843B0">
              <w:t>T2</w:t>
            </w:r>
          </w:p>
        </w:tc>
        <w:tc>
          <w:tcPr>
            <w:tcW w:w="3182" w:type="dxa"/>
          </w:tcPr>
          <w:p w14:paraId="3B99541C" w14:textId="50DFCED1" w:rsidR="005B51CD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5B51CD" w:rsidRPr="008F583C">
              <w:rPr>
                <w:highlight w:val="lightGray"/>
              </w:rPr>
              <w:t>e.g.</w:t>
            </w:r>
            <w:proofErr w:type="gramEnd"/>
            <w:r w:rsidR="005B51CD" w:rsidRPr="008F583C">
              <w:rPr>
                <w:highlight w:val="lightGray"/>
              </w:rPr>
              <w:t xml:space="preserve"> </w:t>
            </w:r>
            <w:r w:rsidR="005B51CD" w:rsidRPr="008F583C">
              <w:rPr>
                <w:b/>
                <w:highlight w:val="lightGray"/>
              </w:rPr>
              <w:t>Accidental data breach</w:t>
            </w:r>
            <w:r w:rsidR="005B51CD" w:rsidRPr="008F583C">
              <w:rPr>
                <w:highlight w:val="lightGray"/>
              </w:rPr>
              <w:t xml:space="preserve"> by sharing a file through an email link, therefore losing access controls to the file and allowing the recipient to share the file through the same link (V1).</w:t>
            </w:r>
            <w:r w:rsidRPr="008F583C">
              <w:rPr>
                <w:highlight w:val="lightGray"/>
              </w:rPr>
              <w:t>&gt;</w:t>
            </w:r>
          </w:p>
        </w:tc>
        <w:tc>
          <w:tcPr>
            <w:tcW w:w="1620" w:type="dxa"/>
          </w:tcPr>
          <w:p w14:paraId="3B99541D" w14:textId="78158EF7" w:rsidR="005B51CD" w:rsidRPr="004843B0" w:rsidRDefault="00BC12A5" w:rsidP="008F583C">
            <w:r w:rsidRPr="008F583C">
              <w:rPr>
                <w:highlight w:val="lightGray"/>
              </w:rPr>
              <w:t>&lt;</w:t>
            </w:r>
            <w:proofErr w:type="gramStart"/>
            <w:r w:rsidR="005B51CD" w:rsidRPr="008F583C">
              <w:rPr>
                <w:highlight w:val="lightGray"/>
              </w:rPr>
              <w:t>e.g.</w:t>
            </w:r>
            <w:proofErr w:type="gramEnd"/>
            <w:r w:rsidR="005B51CD" w:rsidRPr="008F583C">
              <w:rPr>
                <w:highlight w:val="lightGray"/>
              </w:rPr>
              <w:t xml:space="preserve"> Authorized user</w:t>
            </w:r>
            <w:r w:rsidRPr="008F583C">
              <w:rPr>
                <w:highlight w:val="lightGray"/>
              </w:rPr>
              <w:t>&gt;</w:t>
            </w:r>
          </w:p>
        </w:tc>
        <w:tc>
          <w:tcPr>
            <w:tcW w:w="4140" w:type="dxa"/>
          </w:tcPr>
          <w:p w14:paraId="3B99541E" w14:textId="45AAB886" w:rsidR="005B51CD" w:rsidRPr="004843B0" w:rsidRDefault="00BC12A5" w:rsidP="008F583C">
            <w:r w:rsidRPr="008F583C">
              <w:rPr>
                <w:highlight w:val="lightGray"/>
              </w:rPr>
              <w:t>&lt;</w:t>
            </w:r>
            <w:r w:rsidR="005B51CD" w:rsidRPr="008F583C">
              <w:rPr>
                <w:highlight w:val="lightGray"/>
              </w:rPr>
              <w:t xml:space="preserve">e.g. The data within this system is critical and extremely confidential in nature. Data becoming public, being </w:t>
            </w:r>
            <w:proofErr w:type="gramStart"/>
            <w:r w:rsidR="005B51CD" w:rsidRPr="008F583C">
              <w:rPr>
                <w:highlight w:val="lightGray"/>
              </w:rPr>
              <w:t>modified</w:t>
            </w:r>
            <w:proofErr w:type="gramEnd"/>
            <w:r w:rsidR="005B51CD" w:rsidRPr="008F583C">
              <w:rPr>
                <w:highlight w:val="lightGray"/>
              </w:rPr>
              <w:t xml:space="preserve"> or becoming unavailable would cause significant </w:t>
            </w:r>
            <w:r w:rsidR="003D2791">
              <w:rPr>
                <w:highlight w:val="lightGray"/>
              </w:rPr>
              <w:t>h</w:t>
            </w:r>
            <w:r w:rsidR="005B51CD" w:rsidRPr="008F583C">
              <w:rPr>
                <w:highlight w:val="lightGray"/>
              </w:rPr>
              <w:t xml:space="preserve">arm to the service and could impact the </w:t>
            </w:r>
            <w:r w:rsidR="003D2791">
              <w:rPr>
                <w:highlight w:val="lightGray"/>
              </w:rPr>
              <w:t xml:space="preserve">operator’s </w:t>
            </w:r>
            <w:r w:rsidR="005B51CD" w:rsidRPr="008F583C">
              <w:rPr>
                <w:highlight w:val="lightGray"/>
              </w:rPr>
              <w:t>reputation.</w:t>
            </w:r>
            <w:r w:rsidRPr="008F583C">
              <w:rPr>
                <w:highlight w:val="lightGray"/>
              </w:rPr>
              <w:t>&gt;</w:t>
            </w:r>
          </w:p>
        </w:tc>
      </w:tr>
      <w:tr w:rsidR="005B51CD" w:rsidRPr="004843B0" w14:paraId="3B995424" w14:textId="77777777" w:rsidTr="004715A7">
        <w:tc>
          <w:tcPr>
            <w:tcW w:w="616" w:type="dxa"/>
          </w:tcPr>
          <w:p w14:paraId="3B995420" w14:textId="77777777" w:rsidR="005B51CD" w:rsidRPr="004843B0" w:rsidRDefault="005B51CD" w:rsidP="00CF53D8">
            <w:r w:rsidRPr="004843B0">
              <w:t>T3</w:t>
            </w:r>
          </w:p>
        </w:tc>
        <w:tc>
          <w:tcPr>
            <w:tcW w:w="3182" w:type="dxa"/>
          </w:tcPr>
          <w:p w14:paraId="3B995421" w14:textId="77777777" w:rsidR="005B51CD" w:rsidRPr="004843B0" w:rsidRDefault="005B51CD" w:rsidP="00CF53D8"/>
        </w:tc>
        <w:tc>
          <w:tcPr>
            <w:tcW w:w="1620" w:type="dxa"/>
          </w:tcPr>
          <w:p w14:paraId="3B995422" w14:textId="77777777" w:rsidR="005B51CD" w:rsidRPr="004843B0" w:rsidRDefault="005B51CD" w:rsidP="00CF53D8"/>
        </w:tc>
        <w:tc>
          <w:tcPr>
            <w:tcW w:w="4140" w:type="dxa"/>
          </w:tcPr>
          <w:p w14:paraId="3B995423" w14:textId="77777777" w:rsidR="005B51CD" w:rsidRPr="004843B0" w:rsidRDefault="005B51CD" w:rsidP="00CF53D8"/>
        </w:tc>
      </w:tr>
      <w:tr w:rsidR="005B51CD" w:rsidRPr="004843B0" w14:paraId="3B995429" w14:textId="77777777" w:rsidTr="004715A7">
        <w:tc>
          <w:tcPr>
            <w:tcW w:w="616" w:type="dxa"/>
          </w:tcPr>
          <w:p w14:paraId="3B995425" w14:textId="77777777" w:rsidR="005B51CD" w:rsidRPr="004843B0" w:rsidRDefault="005B51CD" w:rsidP="00CF53D8">
            <w:r>
              <w:t>T4</w:t>
            </w:r>
          </w:p>
        </w:tc>
        <w:tc>
          <w:tcPr>
            <w:tcW w:w="3182" w:type="dxa"/>
          </w:tcPr>
          <w:p w14:paraId="3B995426" w14:textId="77777777" w:rsidR="005B51CD" w:rsidRPr="004843B0" w:rsidRDefault="005B51CD" w:rsidP="00CF53D8"/>
        </w:tc>
        <w:tc>
          <w:tcPr>
            <w:tcW w:w="1620" w:type="dxa"/>
          </w:tcPr>
          <w:p w14:paraId="3B995427" w14:textId="77777777" w:rsidR="005B51CD" w:rsidRPr="004843B0" w:rsidRDefault="005B51CD" w:rsidP="00CF53D8"/>
        </w:tc>
        <w:tc>
          <w:tcPr>
            <w:tcW w:w="4140" w:type="dxa"/>
          </w:tcPr>
          <w:p w14:paraId="3B995428" w14:textId="77777777" w:rsidR="005B51CD" w:rsidRPr="004843B0" w:rsidRDefault="005B51CD" w:rsidP="00CF53D8"/>
        </w:tc>
      </w:tr>
    </w:tbl>
    <w:p w14:paraId="68A765F7" w14:textId="77777777" w:rsidR="00FA093E" w:rsidRDefault="00FA093E">
      <w:pPr>
        <w:spacing w:after="0"/>
      </w:pPr>
      <w:bookmarkStart w:id="22" w:name="_Toc242509424"/>
    </w:p>
    <w:p w14:paraId="2EFDBF96" w14:textId="77777777" w:rsidR="00FA093E" w:rsidRDefault="00FA093E">
      <w:pPr>
        <w:spacing w:after="0"/>
        <w:sectPr w:rsidR="00FA093E" w:rsidSect="00EE6D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109164" w14:textId="098EC6B2" w:rsidR="00FA093E" w:rsidRDefault="008B3029" w:rsidP="00FA093E">
      <w:pPr>
        <w:pStyle w:val="Heading1"/>
      </w:pPr>
      <w:bookmarkStart w:id="23" w:name="_Toc97905142"/>
      <w:r>
        <w:lastRenderedPageBreak/>
        <w:t xml:space="preserve">Threats </w:t>
      </w:r>
      <w:r w:rsidR="00FA093E">
        <w:t>&amp;</w:t>
      </w:r>
      <w:r>
        <w:t xml:space="preserve"> </w:t>
      </w:r>
      <w:r w:rsidR="00AD1F9B">
        <w:t xml:space="preserve">Risks </w:t>
      </w:r>
      <w:r w:rsidR="00FA093E">
        <w:t xml:space="preserve">Assessment and </w:t>
      </w:r>
      <w:r>
        <w:t>Treatment</w:t>
      </w:r>
      <w:bookmarkEnd w:id="23"/>
    </w:p>
    <w:p w14:paraId="3F2A6015" w14:textId="73072BFB" w:rsidR="00FA093E" w:rsidRDefault="00FA093E" w:rsidP="00477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240"/>
        <w:rPr>
          <w:i/>
        </w:rPr>
      </w:pPr>
      <w:r>
        <w:rPr>
          <w:i/>
        </w:rPr>
        <w:t xml:space="preserve">The Risk is essentially the organizational exposure generated by the probability and potential impact of a threat materializing itself. It is assessed by multiplying the </w:t>
      </w:r>
      <w:r w:rsidRPr="00916FDB">
        <w:rPr>
          <w:b/>
          <w:i/>
        </w:rPr>
        <w:t>probability</w:t>
      </w:r>
      <w:r>
        <w:rPr>
          <w:b/>
          <w:i/>
        </w:rPr>
        <w:t xml:space="preserve"> (P)</w:t>
      </w:r>
      <w:r>
        <w:rPr>
          <w:i/>
        </w:rPr>
        <w:t xml:space="preserve"> factor with the </w:t>
      </w:r>
      <w:r w:rsidRPr="00916FDB">
        <w:rPr>
          <w:b/>
          <w:i/>
        </w:rPr>
        <w:t>impact</w:t>
      </w:r>
      <w:r>
        <w:rPr>
          <w:b/>
          <w:i/>
        </w:rPr>
        <w:t xml:space="preserve"> (I)</w:t>
      </w:r>
      <w:r>
        <w:rPr>
          <w:i/>
        </w:rPr>
        <w:t xml:space="preserve"> factor to obtain the overall </w:t>
      </w:r>
      <w:r w:rsidRPr="00916FDB">
        <w:rPr>
          <w:b/>
          <w:i/>
        </w:rPr>
        <w:t>exposure</w:t>
      </w:r>
      <w:r>
        <w:rPr>
          <w:b/>
          <w:i/>
        </w:rPr>
        <w:t xml:space="preserve"> (E=</w:t>
      </w:r>
      <w:proofErr w:type="spellStart"/>
      <w:r>
        <w:rPr>
          <w:b/>
          <w:i/>
        </w:rPr>
        <w:t>PxI</w:t>
      </w:r>
      <w:proofErr w:type="spellEnd"/>
      <w:r>
        <w:rPr>
          <w:b/>
          <w:i/>
        </w:rPr>
        <w:t>)</w:t>
      </w:r>
      <w:r>
        <w:rPr>
          <w:i/>
        </w:rPr>
        <w:t xml:space="preserve"> factor, which is used to assign a priority to the various identified threats.</w:t>
      </w:r>
    </w:p>
    <w:p w14:paraId="45694838" w14:textId="72F99FDD" w:rsidR="00FA093E" w:rsidRPr="00CC4BFC" w:rsidRDefault="00FA093E" w:rsidP="00477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240"/>
        <w:rPr>
          <w:i/>
        </w:rPr>
      </w:pPr>
      <w:r>
        <w:rPr>
          <w:i/>
        </w:rPr>
        <w:t xml:space="preserve">Treatment refers to the response to identified risks. Will the key stakeholders </w:t>
      </w:r>
      <w:r>
        <w:rPr>
          <w:b/>
          <w:i/>
        </w:rPr>
        <w:t>A</w:t>
      </w:r>
      <w:r w:rsidRPr="006547F5">
        <w:rPr>
          <w:b/>
          <w:i/>
        </w:rPr>
        <w:t>ccept</w:t>
      </w:r>
      <w:r>
        <w:rPr>
          <w:i/>
        </w:rPr>
        <w:t xml:space="preserve"> the risk and do nothing to mitigate them? Will they </w:t>
      </w:r>
      <w:r>
        <w:rPr>
          <w:b/>
          <w:i/>
        </w:rPr>
        <w:t>Reduce</w:t>
      </w:r>
      <w:r>
        <w:rPr>
          <w:i/>
        </w:rPr>
        <w:t xml:space="preserve"> the risk – that is – develop a mitigation plan or implement a measure to reduce the probability and/or the impact of the risk? Will they </w:t>
      </w:r>
      <w:r>
        <w:rPr>
          <w:b/>
          <w:i/>
        </w:rPr>
        <w:t>A</w:t>
      </w:r>
      <w:r w:rsidRPr="006547F5">
        <w:rPr>
          <w:b/>
          <w:i/>
        </w:rPr>
        <w:t>void</w:t>
      </w:r>
      <w:r>
        <w:rPr>
          <w:i/>
        </w:rPr>
        <w:t xml:space="preserve"> the risk by </w:t>
      </w:r>
      <w:r w:rsidR="005C2292">
        <w:rPr>
          <w:i/>
        </w:rPr>
        <w:t>discontinuing activities that are generating the risk</w:t>
      </w:r>
      <w:r>
        <w:rPr>
          <w:i/>
        </w:rPr>
        <w:t xml:space="preserve">? Will they </w:t>
      </w:r>
      <w:r>
        <w:rPr>
          <w:b/>
          <w:i/>
        </w:rPr>
        <w:t>Transfer</w:t>
      </w:r>
      <w:r>
        <w:rPr>
          <w:i/>
        </w:rPr>
        <w:t xml:space="preserve"> the risk by outsourcing work relating to potential impacts or passing it on to partners?</w:t>
      </w:r>
    </w:p>
    <w:p w14:paraId="4B4638D8" w14:textId="44DB686B" w:rsidR="00C60A61" w:rsidRPr="008F583C" w:rsidRDefault="00FA093E" w:rsidP="00FA093E">
      <w:pPr>
        <w:rPr>
          <w:highlight w:val="lightGray"/>
        </w:rPr>
      </w:pPr>
      <w:r w:rsidRPr="008F583C">
        <w:rPr>
          <w:highlight w:val="lightGray"/>
        </w:rPr>
        <w:t>Each threat listed above should be listed in the following table – cut and paste – and assessed as to probability (P) and impacts (I). Exposure (E) is determined as a product of P and I. Provide a brief introduction to this assessment section.</w:t>
      </w:r>
    </w:p>
    <w:p w14:paraId="7E5EFBF0" w14:textId="77777777" w:rsidR="00992857" w:rsidRDefault="00C60A61" w:rsidP="00FA093E">
      <w:pPr>
        <w:rPr>
          <w:highlight w:val="lightGray"/>
        </w:rPr>
      </w:pPr>
      <w:r w:rsidRPr="008F583C">
        <w:rPr>
          <w:highlight w:val="lightGray"/>
        </w:rPr>
        <w:t>Actions should be taken based on the Probability and potential Impacts of each threat</w:t>
      </w:r>
      <w:r w:rsidR="002E74E3" w:rsidRPr="008F583C">
        <w:rPr>
          <w:highlight w:val="lightGray"/>
        </w:rPr>
        <w:t xml:space="preserve"> (Accept/ Reduce/ Avoid/ Transfer)</w:t>
      </w:r>
      <w:r w:rsidRPr="008F583C">
        <w:rPr>
          <w:highlight w:val="lightGray"/>
        </w:rPr>
        <w:t>, and Treatment/Response are likely to involve dealing with identified vulnerabilities</w:t>
      </w:r>
      <w:r w:rsidR="002E74E3" w:rsidRPr="008F583C">
        <w:rPr>
          <w:highlight w:val="lightGray"/>
        </w:rPr>
        <w:t xml:space="preserve"> (plugging the holes essentially</w:t>
      </w:r>
      <w:r w:rsidR="005E7702" w:rsidRPr="008F583C">
        <w:rPr>
          <w:highlight w:val="lightGray"/>
        </w:rPr>
        <w:t>).  The Risk Owner may be different for each risk; therefore, it’s best to identify the area or name of the risk owner for each risk identified below.</w:t>
      </w:r>
    </w:p>
    <w:p w14:paraId="5F4EC69B" w14:textId="77777777" w:rsidR="00992857" w:rsidRDefault="00992857" w:rsidP="00FA093E">
      <w:pPr>
        <w:rPr>
          <w:highlight w:val="lightGray"/>
        </w:rPr>
      </w:pPr>
    </w:p>
    <w:p w14:paraId="0B1E871B" w14:textId="77777777" w:rsidR="00992857" w:rsidRDefault="00992857" w:rsidP="00FA093E">
      <w:pPr>
        <w:rPr>
          <w:highlight w:val="lightGray"/>
        </w:rPr>
      </w:pPr>
    </w:p>
    <w:p w14:paraId="6C80094A" w14:textId="77777777" w:rsidR="00992857" w:rsidRDefault="00992857" w:rsidP="00FA093E">
      <w:pPr>
        <w:rPr>
          <w:highlight w:val="lightGray"/>
        </w:rPr>
      </w:pPr>
    </w:p>
    <w:p w14:paraId="725B6146" w14:textId="77777777" w:rsidR="00992857" w:rsidRDefault="00992857" w:rsidP="00FA093E">
      <w:pPr>
        <w:rPr>
          <w:highlight w:val="lightGray"/>
        </w:rPr>
      </w:pPr>
    </w:p>
    <w:p w14:paraId="0CFC9D05" w14:textId="77777777" w:rsidR="00992857" w:rsidRDefault="00992857" w:rsidP="00FA093E">
      <w:pPr>
        <w:rPr>
          <w:highlight w:val="lightGray"/>
        </w:rPr>
      </w:pPr>
    </w:p>
    <w:p w14:paraId="454FA3C5" w14:textId="77777777" w:rsidR="00992857" w:rsidRDefault="00992857" w:rsidP="00FA093E">
      <w:pPr>
        <w:rPr>
          <w:highlight w:val="lightGray"/>
        </w:rPr>
      </w:pPr>
    </w:p>
    <w:p w14:paraId="1617555D" w14:textId="77777777" w:rsidR="00992857" w:rsidRDefault="00992857" w:rsidP="00FA093E">
      <w:pPr>
        <w:rPr>
          <w:highlight w:val="lightGray"/>
        </w:rPr>
      </w:pPr>
    </w:p>
    <w:p w14:paraId="6630E2B0" w14:textId="77777777" w:rsidR="00992857" w:rsidRDefault="00992857" w:rsidP="00FA093E">
      <w:pPr>
        <w:rPr>
          <w:highlight w:val="lightGray"/>
        </w:rPr>
      </w:pPr>
    </w:p>
    <w:p w14:paraId="416B6DCB" w14:textId="77777777" w:rsidR="00992857" w:rsidRDefault="00992857" w:rsidP="00FA093E">
      <w:pPr>
        <w:rPr>
          <w:highlight w:val="lightGray"/>
        </w:rPr>
      </w:pPr>
    </w:p>
    <w:p w14:paraId="57B4D0B5" w14:textId="7C757737" w:rsidR="00FA093E" w:rsidRDefault="008F583C" w:rsidP="00FA093E">
      <w:r w:rsidRPr="008F583C">
        <w:rPr>
          <w:highlight w:val="lightGray"/>
        </w:rPr>
        <w:t xml:space="preserve"> </w:t>
      </w:r>
    </w:p>
    <w:tbl>
      <w:tblPr>
        <w:tblStyle w:val="TableGrid"/>
        <w:tblW w:w="131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30"/>
        <w:gridCol w:w="4680"/>
        <w:gridCol w:w="540"/>
        <w:gridCol w:w="540"/>
        <w:gridCol w:w="540"/>
        <w:gridCol w:w="1080"/>
        <w:gridCol w:w="4050"/>
        <w:gridCol w:w="1080"/>
      </w:tblGrid>
      <w:tr w:rsidR="0092192C" w:rsidRPr="00421956" w14:paraId="10F8C89B" w14:textId="292300A0" w:rsidTr="008F583C">
        <w:trPr>
          <w:tblHeader/>
        </w:trPr>
        <w:tc>
          <w:tcPr>
            <w:tcW w:w="630" w:type="dxa"/>
            <w:shd w:val="clear" w:color="auto" w:fill="EAF1DD" w:themeFill="accent3" w:themeFillTint="33"/>
          </w:tcPr>
          <w:p w14:paraId="4EB789BE" w14:textId="77777777" w:rsidR="0092192C" w:rsidRPr="00421956" w:rsidRDefault="0092192C" w:rsidP="00B625E7">
            <w:pPr>
              <w:rPr>
                <w:b/>
              </w:rPr>
            </w:pPr>
            <w:r w:rsidRPr="00421956">
              <w:rPr>
                <w:b/>
              </w:rPr>
              <w:lastRenderedPageBreak/>
              <w:t>ID</w:t>
            </w:r>
          </w:p>
        </w:tc>
        <w:tc>
          <w:tcPr>
            <w:tcW w:w="4680" w:type="dxa"/>
            <w:shd w:val="clear" w:color="auto" w:fill="EAF1DD" w:themeFill="accent3" w:themeFillTint="33"/>
          </w:tcPr>
          <w:p w14:paraId="722C1DA1" w14:textId="77777777" w:rsidR="0092192C" w:rsidRPr="00421956" w:rsidRDefault="0092192C" w:rsidP="00B625E7">
            <w:pPr>
              <w:rPr>
                <w:b/>
              </w:rPr>
            </w:pPr>
            <w:r>
              <w:rPr>
                <w:b/>
              </w:rPr>
              <w:t>Threat Description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14:paraId="2179A100" w14:textId="77777777" w:rsidR="0092192C" w:rsidRPr="00421956" w:rsidRDefault="0092192C" w:rsidP="00B625E7">
            <w:pPr>
              <w:rPr>
                <w:b/>
              </w:rPr>
            </w:pPr>
            <w:r w:rsidRPr="00421956">
              <w:rPr>
                <w:b/>
              </w:rPr>
              <w:t>P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14:paraId="52224C0C" w14:textId="77777777" w:rsidR="0092192C" w:rsidRPr="00421956" w:rsidRDefault="0092192C" w:rsidP="00B625E7">
            <w:pPr>
              <w:rPr>
                <w:b/>
              </w:rPr>
            </w:pPr>
            <w:r w:rsidRPr="00421956">
              <w:rPr>
                <w:b/>
              </w:rPr>
              <w:t>I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14:paraId="08CC5A67" w14:textId="77777777" w:rsidR="0092192C" w:rsidRPr="00421956" w:rsidRDefault="0092192C" w:rsidP="00B625E7">
            <w:pPr>
              <w:spacing w:after="0"/>
              <w:rPr>
                <w:b/>
              </w:rPr>
            </w:pPr>
            <w:r w:rsidRPr="00421956">
              <w:rPr>
                <w:b/>
              </w:rPr>
              <w:t>E</w:t>
            </w:r>
          </w:p>
          <w:p w14:paraId="22B4E66E" w14:textId="77777777" w:rsidR="0092192C" w:rsidRPr="00421956" w:rsidRDefault="0092192C" w:rsidP="00B625E7">
            <w:pPr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(</w:t>
            </w:r>
            <w:proofErr w:type="spellStart"/>
            <w:r w:rsidRPr="00421956">
              <w:rPr>
                <w:sz w:val="16"/>
                <w:szCs w:val="16"/>
              </w:rPr>
              <w:t>PxI</w:t>
            </w:r>
            <w:proofErr w:type="spellEnd"/>
            <w:r w:rsidRPr="00421956">
              <w:rPr>
                <w:sz w:val="16"/>
                <w:szCs w:val="16"/>
              </w:rPr>
              <w:t>)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0659C074" w14:textId="77777777" w:rsidR="0092192C" w:rsidRDefault="0092192C" w:rsidP="00B625E7">
            <w:pPr>
              <w:spacing w:after="0"/>
              <w:rPr>
                <w:b/>
              </w:rPr>
            </w:pPr>
            <w:r w:rsidRPr="00F04BEC">
              <w:rPr>
                <w:b/>
              </w:rPr>
              <w:t>Action</w:t>
            </w:r>
          </w:p>
          <w:p w14:paraId="08BC3A2D" w14:textId="289CFC9F" w:rsidR="00CC67D1" w:rsidRPr="00421956" w:rsidRDefault="005B7913" w:rsidP="00B625E7">
            <w:pPr>
              <w:spacing w:after="0"/>
              <w:rPr>
                <w:b/>
              </w:rPr>
            </w:pPr>
            <w:r>
              <w:rPr>
                <w:b/>
              </w:rPr>
              <w:t>(Accept, Reduce, Avoid, Transfer)</w:t>
            </w:r>
          </w:p>
        </w:tc>
        <w:tc>
          <w:tcPr>
            <w:tcW w:w="4050" w:type="dxa"/>
            <w:shd w:val="clear" w:color="auto" w:fill="EAF1DD" w:themeFill="accent3" w:themeFillTint="33"/>
          </w:tcPr>
          <w:p w14:paraId="3810767D" w14:textId="172F8D18" w:rsidR="0092192C" w:rsidRPr="00421956" w:rsidRDefault="0092192C" w:rsidP="00B625E7">
            <w:pPr>
              <w:spacing w:after="0"/>
              <w:rPr>
                <w:b/>
              </w:rPr>
            </w:pPr>
            <w:r w:rsidRPr="00F04BEC">
              <w:rPr>
                <w:b/>
              </w:rPr>
              <w:t>Treatment/Response</w:t>
            </w:r>
          </w:p>
        </w:tc>
        <w:tc>
          <w:tcPr>
            <w:tcW w:w="1080" w:type="dxa"/>
            <w:shd w:val="clear" w:color="auto" w:fill="EAF1DD" w:themeFill="accent3" w:themeFillTint="33"/>
          </w:tcPr>
          <w:p w14:paraId="3EDBC08F" w14:textId="21B263C2" w:rsidR="0092192C" w:rsidRPr="00F04BEC" w:rsidRDefault="0092192C" w:rsidP="0092192C">
            <w:pPr>
              <w:spacing w:after="0"/>
              <w:rPr>
                <w:b/>
              </w:rPr>
            </w:pPr>
            <w:r>
              <w:rPr>
                <w:b/>
              </w:rPr>
              <w:t>Risk Owner</w:t>
            </w:r>
          </w:p>
        </w:tc>
      </w:tr>
      <w:tr w:rsidR="0092192C" w:rsidRPr="004843B0" w14:paraId="3FBED77F" w14:textId="0F76FDE7" w:rsidTr="008F583C">
        <w:tc>
          <w:tcPr>
            <w:tcW w:w="630" w:type="dxa"/>
          </w:tcPr>
          <w:p w14:paraId="33349017" w14:textId="77777777" w:rsidR="0092192C" w:rsidRPr="004843B0" w:rsidRDefault="0092192C" w:rsidP="00B625E7">
            <w:r>
              <w:t>T</w:t>
            </w:r>
            <w:r w:rsidRPr="004843B0">
              <w:t>1</w:t>
            </w:r>
          </w:p>
        </w:tc>
        <w:tc>
          <w:tcPr>
            <w:tcW w:w="4680" w:type="dxa"/>
          </w:tcPr>
          <w:p w14:paraId="02889B86" w14:textId="2D1A4332" w:rsidR="0092192C" w:rsidRPr="004843B0" w:rsidRDefault="0092192C" w:rsidP="008F583C">
            <w:r w:rsidRPr="008F583C">
              <w:rPr>
                <w:highlight w:val="lightGray"/>
              </w:rPr>
              <w:t>&lt;</w:t>
            </w:r>
            <w:proofErr w:type="gramStart"/>
            <w:r w:rsidRPr="008F583C">
              <w:rPr>
                <w:highlight w:val="lightGray"/>
              </w:rPr>
              <w:t>e.g.</w:t>
            </w:r>
            <w:proofErr w:type="gramEnd"/>
            <w:r w:rsidRPr="008F583C">
              <w:rPr>
                <w:highlight w:val="lightGray"/>
              </w:rPr>
              <w:t xml:space="preserve"> </w:t>
            </w:r>
            <w:r w:rsidRPr="008F583C">
              <w:rPr>
                <w:b/>
                <w:highlight w:val="lightGray"/>
              </w:rPr>
              <w:t>Unauthorized access to system data</w:t>
            </w:r>
            <w:r w:rsidRPr="008F583C">
              <w:rPr>
                <w:highlight w:val="lightGray"/>
              </w:rPr>
              <w:t xml:space="preserve"> causing loss of confidentiality, integrity or availability of data (V1, V2)&gt;</w:t>
            </w:r>
          </w:p>
        </w:tc>
        <w:tc>
          <w:tcPr>
            <w:tcW w:w="540" w:type="dxa"/>
          </w:tcPr>
          <w:p w14:paraId="4DC31D00" w14:textId="77777777" w:rsidR="0092192C" w:rsidRPr="004843B0" w:rsidRDefault="0092192C" w:rsidP="00B625E7">
            <w:r>
              <w:t>3</w:t>
            </w:r>
          </w:p>
        </w:tc>
        <w:tc>
          <w:tcPr>
            <w:tcW w:w="540" w:type="dxa"/>
          </w:tcPr>
          <w:p w14:paraId="513C611E" w14:textId="77777777" w:rsidR="0092192C" w:rsidRPr="004843B0" w:rsidRDefault="0092192C" w:rsidP="00B625E7">
            <w:r>
              <w:t>4</w:t>
            </w:r>
          </w:p>
        </w:tc>
        <w:tc>
          <w:tcPr>
            <w:tcW w:w="540" w:type="dxa"/>
          </w:tcPr>
          <w:p w14:paraId="14669DC2" w14:textId="77777777" w:rsidR="0092192C" w:rsidRPr="004843B0" w:rsidRDefault="0092192C" w:rsidP="00B625E7">
            <w:r>
              <w:t>12</w:t>
            </w:r>
          </w:p>
        </w:tc>
        <w:tc>
          <w:tcPr>
            <w:tcW w:w="1080" w:type="dxa"/>
          </w:tcPr>
          <w:p w14:paraId="1AE41348" w14:textId="5D882781" w:rsidR="0092192C" w:rsidRDefault="0092192C" w:rsidP="008F583C">
            <w:r w:rsidRPr="008F583C">
              <w:rPr>
                <w:highlight w:val="lightGray"/>
              </w:rPr>
              <w:t>&lt;</w:t>
            </w:r>
            <w:proofErr w:type="gramStart"/>
            <w:r w:rsidRPr="008F583C">
              <w:rPr>
                <w:highlight w:val="lightGray"/>
              </w:rPr>
              <w:t>e.g.</w:t>
            </w:r>
            <w:proofErr w:type="gramEnd"/>
            <w:r w:rsidRPr="008F583C">
              <w:rPr>
                <w:highlight w:val="lightGray"/>
              </w:rPr>
              <w:t xml:space="preserve"> Reduce&gt;</w:t>
            </w:r>
          </w:p>
        </w:tc>
        <w:tc>
          <w:tcPr>
            <w:tcW w:w="4050" w:type="dxa"/>
          </w:tcPr>
          <w:p w14:paraId="3AC46E00" w14:textId="57E05FB9" w:rsidR="0092192C" w:rsidRDefault="0092192C" w:rsidP="008F583C">
            <w:r w:rsidRPr="008F583C">
              <w:rPr>
                <w:highlight w:val="lightGray"/>
              </w:rPr>
              <w:t xml:space="preserve">&lt;e.g. The implementation project will reduce the risks associated to unauthorized access, </w:t>
            </w:r>
            <w:proofErr w:type="gramStart"/>
            <w:r w:rsidRPr="008F583C">
              <w:rPr>
                <w:highlight w:val="lightGray"/>
              </w:rPr>
              <w:t>in particular due</w:t>
            </w:r>
            <w:proofErr w:type="gramEnd"/>
            <w:r w:rsidRPr="008F583C">
              <w:rPr>
                <w:highlight w:val="lightGray"/>
              </w:rPr>
              <w:t xml:space="preserve"> identified vulnerabilities by implementing “Tool X” as an interface that will</w:t>
            </w:r>
            <w:r w:rsidR="00CC1265">
              <w:rPr>
                <w:highlight w:val="lightGray"/>
              </w:rPr>
              <w:t xml:space="preserve"> integrate</w:t>
            </w:r>
            <w:r w:rsidRPr="008F583C">
              <w:rPr>
                <w:highlight w:val="lightGray"/>
              </w:rPr>
              <w:t xml:space="preserve"> the solution’s authentication mechanism thereby creating an artificial single sign on environment.&gt;</w:t>
            </w:r>
          </w:p>
        </w:tc>
        <w:tc>
          <w:tcPr>
            <w:tcW w:w="1080" w:type="dxa"/>
          </w:tcPr>
          <w:p w14:paraId="62F73320" w14:textId="2773E8DA" w:rsidR="0092192C" w:rsidRDefault="0092192C" w:rsidP="008F583C">
            <w:r w:rsidRPr="0092192C">
              <w:rPr>
                <w:highlight w:val="lightGray"/>
              </w:rPr>
              <w:t>&lt;</w:t>
            </w:r>
            <w:proofErr w:type="gramStart"/>
            <w:r w:rsidRPr="0092192C">
              <w:rPr>
                <w:highlight w:val="lightGray"/>
              </w:rPr>
              <w:t>e.g.</w:t>
            </w:r>
            <w:proofErr w:type="gramEnd"/>
            <w:r w:rsidRPr="0092192C">
              <w:rPr>
                <w:highlight w:val="lightGray"/>
              </w:rPr>
              <w:t xml:space="preserve"> Area / Name&gt;</w:t>
            </w:r>
          </w:p>
        </w:tc>
      </w:tr>
      <w:tr w:rsidR="0092192C" w:rsidRPr="004843B0" w14:paraId="716F74A7" w14:textId="407132E8" w:rsidTr="008F583C">
        <w:tc>
          <w:tcPr>
            <w:tcW w:w="630" w:type="dxa"/>
          </w:tcPr>
          <w:p w14:paraId="175DE992" w14:textId="77777777" w:rsidR="0092192C" w:rsidRPr="004843B0" w:rsidRDefault="0092192C" w:rsidP="00B625E7">
            <w:r>
              <w:t>T</w:t>
            </w:r>
            <w:r w:rsidRPr="004843B0">
              <w:t>2</w:t>
            </w:r>
          </w:p>
          <w:p w14:paraId="08D655FE" w14:textId="77777777" w:rsidR="0092192C" w:rsidRPr="004843B0" w:rsidRDefault="0092192C" w:rsidP="00B625E7"/>
        </w:tc>
        <w:tc>
          <w:tcPr>
            <w:tcW w:w="4680" w:type="dxa"/>
          </w:tcPr>
          <w:p w14:paraId="21AD9D7C" w14:textId="63908F4E" w:rsidR="0092192C" w:rsidRPr="004843B0" w:rsidRDefault="0092192C" w:rsidP="008F583C">
            <w:r w:rsidRPr="008F583C">
              <w:rPr>
                <w:highlight w:val="lightGray"/>
              </w:rPr>
              <w:t>&lt;</w:t>
            </w:r>
            <w:proofErr w:type="gramStart"/>
            <w:r w:rsidRPr="008F583C">
              <w:rPr>
                <w:highlight w:val="lightGray"/>
              </w:rPr>
              <w:t>e.g.</w:t>
            </w:r>
            <w:proofErr w:type="gramEnd"/>
            <w:r w:rsidRPr="008F583C">
              <w:rPr>
                <w:highlight w:val="lightGray"/>
              </w:rPr>
              <w:t xml:space="preserve"> </w:t>
            </w:r>
            <w:r w:rsidRPr="008F583C">
              <w:rPr>
                <w:b/>
                <w:highlight w:val="lightGray"/>
              </w:rPr>
              <w:t>Accidental data breach</w:t>
            </w:r>
            <w:r w:rsidRPr="008F583C">
              <w:rPr>
                <w:highlight w:val="lightGray"/>
              </w:rPr>
              <w:t xml:space="preserve"> by sharing a file through an email link, therefore losing access controls to the file and allowing the recipient to share the file through the same link (V1).&gt;</w:t>
            </w:r>
          </w:p>
        </w:tc>
        <w:tc>
          <w:tcPr>
            <w:tcW w:w="540" w:type="dxa"/>
          </w:tcPr>
          <w:p w14:paraId="1C7F57F8" w14:textId="77777777" w:rsidR="0092192C" w:rsidRPr="004843B0" w:rsidRDefault="0092192C" w:rsidP="00B625E7">
            <w:r>
              <w:t>5</w:t>
            </w:r>
          </w:p>
        </w:tc>
        <w:tc>
          <w:tcPr>
            <w:tcW w:w="540" w:type="dxa"/>
          </w:tcPr>
          <w:p w14:paraId="5C5E883A" w14:textId="77777777" w:rsidR="0092192C" w:rsidRPr="004843B0" w:rsidRDefault="0092192C" w:rsidP="00B625E7">
            <w:r>
              <w:t>4</w:t>
            </w:r>
          </w:p>
        </w:tc>
        <w:tc>
          <w:tcPr>
            <w:tcW w:w="540" w:type="dxa"/>
          </w:tcPr>
          <w:p w14:paraId="319D0FAF" w14:textId="77777777" w:rsidR="0092192C" w:rsidRPr="004843B0" w:rsidRDefault="0092192C" w:rsidP="00B625E7">
            <w:r>
              <w:t>20</w:t>
            </w:r>
          </w:p>
        </w:tc>
        <w:tc>
          <w:tcPr>
            <w:tcW w:w="1080" w:type="dxa"/>
          </w:tcPr>
          <w:p w14:paraId="70F0CE14" w14:textId="4B606E02" w:rsidR="0092192C" w:rsidRDefault="0092192C" w:rsidP="008F583C">
            <w:r w:rsidRPr="008F583C">
              <w:rPr>
                <w:highlight w:val="lightGray"/>
              </w:rPr>
              <w:t>&lt;</w:t>
            </w:r>
            <w:proofErr w:type="gramStart"/>
            <w:r w:rsidRPr="008F583C">
              <w:rPr>
                <w:highlight w:val="lightGray"/>
              </w:rPr>
              <w:t>e.g.</w:t>
            </w:r>
            <w:proofErr w:type="gramEnd"/>
            <w:r w:rsidRPr="008F583C">
              <w:rPr>
                <w:highlight w:val="lightGray"/>
              </w:rPr>
              <w:t xml:space="preserve"> Accept&gt;</w:t>
            </w:r>
          </w:p>
        </w:tc>
        <w:tc>
          <w:tcPr>
            <w:tcW w:w="4050" w:type="dxa"/>
          </w:tcPr>
          <w:p w14:paraId="611EC249" w14:textId="3BD6A1BE" w:rsidR="0092192C" w:rsidRDefault="0092192C" w:rsidP="008F583C">
            <w:r w:rsidRPr="008F583C">
              <w:rPr>
                <w:highlight w:val="lightGray"/>
              </w:rPr>
              <w:t>&lt;e.g. The business recognizes the risks, however, the ability to share documents using emailed links is one of the key functions they are looking for.&gt;</w:t>
            </w:r>
          </w:p>
        </w:tc>
        <w:tc>
          <w:tcPr>
            <w:tcW w:w="1080" w:type="dxa"/>
          </w:tcPr>
          <w:p w14:paraId="51BAD7C8" w14:textId="24B8B86E" w:rsidR="0092192C" w:rsidRDefault="0092192C" w:rsidP="008F583C">
            <w:r w:rsidRPr="0092192C">
              <w:rPr>
                <w:highlight w:val="lightGray"/>
              </w:rPr>
              <w:t>&lt;</w:t>
            </w:r>
            <w:proofErr w:type="gramStart"/>
            <w:r w:rsidRPr="0092192C">
              <w:rPr>
                <w:highlight w:val="lightGray"/>
              </w:rPr>
              <w:t>e.g.</w:t>
            </w:r>
            <w:proofErr w:type="gramEnd"/>
            <w:r w:rsidRPr="0092192C">
              <w:rPr>
                <w:highlight w:val="lightGray"/>
              </w:rPr>
              <w:t xml:space="preserve"> Area / Name&gt;</w:t>
            </w:r>
          </w:p>
        </w:tc>
      </w:tr>
      <w:tr w:rsidR="0092192C" w:rsidRPr="004843B0" w14:paraId="40220793" w14:textId="07F4E3E8" w:rsidTr="008F583C">
        <w:tc>
          <w:tcPr>
            <w:tcW w:w="630" w:type="dxa"/>
          </w:tcPr>
          <w:p w14:paraId="5BDB20D4" w14:textId="77777777" w:rsidR="0092192C" w:rsidRPr="004843B0" w:rsidRDefault="0092192C" w:rsidP="00B625E7">
            <w:r>
              <w:t>T3</w:t>
            </w:r>
          </w:p>
        </w:tc>
        <w:tc>
          <w:tcPr>
            <w:tcW w:w="4680" w:type="dxa"/>
          </w:tcPr>
          <w:p w14:paraId="00875018" w14:textId="77777777" w:rsidR="0092192C" w:rsidRDefault="0092192C" w:rsidP="00B625E7"/>
        </w:tc>
        <w:tc>
          <w:tcPr>
            <w:tcW w:w="540" w:type="dxa"/>
          </w:tcPr>
          <w:p w14:paraId="62184B7C" w14:textId="77777777" w:rsidR="0092192C" w:rsidRPr="004843B0" w:rsidRDefault="0092192C" w:rsidP="00B625E7"/>
        </w:tc>
        <w:tc>
          <w:tcPr>
            <w:tcW w:w="540" w:type="dxa"/>
          </w:tcPr>
          <w:p w14:paraId="5914B8AD" w14:textId="77777777" w:rsidR="0092192C" w:rsidRPr="004843B0" w:rsidRDefault="0092192C" w:rsidP="00B625E7"/>
        </w:tc>
        <w:tc>
          <w:tcPr>
            <w:tcW w:w="540" w:type="dxa"/>
          </w:tcPr>
          <w:p w14:paraId="0AFDA7FB" w14:textId="77777777" w:rsidR="0092192C" w:rsidRPr="004843B0" w:rsidRDefault="0092192C" w:rsidP="00B625E7"/>
        </w:tc>
        <w:tc>
          <w:tcPr>
            <w:tcW w:w="1080" w:type="dxa"/>
          </w:tcPr>
          <w:p w14:paraId="5FDE8F25" w14:textId="77777777" w:rsidR="0092192C" w:rsidRPr="004843B0" w:rsidRDefault="0092192C" w:rsidP="00B625E7"/>
        </w:tc>
        <w:tc>
          <w:tcPr>
            <w:tcW w:w="4050" w:type="dxa"/>
          </w:tcPr>
          <w:p w14:paraId="78267832" w14:textId="77777777" w:rsidR="0092192C" w:rsidRPr="004843B0" w:rsidRDefault="0092192C" w:rsidP="00B625E7"/>
        </w:tc>
        <w:tc>
          <w:tcPr>
            <w:tcW w:w="1080" w:type="dxa"/>
          </w:tcPr>
          <w:p w14:paraId="58D8035C" w14:textId="77777777" w:rsidR="0092192C" w:rsidRPr="004843B0" w:rsidRDefault="0092192C" w:rsidP="00B625E7"/>
        </w:tc>
      </w:tr>
      <w:tr w:rsidR="0092192C" w:rsidRPr="004843B0" w14:paraId="684E444E" w14:textId="7205D695" w:rsidTr="008F583C">
        <w:tc>
          <w:tcPr>
            <w:tcW w:w="630" w:type="dxa"/>
          </w:tcPr>
          <w:p w14:paraId="74895F80" w14:textId="77777777" w:rsidR="0092192C" w:rsidRPr="004843B0" w:rsidRDefault="0092192C" w:rsidP="00B625E7">
            <w:r>
              <w:t>T4</w:t>
            </w:r>
          </w:p>
        </w:tc>
        <w:tc>
          <w:tcPr>
            <w:tcW w:w="4680" w:type="dxa"/>
          </w:tcPr>
          <w:p w14:paraId="5521AE2E" w14:textId="77777777" w:rsidR="0092192C" w:rsidRDefault="0092192C" w:rsidP="00B625E7"/>
        </w:tc>
        <w:tc>
          <w:tcPr>
            <w:tcW w:w="540" w:type="dxa"/>
          </w:tcPr>
          <w:p w14:paraId="0823FE25" w14:textId="77777777" w:rsidR="0092192C" w:rsidRPr="004843B0" w:rsidRDefault="0092192C" w:rsidP="00B625E7"/>
        </w:tc>
        <w:tc>
          <w:tcPr>
            <w:tcW w:w="540" w:type="dxa"/>
          </w:tcPr>
          <w:p w14:paraId="67D98657" w14:textId="77777777" w:rsidR="0092192C" w:rsidRPr="004843B0" w:rsidRDefault="0092192C" w:rsidP="00B625E7"/>
        </w:tc>
        <w:tc>
          <w:tcPr>
            <w:tcW w:w="540" w:type="dxa"/>
          </w:tcPr>
          <w:p w14:paraId="1F039A97" w14:textId="77777777" w:rsidR="0092192C" w:rsidRPr="004843B0" w:rsidRDefault="0092192C" w:rsidP="00B625E7"/>
        </w:tc>
        <w:tc>
          <w:tcPr>
            <w:tcW w:w="1080" w:type="dxa"/>
          </w:tcPr>
          <w:p w14:paraId="19D09C8B" w14:textId="77777777" w:rsidR="0092192C" w:rsidRPr="004843B0" w:rsidRDefault="0092192C" w:rsidP="00B625E7"/>
        </w:tc>
        <w:tc>
          <w:tcPr>
            <w:tcW w:w="4050" w:type="dxa"/>
          </w:tcPr>
          <w:p w14:paraId="73124FB1" w14:textId="77777777" w:rsidR="0092192C" w:rsidRPr="004843B0" w:rsidRDefault="0092192C" w:rsidP="00B625E7"/>
        </w:tc>
        <w:tc>
          <w:tcPr>
            <w:tcW w:w="1080" w:type="dxa"/>
          </w:tcPr>
          <w:p w14:paraId="6505FD20" w14:textId="77777777" w:rsidR="0092192C" w:rsidRPr="004843B0" w:rsidRDefault="0092192C" w:rsidP="00B625E7"/>
        </w:tc>
      </w:tr>
    </w:tbl>
    <w:p w14:paraId="1D9F600C" w14:textId="0A149AEE" w:rsidR="00FA093E" w:rsidRDefault="00FA093E" w:rsidP="00FA093E">
      <w:pPr>
        <w:pStyle w:val="Caption"/>
      </w:pPr>
      <w:r>
        <w:t xml:space="preserve">LEGEND FOR </w:t>
      </w:r>
      <w:r w:rsidR="002E74E3">
        <w:t>PROBABILITY (P</w:t>
      </w:r>
      <w:r>
        <w:t>):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30"/>
        <w:gridCol w:w="994"/>
        <w:gridCol w:w="7106"/>
      </w:tblGrid>
      <w:tr w:rsidR="00FA093E" w:rsidRPr="00421956" w14:paraId="29766F39" w14:textId="77777777" w:rsidTr="00B625E7">
        <w:tc>
          <w:tcPr>
            <w:tcW w:w="630" w:type="dxa"/>
            <w:shd w:val="clear" w:color="auto" w:fill="D99594" w:themeFill="accent2" w:themeFillTint="99"/>
            <w:vAlign w:val="bottom"/>
          </w:tcPr>
          <w:p w14:paraId="06345B91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5</w:t>
            </w:r>
          </w:p>
        </w:tc>
        <w:tc>
          <w:tcPr>
            <w:tcW w:w="994" w:type="dxa"/>
            <w:shd w:val="clear" w:color="auto" w:fill="D99594" w:themeFill="accent2" w:themeFillTint="99"/>
            <w:vAlign w:val="bottom"/>
          </w:tcPr>
          <w:p w14:paraId="21A98DCA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Very High</w:t>
            </w:r>
          </w:p>
        </w:tc>
        <w:tc>
          <w:tcPr>
            <w:tcW w:w="7106" w:type="dxa"/>
            <w:vAlign w:val="bottom"/>
          </w:tcPr>
          <w:p w14:paraId="00B13622" w14:textId="75DA5B41" w:rsidR="00FA093E" w:rsidRPr="00421956" w:rsidRDefault="00FA093E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 xml:space="preserve">Almost Certain: Event is expected to occur with a probability of 90% or higher </w:t>
            </w:r>
            <w:r w:rsidR="00D44866">
              <w:rPr>
                <w:sz w:val="16"/>
                <w:szCs w:val="16"/>
                <w:lang w:eastAsia="en-CA"/>
              </w:rPr>
              <w:t>in 1</w:t>
            </w:r>
            <w:r w:rsidRPr="00421956">
              <w:rPr>
                <w:sz w:val="16"/>
                <w:szCs w:val="16"/>
                <w:lang w:eastAsia="en-CA"/>
              </w:rPr>
              <w:t>2 months.</w:t>
            </w:r>
          </w:p>
        </w:tc>
      </w:tr>
      <w:tr w:rsidR="00FA093E" w:rsidRPr="00421956" w14:paraId="1F8B8180" w14:textId="77777777" w:rsidTr="00B625E7">
        <w:tc>
          <w:tcPr>
            <w:tcW w:w="630" w:type="dxa"/>
            <w:shd w:val="clear" w:color="auto" w:fill="FABF8F" w:themeFill="accent6" w:themeFillTint="99"/>
            <w:vAlign w:val="bottom"/>
          </w:tcPr>
          <w:p w14:paraId="3F95B261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4</w:t>
            </w:r>
          </w:p>
        </w:tc>
        <w:tc>
          <w:tcPr>
            <w:tcW w:w="994" w:type="dxa"/>
            <w:shd w:val="clear" w:color="auto" w:fill="FABF8F" w:themeFill="accent6" w:themeFillTint="99"/>
            <w:vAlign w:val="bottom"/>
          </w:tcPr>
          <w:p w14:paraId="6CE8FBF4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High</w:t>
            </w:r>
          </w:p>
        </w:tc>
        <w:tc>
          <w:tcPr>
            <w:tcW w:w="7106" w:type="dxa"/>
            <w:vAlign w:val="bottom"/>
          </w:tcPr>
          <w:p w14:paraId="4116B787" w14:textId="2CCAC636" w:rsidR="00FA093E" w:rsidRPr="00421956" w:rsidRDefault="00FA093E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 xml:space="preserve">Likely: 60 to less than 90% chance of occurrence </w:t>
            </w:r>
            <w:r w:rsidR="00D44866">
              <w:rPr>
                <w:sz w:val="16"/>
                <w:szCs w:val="16"/>
                <w:lang w:eastAsia="en-CA"/>
              </w:rPr>
              <w:t xml:space="preserve">in </w:t>
            </w:r>
            <w:r w:rsidRPr="00421956">
              <w:rPr>
                <w:sz w:val="16"/>
                <w:szCs w:val="16"/>
                <w:lang w:eastAsia="en-CA"/>
              </w:rPr>
              <w:t>12 months</w:t>
            </w:r>
          </w:p>
        </w:tc>
      </w:tr>
      <w:tr w:rsidR="00FA093E" w:rsidRPr="00421956" w14:paraId="2CC72D5C" w14:textId="77777777" w:rsidTr="00B625E7">
        <w:tc>
          <w:tcPr>
            <w:tcW w:w="630" w:type="dxa"/>
            <w:shd w:val="clear" w:color="auto" w:fill="FFFF66"/>
            <w:vAlign w:val="center"/>
          </w:tcPr>
          <w:p w14:paraId="45F3BB9B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3</w:t>
            </w:r>
          </w:p>
        </w:tc>
        <w:tc>
          <w:tcPr>
            <w:tcW w:w="994" w:type="dxa"/>
            <w:shd w:val="clear" w:color="auto" w:fill="FFFF66"/>
            <w:vAlign w:val="bottom"/>
          </w:tcPr>
          <w:p w14:paraId="3270F450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Medium</w:t>
            </w:r>
          </w:p>
        </w:tc>
        <w:tc>
          <w:tcPr>
            <w:tcW w:w="7106" w:type="dxa"/>
            <w:vAlign w:val="bottom"/>
          </w:tcPr>
          <w:p w14:paraId="32597416" w14:textId="1A613681" w:rsidR="00FA093E" w:rsidRPr="00421956" w:rsidRDefault="00FA093E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 xml:space="preserve">Possible: 40 to less than 60% chance of occurrence </w:t>
            </w:r>
            <w:r w:rsidR="00D44866">
              <w:rPr>
                <w:sz w:val="16"/>
                <w:szCs w:val="16"/>
                <w:lang w:eastAsia="en-CA"/>
              </w:rPr>
              <w:t xml:space="preserve">in </w:t>
            </w:r>
            <w:r w:rsidRPr="00421956">
              <w:rPr>
                <w:sz w:val="16"/>
                <w:szCs w:val="16"/>
                <w:lang w:eastAsia="en-CA"/>
              </w:rPr>
              <w:t>12 months</w:t>
            </w:r>
          </w:p>
        </w:tc>
      </w:tr>
      <w:tr w:rsidR="00FA093E" w:rsidRPr="00421956" w14:paraId="241F783F" w14:textId="77777777" w:rsidTr="00B625E7">
        <w:tc>
          <w:tcPr>
            <w:tcW w:w="630" w:type="dxa"/>
            <w:shd w:val="clear" w:color="auto" w:fill="C2D69B" w:themeFill="accent3" w:themeFillTint="99"/>
            <w:vAlign w:val="center"/>
          </w:tcPr>
          <w:p w14:paraId="7023F331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</w:t>
            </w:r>
          </w:p>
        </w:tc>
        <w:tc>
          <w:tcPr>
            <w:tcW w:w="994" w:type="dxa"/>
            <w:shd w:val="clear" w:color="auto" w:fill="C2D69B" w:themeFill="accent3" w:themeFillTint="99"/>
            <w:vAlign w:val="bottom"/>
          </w:tcPr>
          <w:p w14:paraId="2E3597A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Low</w:t>
            </w:r>
          </w:p>
        </w:tc>
        <w:tc>
          <w:tcPr>
            <w:tcW w:w="7106" w:type="dxa"/>
            <w:vAlign w:val="bottom"/>
          </w:tcPr>
          <w:p w14:paraId="590807C8" w14:textId="23D33579" w:rsidR="00FA093E" w:rsidRPr="00421956" w:rsidRDefault="00FA093E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 xml:space="preserve">Unlikely: 10 to less than 40% chance of occurrence </w:t>
            </w:r>
            <w:r w:rsidR="00D44866">
              <w:rPr>
                <w:sz w:val="16"/>
                <w:szCs w:val="16"/>
                <w:lang w:eastAsia="en-CA"/>
              </w:rPr>
              <w:t xml:space="preserve">in </w:t>
            </w:r>
            <w:r w:rsidRPr="00421956">
              <w:rPr>
                <w:sz w:val="16"/>
                <w:szCs w:val="16"/>
                <w:lang w:eastAsia="en-CA"/>
              </w:rPr>
              <w:t>12 months</w:t>
            </w:r>
          </w:p>
        </w:tc>
      </w:tr>
      <w:tr w:rsidR="00FA093E" w:rsidRPr="00421956" w14:paraId="523A131D" w14:textId="77777777" w:rsidTr="00B625E7">
        <w:tc>
          <w:tcPr>
            <w:tcW w:w="630" w:type="dxa"/>
            <w:shd w:val="clear" w:color="auto" w:fill="EAF1DD" w:themeFill="accent3" w:themeFillTint="33"/>
            <w:vAlign w:val="center"/>
          </w:tcPr>
          <w:p w14:paraId="6654D4A3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</w:t>
            </w:r>
          </w:p>
        </w:tc>
        <w:tc>
          <w:tcPr>
            <w:tcW w:w="994" w:type="dxa"/>
            <w:shd w:val="clear" w:color="auto" w:fill="EAF1DD" w:themeFill="accent3" w:themeFillTint="33"/>
            <w:vAlign w:val="bottom"/>
          </w:tcPr>
          <w:p w14:paraId="5F6E638E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Very Low</w:t>
            </w:r>
          </w:p>
        </w:tc>
        <w:tc>
          <w:tcPr>
            <w:tcW w:w="7106" w:type="dxa"/>
            <w:vAlign w:val="bottom"/>
          </w:tcPr>
          <w:p w14:paraId="28EE1F78" w14:textId="21FD02A1" w:rsidR="00FA093E" w:rsidRPr="00421956" w:rsidRDefault="00FA093E" w:rsidP="00D44866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 xml:space="preserve">Rare: Less than 10% chance of occurrence </w:t>
            </w:r>
            <w:r w:rsidR="00D44866">
              <w:rPr>
                <w:sz w:val="16"/>
                <w:szCs w:val="16"/>
                <w:lang w:eastAsia="en-CA"/>
              </w:rPr>
              <w:t>in 1</w:t>
            </w:r>
            <w:r w:rsidRPr="00421956">
              <w:rPr>
                <w:sz w:val="16"/>
                <w:szCs w:val="16"/>
                <w:lang w:eastAsia="en-CA"/>
              </w:rPr>
              <w:t>2 months.</w:t>
            </w:r>
          </w:p>
        </w:tc>
      </w:tr>
    </w:tbl>
    <w:p w14:paraId="18FC152E" w14:textId="77777777" w:rsidR="00FA093E" w:rsidRDefault="00FA093E" w:rsidP="00FA093E">
      <w:pPr>
        <w:pStyle w:val="Caption"/>
      </w:pPr>
      <w:r>
        <w:t>LEGEND FOR IMPACT (I):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30"/>
        <w:gridCol w:w="990"/>
        <w:gridCol w:w="7110"/>
      </w:tblGrid>
      <w:tr w:rsidR="00FA093E" w:rsidRPr="00421956" w14:paraId="5D2B8968" w14:textId="77777777" w:rsidTr="00B625E7">
        <w:tc>
          <w:tcPr>
            <w:tcW w:w="630" w:type="dxa"/>
            <w:shd w:val="clear" w:color="auto" w:fill="D99594" w:themeFill="accent2" w:themeFillTint="99"/>
            <w:vAlign w:val="bottom"/>
          </w:tcPr>
          <w:p w14:paraId="19C550CB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5</w:t>
            </w:r>
          </w:p>
        </w:tc>
        <w:tc>
          <w:tcPr>
            <w:tcW w:w="990" w:type="dxa"/>
            <w:shd w:val="clear" w:color="auto" w:fill="D99594" w:themeFill="accent2" w:themeFillTint="99"/>
            <w:vAlign w:val="bottom"/>
          </w:tcPr>
          <w:p w14:paraId="41B92F5F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Critical</w:t>
            </w:r>
          </w:p>
        </w:tc>
        <w:tc>
          <w:tcPr>
            <w:tcW w:w="7110" w:type="dxa"/>
            <w:vAlign w:val="bottom"/>
          </w:tcPr>
          <w:p w14:paraId="785B2F1E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Catastrophic: A disaster with the potential to lead to long term damage or permanent outage</w:t>
            </w:r>
          </w:p>
        </w:tc>
      </w:tr>
      <w:tr w:rsidR="00FA093E" w:rsidRPr="00421956" w14:paraId="7B59C552" w14:textId="77777777" w:rsidTr="00B625E7">
        <w:tc>
          <w:tcPr>
            <w:tcW w:w="630" w:type="dxa"/>
            <w:shd w:val="clear" w:color="auto" w:fill="FABF8F" w:themeFill="accent6" w:themeFillTint="99"/>
            <w:vAlign w:val="bottom"/>
          </w:tcPr>
          <w:p w14:paraId="6A435031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4</w:t>
            </w:r>
          </w:p>
        </w:tc>
        <w:tc>
          <w:tcPr>
            <w:tcW w:w="990" w:type="dxa"/>
            <w:shd w:val="clear" w:color="auto" w:fill="FABF8F" w:themeFill="accent6" w:themeFillTint="99"/>
            <w:vAlign w:val="bottom"/>
          </w:tcPr>
          <w:p w14:paraId="336859D8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High</w:t>
            </w:r>
          </w:p>
        </w:tc>
        <w:tc>
          <w:tcPr>
            <w:tcW w:w="7110" w:type="dxa"/>
            <w:vAlign w:val="bottom"/>
          </w:tcPr>
          <w:p w14:paraId="454B787A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Major: Major event that with proper management can be endured</w:t>
            </w:r>
          </w:p>
        </w:tc>
      </w:tr>
      <w:tr w:rsidR="00FA093E" w:rsidRPr="00421956" w14:paraId="69FF8D0A" w14:textId="77777777" w:rsidTr="00B625E7">
        <w:tc>
          <w:tcPr>
            <w:tcW w:w="630" w:type="dxa"/>
            <w:shd w:val="clear" w:color="auto" w:fill="FFFF66"/>
            <w:vAlign w:val="bottom"/>
          </w:tcPr>
          <w:p w14:paraId="3DF3D54C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3</w:t>
            </w:r>
          </w:p>
        </w:tc>
        <w:tc>
          <w:tcPr>
            <w:tcW w:w="990" w:type="dxa"/>
            <w:shd w:val="clear" w:color="auto" w:fill="FFFF66"/>
            <w:vAlign w:val="bottom"/>
          </w:tcPr>
          <w:p w14:paraId="4E4A9DD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Medium</w:t>
            </w:r>
          </w:p>
        </w:tc>
        <w:tc>
          <w:tcPr>
            <w:tcW w:w="7110" w:type="dxa"/>
            <w:vAlign w:val="bottom"/>
          </w:tcPr>
          <w:p w14:paraId="1F96747C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Moderate: Significant event that can be managed under normal circumstances</w:t>
            </w:r>
          </w:p>
        </w:tc>
      </w:tr>
      <w:tr w:rsidR="00FA093E" w:rsidRPr="00421956" w14:paraId="0EF2F03E" w14:textId="77777777" w:rsidTr="00B625E7">
        <w:tc>
          <w:tcPr>
            <w:tcW w:w="630" w:type="dxa"/>
            <w:shd w:val="clear" w:color="auto" w:fill="C2D69B" w:themeFill="accent3" w:themeFillTint="99"/>
            <w:vAlign w:val="bottom"/>
          </w:tcPr>
          <w:p w14:paraId="0BD2AA3A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</w:t>
            </w:r>
          </w:p>
        </w:tc>
        <w:tc>
          <w:tcPr>
            <w:tcW w:w="990" w:type="dxa"/>
            <w:shd w:val="clear" w:color="auto" w:fill="C2D69B" w:themeFill="accent3" w:themeFillTint="99"/>
            <w:vAlign w:val="bottom"/>
          </w:tcPr>
          <w:p w14:paraId="2BD934A2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Low</w:t>
            </w:r>
          </w:p>
        </w:tc>
        <w:tc>
          <w:tcPr>
            <w:tcW w:w="7110" w:type="dxa"/>
            <w:vAlign w:val="bottom"/>
          </w:tcPr>
          <w:p w14:paraId="46C50238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Minor: An event that can be absorbed</w:t>
            </w:r>
          </w:p>
        </w:tc>
      </w:tr>
      <w:tr w:rsidR="00FA093E" w:rsidRPr="00421956" w14:paraId="5D52A8F4" w14:textId="77777777" w:rsidTr="00B625E7">
        <w:tc>
          <w:tcPr>
            <w:tcW w:w="630" w:type="dxa"/>
            <w:shd w:val="clear" w:color="auto" w:fill="EAF1DD" w:themeFill="accent3" w:themeFillTint="33"/>
            <w:vAlign w:val="bottom"/>
          </w:tcPr>
          <w:p w14:paraId="18F74275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</w:t>
            </w:r>
          </w:p>
        </w:tc>
        <w:tc>
          <w:tcPr>
            <w:tcW w:w="990" w:type="dxa"/>
            <w:shd w:val="clear" w:color="auto" w:fill="EAF1DD" w:themeFill="accent3" w:themeFillTint="33"/>
            <w:vAlign w:val="bottom"/>
          </w:tcPr>
          <w:p w14:paraId="60BD445D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Very Low</w:t>
            </w:r>
          </w:p>
        </w:tc>
        <w:tc>
          <w:tcPr>
            <w:tcW w:w="7110" w:type="dxa"/>
            <w:vAlign w:val="bottom"/>
          </w:tcPr>
          <w:p w14:paraId="57F49706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Insignificant: The event will have almost no impact if realized</w:t>
            </w:r>
          </w:p>
        </w:tc>
      </w:tr>
    </w:tbl>
    <w:p w14:paraId="4728886F" w14:textId="77777777" w:rsidR="00FA093E" w:rsidRDefault="00FA093E" w:rsidP="00FA093E">
      <w:pPr>
        <w:pStyle w:val="Caption"/>
      </w:pPr>
      <w:r>
        <w:lastRenderedPageBreak/>
        <w:t>LEGEND FOR EXPOSURE (E): Priority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50"/>
        <w:gridCol w:w="450"/>
        <w:gridCol w:w="450"/>
        <w:gridCol w:w="450"/>
        <w:gridCol w:w="450"/>
      </w:tblGrid>
      <w:tr w:rsidR="00FA093E" w:rsidRPr="00421956" w14:paraId="12481FB5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7906E476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5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1877706A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5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39205B90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10</w:t>
            </w:r>
          </w:p>
        </w:tc>
        <w:tc>
          <w:tcPr>
            <w:tcW w:w="450" w:type="dxa"/>
            <w:shd w:val="clear" w:color="auto" w:fill="FABF8F" w:themeFill="accent6" w:themeFillTint="99"/>
            <w:vAlign w:val="center"/>
          </w:tcPr>
          <w:p w14:paraId="296580F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450" w:type="dxa"/>
            <w:shd w:val="clear" w:color="auto" w:fill="D99594" w:themeFill="accent2" w:themeFillTint="99"/>
            <w:vAlign w:val="center"/>
          </w:tcPr>
          <w:p w14:paraId="3611AC3F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450" w:type="dxa"/>
            <w:shd w:val="clear" w:color="auto" w:fill="D99594" w:themeFill="accent2" w:themeFillTint="99"/>
            <w:vAlign w:val="center"/>
          </w:tcPr>
          <w:p w14:paraId="5F09B3EB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25</w:t>
            </w:r>
          </w:p>
        </w:tc>
      </w:tr>
      <w:tr w:rsidR="00FA093E" w:rsidRPr="00421956" w14:paraId="33133784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73F5145B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1C1ACA57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4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4AD13902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8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5784CD8E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450" w:type="dxa"/>
            <w:shd w:val="clear" w:color="auto" w:fill="FABF8F" w:themeFill="accent6" w:themeFillTint="99"/>
            <w:vAlign w:val="center"/>
          </w:tcPr>
          <w:p w14:paraId="1CCE938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16</w:t>
            </w:r>
          </w:p>
        </w:tc>
        <w:tc>
          <w:tcPr>
            <w:tcW w:w="450" w:type="dxa"/>
            <w:shd w:val="clear" w:color="auto" w:fill="D99594" w:themeFill="accent2" w:themeFillTint="99"/>
            <w:vAlign w:val="center"/>
          </w:tcPr>
          <w:p w14:paraId="3BFEA52B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20</w:t>
            </w:r>
          </w:p>
        </w:tc>
      </w:tr>
      <w:tr w:rsidR="00FA093E" w:rsidRPr="00421956" w14:paraId="35A62669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03459514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1F74D6BE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3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605EEC86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6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34A4B5AF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9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2DDACEB8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450" w:type="dxa"/>
            <w:shd w:val="clear" w:color="auto" w:fill="FABF8F" w:themeFill="accent6" w:themeFillTint="99"/>
            <w:vAlign w:val="center"/>
          </w:tcPr>
          <w:p w14:paraId="3E394202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15</w:t>
            </w:r>
          </w:p>
        </w:tc>
      </w:tr>
      <w:tr w:rsidR="00FA093E" w:rsidRPr="00421956" w14:paraId="64E4484D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421C6243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shd w:val="clear" w:color="auto" w:fill="EAF1DD" w:themeFill="accent3" w:themeFillTint="33"/>
            <w:vAlign w:val="center"/>
          </w:tcPr>
          <w:p w14:paraId="55F26F31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50A0963F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4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3BB0DADC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6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0AC8F9F3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8</w:t>
            </w:r>
          </w:p>
        </w:tc>
        <w:tc>
          <w:tcPr>
            <w:tcW w:w="450" w:type="dxa"/>
            <w:shd w:val="clear" w:color="auto" w:fill="FFFF66"/>
            <w:vAlign w:val="center"/>
          </w:tcPr>
          <w:p w14:paraId="5B299274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10</w:t>
            </w:r>
          </w:p>
        </w:tc>
      </w:tr>
      <w:tr w:rsidR="00FA093E" w:rsidRPr="00421956" w14:paraId="3635248B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24B69BD9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shd w:val="clear" w:color="auto" w:fill="EAF1DD" w:themeFill="accent3" w:themeFillTint="33"/>
            <w:vAlign w:val="center"/>
          </w:tcPr>
          <w:p w14:paraId="0C85A090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1</w:t>
            </w:r>
          </w:p>
        </w:tc>
        <w:tc>
          <w:tcPr>
            <w:tcW w:w="450" w:type="dxa"/>
            <w:shd w:val="clear" w:color="auto" w:fill="EAF1DD" w:themeFill="accent3" w:themeFillTint="33"/>
            <w:vAlign w:val="center"/>
          </w:tcPr>
          <w:p w14:paraId="7D6D67C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2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6933820D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3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78112C9F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4</w:t>
            </w:r>
          </w:p>
        </w:tc>
        <w:tc>
          <w:tcPr>
            <w:tcW w:w="450" w:type="dxa"/>
            <w:shd w:val="clear" w:color="auto" w:fill="C2D69B" w:themeFill="accent3" w:themeFillTint="99"/>
            <w:vAlign w:val="center"/>
          </w:tcPr>
          <w:p w14:paraId="45E9D249" w14:textId="77777777" w:rsidR="00FA093E" w:rsidRPr="00421956" w:rsidRDefault="00FA093E" w:rsidP="00B625E7">
            <w:pPr>
              <w:spacing w:after="0"/>
              <w:rPr>
                <w:sz w:val="16"/>
                <w:szCs w:val="16"/>
                <w:lang w:eastAsia="en-CA"/>
              </w:rPr>
            </w:pPr>
            <w:r w:rsidRPr="00421956">
              <w:rPr>
                <w:sz w:val="16"/>
                <w:szCs w:val="16"/>
                <w:lang w:eastAsia="en-CA"/>
              </w:rPr>
              <w:t>5</w:t>
            </w:r>
          </w:p>
        </w:tc>
      </w:tr>
      <w:tr w:rsidR="00FA093E" w:rsidRPr="00421956" w14:paraId="6CCD2457" w14:textId="77777777" w:rsidTr="00B625E7">
        <w:tc>
          <w:tcPr>
            <w:tcW w:w="558" w:type="dxa"/>
            <w:shd w:val="clear" w:color="auto" w:fill="BFBFBF" w:themeFill="background1" w:themeFillShade="BF"/>
          </w:tcPr>
          <w:p w14:paraId="2FC7C329" w14:textId="5DC3B802" w:rsidR="00FA093E" w:rsidRPr="00F44192" w:rsidRDefault="007973EA" w:rsidP="007973EA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  <w:r w:rsidR="00FA093E">
              <w:rPr>
                <w:b/>
                <w:sz w:val="16"/>
                <w:szCs w:val="16"/>
              </w:rPr>
              <w:t xml:space="preserve"> / I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1D96CD7E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3D562D32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2E10A983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5043D1F8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54DAE697" w14:textId="77777777" w:rsidR="00FA093E" w:rsidRPr="00421956" w:rsidRDefault="00FA093E" w:rsidP="00B625E7">
            <w:pPr>
              <w:spacing w:after="0"/>
              <w:rPr>
                <w:sz w:val="16"/>
                <w:szCs w:val="16"/>
              </w:rPr>
            </w:pPr>
            <w:r w:rsidRPr="00421956">
              <w:rPr>
                <w:sz w:val="16"/>
                <w:szCs w:val="16"/>
              </w:rPr>
              <w:t>5</w:t>
            </w:r>
          </w:p>
        </w:tc>
      </w:tr>
    </w:tbl>
    <w:p w14:paraId="14F8169E" w14:textId="77777777" w:rsidR="00FA093E" w:rsidRDefault="00FA093E" w:rsidP="00FA093E"/>
    <w:p w14:paraId="60D3699C" w14:textId="77777777" w:rsidR="00FA093E" w:rsidRDefault="00FA093E" w:rsidP="00CF53D8">
      <w:pPr>
        <w:sectPr w:rsidR="00FA093E" w:rsidSect="00FA0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B9954C3" w14:textId="77777777" w:rsidR="0007327D" w:rsidRDefault="0007327D" w:rsidP="009A604A">
      <w:pPr>
        <w:pStyle w:val="Heading1"/>
      </w:pPr>
      <w:bookmarkStart w:id="24" w:name="_Toc97905143"/>
      <w:r>
        <w:lastRenderedPageBreak/>
        <w:t>Conclusion</w:t>
      </w:r>
      <w:bookmarkEnd w:id="24"/>
    </w:p>
    <w:p w14:paraId="3B9954C4" w14:textId="6C31374B" w:rsidR="0007327D" w:rsidRPr="0007327D" w:rsidRDefault="006840C6" w:rsidP="0007327D">
      <w:r w:rsidRPr="008F583C">
        <w:rPr>
          <w:highlight w:val="lightGray"/>
        </w:rPr>
        <w:t xml:space="preserve">Summarize findings as well as proposed next steps and final recommendations. This could include “NOT” implementing the service or the solution for </w:t>
      </w:r>
      <w:proofErr w:type="gramStart"/>
      <w:r w:rsidRPr="008F583C">
        <w:rPr>
          <w:highlight w:val="lightGray"/>
        </w:rPr>
        <w:t>instance, or</w:t>
      </w:r>
      <w:proofErr w:type="gramEnd"/>
      <w:r w:rsidRPr="008F583C">
        <w:rPr>
          <w:highlight w:val="lightGray"/>
        </w:rPr>
        <w:t xml:space="preserve"> implementing it along with </w:t>
      </w:r>
      <w:r w:rsidR="009A091E" w:rsidRPr="008F583C">
        <w:rPr>
          <w:highlight w:val="lightGray"/>
        </w:rPr>
        <w:t xml:space="preserve">identified </w:t>
      </w:r>
      <w:r w:rsidRPr="008F583C">
        <w:rPr>
          <w:highlight w:val="lightGray"/>
        </w:rPr>
        <w:t>treatment plans.</w:t>
      </w:r>
    </w:p>
    <w:p w14:paraId="3B9954C5" w14:textId="77777777" w:rsidR="0007327D" w:rsidRDefault="0007327D">
      <w:pPr>
        <w:spacing w:after="0"/>
        <w:rPr>
          <w:b/>
          <w:kern w:val="28"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14:paraId="3B9954C6" w14:textId="77777777" w:rsidR="0054053B" w:rsidRDefault="0054053B" w:rsidP="009A604A">
      <w:pPr>
        <w:pStyle w:val="Heading1"/>
      </w:pPr>
      <w:bookmarkStart w:id="25" w:name="_Toc97905144"/>
      <w:r>
        <w:lastRenderedPageBreak/>
        <w:t>Reviews and Approvals</w:t>
      </w:r>
      <w:bookmarkEnd w:id="25"/>
    </w:p>
    <w:p w14:paraId="124CEE0D" w14:textId="77777777" w:rsidR="005B4C4D" w:rsidRDefault="005B4C4D" w:rsidP="005B4C4D">
      <w:pPr>
        <w:pStyle w:val="Heading2"/>
        <w:spacing w:before="240"/>
      </w:pPr>
      <w:bookmarkStart w:id="26" w:name="_Toc474129780"/>
      <w:bookmarkStart w:id="27" w:name="_Toc97905145"/>
      <w:r>
        <w:t>Information Controller Signature</w:t>
      </w:r>
      <w:bookmarkEnd w:id="26"/>
      <w:bookmarkEnd w:id="27"/>
    </w:p>
    <w:p w14:paraId="21B9C1BB" w14:textId="5A845BBA" w:rsidR="00327DEE" w:rsidRDefault="005B4C4D" w:rsidP="005B4C4D">
      <w:r>
        <w:t>T</w:t>
      </w:r>
      <w:r w:rsidRPr="00F01446">
        <w:t>he</w:t>
      </w:r>
      <w:r w:rsidR="00244C64">
        <w:t xml:space="preserve"> </w:t>
      </w:r>
      <w:r w:rsidR="000D58B6">
        <w:t xml:space="preserve">responsible </w:t>
      </w:r>
      <w:r w:rsidR="00244C64">
        <w:t xml:space="preserve">Information Controller </w:t>
      </w:r>
      <w:r w:rsidR="005F6A44">
        <w:t xml:space="preserve">or delegate </w:t>
      </w:r>
      <w:r>
        <w:t>(Service</w:t>
      </w:r>
      <w:r w:rsidR="005F6A44">
        <w:t>/</w:t>
      </w:r>
      <w:r w:rsidR="007973EA">
        <w:t xml:space="preserve">Risk </w:t>
      </w:r>
      <w:r>
        <w:t xml:space="preserve">Owner) has </w:t>
      </w:r>
      <w:r w:rsidRPr="00F01446">
        <w:t>review</w:t>
      </w:r>
      <w:r>
        <w:t>ed</w:t>
      </w:r>
      <w:r w:rsidRPr="00F01446">
        <w:t xml:space="preserve"> the </w:t>
      </w:r>
      <w:r>
        <w:t xml:space="preserve">risks and recommendations, </w:t>
      </w:r>
      <w:r w:rsidRPr="00F01446">
        <w:t xml:space="preserve">and signs below </w:t>
      </w:r>
      <w:r>
        <w:t xml:space="preserve">as </w:t>
      </w:r>
      <w:r w:rsidRPr="00F01446">
        <w:t xml:space="preserve">acceptance of </w:t>
      </w:r>
      <w:r>
        <w:t>r</w:t>
      </w:r>
      <w:r w:rsidRPr="00F01446">
        <w:t>isks</w:t>
      </w:r>
      <w:r>
        <w:t xml:space="preserve"> (along </w:t>
      </w:r>
      <w:r w:rsidR="00327DEE">
        <w:t xml:space="preserve">/w </w:t>
      </w:r>
      <w:r>
        <w:t>recommended treatment plans).</w:t>
      </w:r>
      <w:r w:rsidR="00327DEE">
        <w:br/>
      </w:r>
    </w:p>
    <w:p w14:paraId="17023780" w14:textId="103EA6FC" w:rsidR="001F5E4B" w:rsidRDefault="001F5E4B" w:rsidP="001F5E4B">
      <w:r>
        <w:t>Signature ________________________________________</w:t>
      </w:r>
    </w:p>
    <w:p w14:paraId="4A2171F9" w14:textId="77777777" w:rsidR="00CD2983" w:rsidRDefault="00CD2983" w:rsidP="00CF53D8"/>
    <w:p w14:paraId="2580D6D3" w14:textId="77777777" w:rsidR="00CC1459" w:rsidRDefault="00CC1459" w:rsidP="00CC1459">
      <w:pPr>
        <w:pStyle w:val="Heading2"/>
        <w:spacing w:before="240"/>
        <w:rPr>
          <w:lang w:val="en-US"/>
        </w:rPr>
      </w:pPr>
      <w:bookmarkStart w:id="28" w:name="_Toc474129782"/>
      <w:bookmarkStart w:id="29" w:name="_Toc97905146"/>
      <w:r>
        <w:rPr>
          <w:lang w:val="en-US"/>
        </w:rPr>
        <w:t>CISO Signature</w:t>
      </w:r>
      <w:bookmarkEnd w:id="28"/>
      <w:bookmarkEnd w:id="29"/>
    </w:p>
    <w:p w14:paraId="085D9D10" w14:textId="537ACDEA" w:rsidR="00777D60" w:rsidRPr="00CD2983" w:rsidRDefault="00CC1459" w:rsidP="00777D60">
      <w:r>
        <w:t>T</w:t>
      </w:r>
      <w:r w:rsidRPr="00F01446">
        <w:t xml:space="preserve">he </w:t>
      </w:r>
      <w:r w:rsidR="00657F3B">
        <w:t>Chief Information Security Officer (</w:t>
      </w:r>
      <w:r>
        <w:t>CISO</w:t>
      </w:r>
      <w:r w:rsidR="00657F3B">
        <w:t xml:space="preserve">) of the appropriate </w:t>
      </w:r>
      <w:r w:rsidR="000D58B6">
        <w:t>organizational body</w:t>
      </w:r>
      <w:r>
        <w:t xml:space="preserve"> has </w:t>
      </w:r>
      <w:r w:rsidRPr="00F01446">
        <w:t>review</w:t>
      </w:r>
      <w:r>
        <w:t>ed</w:t>
      </w:r>
      <w:r w:rsidRPr="00F01446">
        <w:t xml:space="preserve"> the </w:t>
      </w:r>
      <w:r>
        <w:t xml:space="preserve">risks and </w:t>
      </w:r>
      <w:r w:rsidR="008D6162">
        <w:t>recommendations and</w:t>
      </w:r>
      <w:r w:rsidRPr="00F01446">
        <w:t xml:space="preserve"> </w:t>
      </w:r>
      <w:r>
        <w:t>confirms that due diligence was used in the completion of this assessment. Please note, the CISO does not sign off risks.</w:t>
      </w:r>
      <w:r w:rsidR="00777D60" w:rsidRPr="00CD2983">
        <w:rPr>
          <w:rFonts w:cs="Arial"/>
          <w:color w:val="000000"/>
          <w:lang w:val="en-US"/>
        </w:rPr>
        <w:t xml:space="preserve"> </w:t>
      </w:r>
    </w:p>
    <w:p w14:paraId="41E53B70" w14:textId="77777777" w:rsidR="00327DEE" w:rsidRDefault="00327DEE" w:rsidP="00CC1459"/>
    <w:p w14:paraId="1882BADC" w14:textId="3FCD3896" w:rsidR="00327DEE" w:rsidRDefault="00CC1459" w:rsidP="00327DEE">
      <w:r>
        <w:t>Signature ________________________________________</w:t>
      </w:r>
    </w:p>
    <w:p w14:paraId="4B643435" w14:textId="77777777" w:rsidR="00327DEE" w:rsidRPr="00CD2983" w:rsidRDefault="00327DEE" w:rsidP="00327DEE"/>
    <w:bookmarkEnd w:id="22"/>
    <w:p w14:paraId="38FDF778" w14:textId="3BABD1FD" w:rsidR="008D6162" w:rsidRDefault="008D6162">
      <w:pPr>
        <w:spacing w:after="0"/>
      </w:pPr>
      <w:r>
        <w:br w:type="page"/>
      </w:r>
    </w:p>
    <w:p w14:paraId="49A3A8A9" w14:textId="34479CE4" w:rsidR="00CD2983" w:rsidRDefault="008D6162" w:rsidP="00B336A3">
      <w:pPr>
        <w:pStyle w:val="Heading1"/>
        <w:numPr>
          <w:ilvl w:val="0"/>
          <w:numId w:val="0"/>
        </w:numPr>
        <w:ind w:left="432" w:hanging="432"/>
      </w:pPr>
      <w:bookmarkStart w:id="30" w:name="_Toc97905147"/>
      <w:r>
        <w:lastRenderedPageBreak/>
        <w:t xml:space="preserve">Appendix A: </w:t>
      </w:r>
      <w:r w:rsidR="00B336A3">
        <w:t>Statement of Sensitivity</w:t>
      </w:r>
      <w:bookmarkEnd w:id="30"/>
    </w:p>
    <w:p w14:paraId="3A5A9EAF" w14:textId="5D5E1646" w:rsidR="00B336A3" w:rsidRDefault="00B336A3" w:rsidP="00327DEE">
      <w:pPr>
        <w:spacing w:after="0"/>
      </w:pPr>
    </w:p>
    <w:p w14:paraId="1EF86532" w14:textId="5DD6C5BC" w:rsidR="00C90F42" w:rsidRDefault="00C90F42" w:rsidP="00C90F42">
      <w:pPr>
        <w:spacing w:after="0"/>
      </w:pPr>
      <w:r>
        <w:t>The three key properties of information security are confidentiality, integrity, and availability. The Information</w:t>
      </w:r>
      <w:r>
        <w:t xml:space="preserve"> </w:t>
      </w:r>
      <w:r>
        <w:t>Classification is based on the assessments of these three key properties of the information. This Statement of</w:t>
      </w:r>
      <w:r>
        <w:t xml:space="preserve"> </w:t>
      </w:r>
      <w:r>
        <w:t>Sensitivity is intended to assist the Information Owner in assessing the confidentiality, integrity, and availability</w:t>
      </w:r>
      <w:r w:rsidR="006218BC">
        <w:t xml:space="preserve"> </w:t>
      </w:r>
      <w:r>
        <w:t>requirements of an information system and in identifying the Information Classification.</w:t>
      </w:r>
    </w:p>
    <w:p w14:paraId="4B83E222" w14:textId="77777777" w:rsidR="006218BC" w:rsidRDefault="006218BC" w:rsidP="00C90F42">
      <w:pPr>
        <w:spacing w:after="0"/>
      </w:pPr>
    </w:p>
    <w:p w14:paraId="0589F42B" w14:textId="37F155D9" w:rsidR="00C90F42" w:rsidRDefault="00C90F42" w:rsidP="00C90F42">
      <w:pPr>
        <w:spacing w:after="0"/>
      </w:pPr>
      <w:r w:rsidRPr="006218BC">
        <w:rPr>
          <w:b/>
          <w:bCs/>
        </w:rPr>
        <w:t>Confidentiality</w:t>
      </w:r>
      <w:r>
        <w:t xml:space="preserve"> – Confidentiality is the property that information is not made available or disclosed to unauthorized</w:t>
      </w:r>
      <w:r w:rsidR="006218BC">
        <w:t xml:space="preserve"> </w:t>
      </w:r>
      <w:r>
        <w:t>individuals, entities, or processes. The confidentiality level assessed for information assets informs the level of</w:t>
      </w:r>
      <w:r w:rsidR="006218BC">
        <w:t xml:space="preserve"> </w:t>
      </w:r>
      <w:r>
        <w:t>protection necessary to prevent disclosure of information to unauthorized parties.</w:t>
      </w:r>
    </w:p>
    <w:p w14:paraId="361B05F7" w14:textId="77777777" w:rsidR="006218BC" w:rsidRDefault="006218BC" w:rsidP="00C90F42">
      <w:pPr>
        <w:spacing w:after="0"/>
      </w:pPr>
    </w:p>
    <w:p w14:paraId="4519E51E" w14:textId="77777777" w:rsidR="006218BC" w:rsidRDefault="00C90F42" w:rsidP="00C90F42">
      <w:pPr>
        <w:spacing w:after="0"/>
      </w:pPr>
      <w:r w:rsidRPr="006218BC">
        <w:rPr>
          <w:b/>
          <w:bCs/>
        </w:rPr>
        <w:t>Integrity</w:t>
      </w:r>
      <w:r>
        <w:t xml:space="preserve"> – Integrity is the property of information accuracy and completeness and refers to the level of protection</w:t>
      </w:r>
      <w:r w:rsidR="006218BC">
        <w:t xml:space="preserve"> </w:t>
      </w:r>
      <w:r>
        <w:t xml:space="preserve">necessary to prevent information assets from being modified by unauthorized parties. </w:t>
      </w:r>
    </w:p>
    <w:p w14:paraId="1B6BD96F" w14:textId="20E0F5B5" w:rsidR="00C90F42" w:rsidRDefault="00C90F42" w:rsidP="00C90F42">
      <w:pPr>
        <w:spacing w:after="0"/>
      </w:pPr>
      <w:r>
        <w:t>The information integrity level</w:t>
      </w:r>
      <w:r w:rsidR="006218BC">
        <w:t xml:space="preserve"> </w:t>
      </w:r>
      <w:r>
        <w:t>assessed for information assets informs the level of protection</w:t>
      </w:r>
      <w:r w:rsidR="006218BC">
        <w:t xml:space="preserve"> </w:t>
      </w:r>
      <w:r>
        <w:t>necessary to ensure that information is authentic and</w:t>
      </w:r>
      <w:r w:rsidR="006218BC">
        <w:t xml:space="preserve"> </w:t>
      </w:r>
      <w:r>
        <w:t>protected from alteration by unauthorized parties.</w:t>
      </w:r>
    </w:p>
    <w:p w14:paraId="713ED593" w14:textId="77777777" w:rsidR="006218BC" w:rsidRDefault="006218BC" w:rsidP="00C90F42">
      <w:pPr>
        <w:spacing w:after="0"/>
      </w:pPr>
    </w:p>
    <w:p w14:paraId="6D8D57E8" w14:textId="18FF631C" w:rsidR="00D02DFC" w:rsidRDefault="00C90F42" w:rsidP="00327DEE">
      <w:pPr>
        <w:spacing w:after="0"/>
      </w:pPr>
      <w:r w:rsidRPr="006218BC">
        <w:rPr>
          <w:b/>
          <w:bCs/>
        </w:rPr>
        <w:t>Availability</w:t>
      </w:r>
      <w:r>
        <w:t xml:space="preserve"> – Availability is the property of information being accessible and usable upon demand by an authorized</w:t>
      </w:r>
      <w:r w:rsidR="006218BC">
        <w:t xml:space="preserve"> </w:t>
      </w:r>
      <w:r>
        <w:t>entity. The availability level assessed for information assets informs the level of protection necessary to ensure that</w:t>
      </w:r>
      <w:r w:rsidR="006218BC">
        <w:t xml:space="preserve"> </w:t>
      </w:r>
      <w:r>
        <w:t xml:space="preserve">authorized entities </w:t>
      </w:r>
      <w:proofErr w:type="gramStart"/>
      <w:r>
        <w:t>are able to</w:t>
      </w:r>
      <w:proofErr w:type="gramEnd"/>
      <w:r>
        <w:t xml:space="preserve"> access the information when needed. Information security controls ensure that</w:t>
      </w:r>
      <w:r w:rsidR="006218BC">
        <w:t xml:space="preserve"> </w:t>
      </w:r>
      <w:r>
        <w:t>information assets are available to authorized parties whenever they need to access them.</w:t>
      </w:r>
    </w:p>
    <w:p w14:paraId="6EDCF2FA" w14:textId="2EFFE6E3" w:rsidR="00E45FAE" w:rsidRDefault="00E45FAE" w:rsidP="00D66042">
      <w:pPr>
        <w:pStyle w:val="Heading2"/>
        <w:numPr>
          <w:ilvl w:val="0"/>
          <w:numId w:val="0"/>
        </w:numPr>
        <w:ind w:left="576" w:hanging="576"/>
      </w:pPr>
      <w:bookmarkStart w:id="31" w:name="_Toc97905148"/>
      <w:r>
        <w:t>Information Classification</w:t>
      </w:r>
      <w:bookmarkEnd w:id="31"/>
    </w:p>
    <w:p w14:paraId="53731307" w14:textId="5AE51ACD" w:rsidR="00D66042" w:rsidRDefault="00D66042" w:rsidP="00E45FAE">
      <w:pPr>
        <w:spacing w:after="0"/>
      </w:pPr>
      <w:r>
        <w:t xml:space="preserve">Information can be classified based on </w:t>
      </w:r>
      <w:proofErr w:type="gramStart"/>
      <w:r>
        <w:t>it’s</w:t>
      </w:r>
      <w:proofErr w:type="gramEnd"/>
      <w:r>
        <w:t xml:space="preserve"> sensitivity and/or value.</w:t>
      </w:r>
    </w:p>
    <w:p w14:paraId="22421519" w14:textId="77777777" w:rsidR="00D66042" w:rsidRDefault="00D66042" w:rsidP="00E45FAE">
      <w:pPr>
        <w:spacing w:after="0"/>
      </w:pPr>
    </w:p>
    <w:p w14:paraId="77BDDC3C" w14:textId="36ACDA3B" w:rsidR="00E45FAE" w:rsidRDefault="00E45FAE" w:rsidP="00E45FAE">
      <w:pPr>
        <w:spacing w:after="0"/>
      </w:pPr>
      <w:r w:rsidRPr="00D66042">
        <w:rPr>
          <w:b/>
          <w:bCs/>
        </w:rPr>
        <w:t>Class A</w:t>
      </w:r>
      <w:r>
        <w:t>: A breach or loss of information could reasonably be expected to cause extremely serious personal or</w:t>
      </w:r>
      <w:r w:rsidR="00D66042">
        <w:t xml:space="preserve"> </w:t>
      </w:r>
      <w:r>
        <w:t>enterprise injury, including significant financial loss, loss of life or public safety, social hardship, major political or</w:t>
      </w:r>
      <w:r w:rsidR="00D66042">
        <w:t xml:space="preserve"> </w:t>
      </w:r>
      <w:r>
        <w:t>economic impact.</w:t>
      </w:r>
    </w:p>
    <w:p w14:paraId="203CE107" w14:textId="77777777" w:rsidR="00D66042" w:rsidRDefault="00D66042" w:rsidP="00E45FAE">
      <w:pPr>
        <w:spacing w:after="0"/>
      </w:pPr>
    </w:p>
    <w:p w14:paraId="30346C9D" w14:textId="368BD584" w:rsidR="00E45FAE" w:rsidRDefault="00E45FAE" w:rsidP="00E45FAE">
      <w:pPr>
        <w:spacing w:after="0"/>
      </w:pPr>
      <w:r w:rsidRPr="00D66042">
        <w:rPr>
          <w:b/>
          <w:bCs/>
        </w:rPr>
        <w:t>Class B</w:t>
      </w:r>
      <w:r>
        <w:t>: A breach or loss of information could reasonably be expected to cause serious personal or enterprise injury,</w:t>
      </w:r>
      <w:r w:rsidR="00D66042">
        <w:t xml:space="preserve"> </w:t>
      </w:r>
      <w:r>
        <w:t>loss of competitive advantage, loss of confidence in the government, financial loss, legal action, damage to</w:t>
      </w:r>
      <w:r w:rsidR="00D66042">
        <w:t xml:space="preserve"> </w:t>
      </w:r>
      <w:r>
        <w:t xml:space="preserve">partnerships, </w:t>
      </w:r>
      <w:proofErr w:type="gramStart"/>
      <w:r>
        <w:t>relationships</w:t>
      </w:r>
      <w:proofErr w:type="gramEnd"/>
      <w:r>
        <w:t xml:space="preserve"> and reputation.</w:t>
      </w:r>
    </w:p>
    <w:p w14:paraId="44E3865D" w14:textId="77777777" w:rsidR="00D66042" w:rsidRDefault="00D66042" w:rsidP="00E45FAE">
      <w:pPr>
        <w:spacing w:after="0"/>
      </w:pPr>
    </w:p>
    <w:p w14:paraId="7C736719" w14:textId="5EABF57B" w:rsidR="00E45FAE" w:rsidRDefault="00E45FAE" w:rsidP="00E45FAE">
      <w:pPr>
        <w:spacing w:after="0"/>
      </w:pPr>
      <w:r w:rsidRPr="00D66042">
        <w:rPr>
          <w:b/>
          <w:bCs/>
        </w:rPr>
        <w:t>Class C</w:t>
      </w:r>
      <w:r>
        <w:t>: A breach or loss of information could reasonably be expected to cause personal or enterprise injury</w:t>
      </w:r>
      <w:r w:rsidR="00D66042">
        <w:t xml:space="preserve"> </w:t>
      </w:r>
      <w:r>
        <w:t>including limited levels of financial losses and impacts on services, performance levels, and reputation.</w:t>
      </w:r>
    </w:p>
    <w:p w14:paraId="05F5493A" w14:textId="77777777" w:rsidR="00D66042" w:rsidRDefault="00D66042" w:rsidP="00E45FAE">
      <w:pPr>
        <w:spacing w:after="0"/>
      </w:pPr>
    </w:p>
    <w:p w14:paraId="6ADF9048" w14:textId="60EA626F" w:rsidR="006218BC" w:rsidRDefault="00E45FAE" w:rsidP="00E45FAE">
      <w:pPr>
        <w:spacing w:after="0"/>
      </w:pPr>
      <w:r w:rsidRPr="00D66042">
        <w:rPr>
          <w:b/>
          <w:bCs/>
        </w:rPr>
        <w:t>Public</w:t>
      </w:r>
      <w:r>
        <w:t>: A breach or loss of information will not result in injury to individuals, governments, or private sector</w:t>
      </w:r>
      <w:r w:rsidR="00D66042">
        <w:t xml:space="preserve"> </w:t>
      </w:r>
      <w:r>
        <w:t>institutions.</w:t>
      </w:r>
    </w:p>
    <w:p w14:paraId="1ACF15B7" w14:textId="1889D96E" w:rsidR="00D66042" w:rsidRDefault="00D66042" w:rsidP="00E45FAE">
      <w:pPr>
        <w:spacing w:after="0"/>
      </w:pPr>
    </w:p>
    <w:p w14:paraId="51769306" w14:textId="77777777" w:rsidR="009D7D4F" w:rsidRDefault="009D7D4F" w:rsidP="009D7D4F">
      <w:pPr>
        <w:pStyle w:val="Heading2"/>
        <w:numPr>
          <w:ilvl w:val="0"/>
          <w:numId w:val="0"/>
        </w:numPr>
        <w:ind w:left="576" w:hanging="576"/>
      </w:pPr>
      <w:bookmarkStart w:id="32" w:name="_Toc97905149"/>
      <w:r>
        <w:lastRenderedPageBreak/>
        <w:t>Confidentiality</w:t>
      </w:r>
      <w:bookmarkEnd w:id="32"/>
    </w:p>
    <w:p w14:paraId="7B670389" w14:textId="72337E57" w:rsidR="0067508B" w:rsidRDefault="009D7D4F" w:rsidP="009D7D4F">
      <w:pPr>
        <w:spacing w:after="0"/>
      </w:pPr>
      <w:r>
        <w:t>Answer each of the questions in the tables that follow. The questions apply to information that is processed,</w:t>
      </w:r>
      <w:r w:rsidR="009F53BB">
        <w:t xml:space="preserve"> </w:t>
      </w:r>
      <w:r>
        <w:t>transmitted, managed, and/or stored. To assist with the determination of confidentiality,</w:t>
      </w:r>
      <w:r w:rsidR="009F53BB">
        <w:t xml:space="preserve"> </w:t>
      </w:r>
      <w:r>
        <w:t>conduct an injury test by</w:t>
      </w:r>
      <w:r w:rsidR="009F53BB">
        <w:t xml:space="preserve"> </w:t>
      </w:r>
      <w:r>
        <w:t>asking, “Who or what will be harmed if the information is disclosed to unauthorized parties?” Remember that aggregate</w:t>
      </w:r>
      <w:r w:rsidR="009F53BB">
        <w:t xml:space="preserve"> </w:t>
      </w:r>
      <w:r>
        <w:t>data can be more sensitive than an individual record or a smaller subset of records.</w:t>
      </w:r>
    </w:p>
    <w:p w14:paraId="3C82C505" w14:textId="7FCD1C91" w:rsidR="009F53BB" w:rsidRDefault="009F53BB" w:rsidP="009D7D4F">
      <w:pPr>
        <w:spacing w:after="0"/>
      </w:pPr>
    </w:p>
    <w:p w14:paraId="55749A35" w14:textId="77777777" w:rsidR="00E3219C" w:rsidRDefault="00E3219C" w:rsidP="00E3219C">
      <w:pPr>
        <w:spacing w:after="0"/>
      </w:pPr>
      <w:r>
        <w:t>CRITICAL (extremely serious injury)</w:t>
      </w:r>
    </w:p>
    <w:p w14:paraId="754CC6C1" w14:textId="77777777" w:rsidR="00E3219C" w:rsidRDefault="00E3219C" w:rsidP="00E3219C">
      <w:pPr>
        <w:spacing w:after="0"/>
      </w:pPr>
      <w:r>
        <w:t>Does the data contain… Yes No</w:t>
      </w:r>
    </w:p>
    <w:p w14:paraId="1D71E2B6" w14:textId="77777777" w:rsidR="00E3219C" w:rsidRDefault="00E3219C" w:rsidP="00E3219C">
      <w:pPr>
        <w:spacing w:after="0"/>
        <w:ind w:firstLine="720"/>
      </w:pPr>
      <w:r>
        <w:t xml:space="preserve">1. information that, if compromised, would jeopardize an individual’s safety?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51318B0" w14:textId="77777777" w:rsidR="00E3219C" w:rsidRDefault="00E3219C" w:rsidP="00E3219C">
      <w:pPr>
        <w:spacing w:after="0"/>
        <w:ind w:firstLine="720"/>
      </w:pPr>
      <w:r>
        <w:t xml:space="preserve">2. information about police informants or witness protection?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8A6F719" w14:textId="7A575701" w:rsidR="00E3219C" w:rsidRDefault="00E3219C" w:rsidP="00E3219C">
      <w:pPr>
        <w:spacing w:after="0"/>
        <w:ind w:firstLine="720"/>
      </w:pPr>
      <w:r>
        <w:t xml:space="preserve">3. </w:t>
      </w:r>
      <w:r w:rsidR="00EF5706">
        <w:t>confidential</w:t>
      </w:r>
      <w:r>
        <w:t xml:space="preserve"> documents?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786247C8" w14:textId="119804A6" w:rsidR="00E3219C" w:rsidRDefault="00E3219C" w:rsidP="00E3219C">
      <w:pPr>
        <w:spacing w:after="0"/>
        <w:ind w:firstLine="720"/>
      </w:pPr>
      <w:r>
        <w:t xml:space="preserve">4. </w:t>
      </w:r>
      <w:r w:rsidR="00EF5706">
        <w:t xml:space="preserve">proposed </w:t>
      </w:r>
      <w:r>
        <w:t xml:space="preserve">legislation or regulations under development?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D68AB5B" w14:textId="3089E7AD" w:rsidR="00E3219C" w:rsidRDefault="00E3219C" w:rsidP="00E3219C">
      <w:pPr>
        <w:spacing w:after="0"/>
        <w:ind w:firstLine="720"/>
      </w:pPr>
      <w:r>
        <w:t>5. information that, if compromised, could c</w:t>
      </w:r>
      <w:r w:rsidR="00FC2C4B">
        <w:t>ause damages</w:t>
      </w:r>
      <w:r>
        <w:t xml:space="preserve"> </w:t>
      </w:r>
      <w:proofErr w:type="gramStart"/>
      <w:r>
        <w:t>in excess of</w:t>
      </w:r>
      <w:proofErr w:type="gramEnd"/>
      <w:r>
        <w:t xml:space="preserve"> $10,000,000?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7ACDD903" w14:textId="0FF71233" w:rsidR="009F53BB" w:rsidRDefault="00E3219C" w:rsidP="00E3219C">
      <w:pPr>
        <w:spacing w:after="0"/>
        <w:ind w:firstLine="720"/>
        <w:rPr>
          <w:rFonts w:ascii="Segoe UI Symbol" w:hAnsi="Segoe UI Symbol" w:cs="Segoe UI Symbol"/>
        </w:rPr>
      </w:pPr>
      <w:r>
        <w:t>6. other examples of CRITICAL Confidentiality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85C2EB1" w14:textId="6826DDDE" w:rsidR="00EF5706" w:rsidRDefault="00EF5706" w:rsidP="00EF5706">
      <w:pPr>
        <w:spacing w:after="0"/>
        <w:rPr>
          <w:rFonts w:ascii="Segoe UI Symbol" w:hAnsi="Segoe UI Symbol" w:cs="Segoe UI Symbol"/>
        </w:rPr>
      </w:pPr>
    </w:p>
    <w:p w14:paraId="71E90D62" w14:textId="77777777" w:rsidR="00474F43" w:rsidRDefault="00474F43" w:rsidP="00474F43">
      <w:pPr>
        <w:spacing w:after="0"/>
      </w:pPr>
      <w:r>
        <w:t>HIGH (serious injury)</w:t>
      </w:r>
    </w:p>
    <w:p w14:paraId="14B35866" w14:textId="77777777" w:rsidR="00474F43" w:rsidRDefault="00474F43" w:rsidP="00474F43">
      <w:pPr>
        <w:spacing w:after="0"/>
      </w:pPr>
      <w:r>
        <w:t>Does the data contain… Yes No</w:t>
      </w:r>
    </w:p>
    <w:p w14:paraId="3F52F4D5" w14:textId="77777777" w:rsidR="00474F43" w:rsidRDefault="00474F43" w:rsidP="00474F43">
      <w:pPr>
        <w:spacing w:after="0"/>
        <w:ind w:firstLine="720"/>
      </w:pPr>
      <w:r>
        <w:t xml:space="preserve">7. information that, if compromised, could cause invasion of privacy or identity theft?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C87568F" w14:textId="77777777" w:rsidR="00474F43" w:rsidRDefault="00474F43" w:rsidP="00474F43">
      <w:pPr>
        <w:spacing w:after="0"/>
        <w:ind w:firstLine="720"/>
      </w:pPr>
      <w:r>
        <w:t xml:space="preserve">8. personal health information?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F109B38" w14:textId="3C06A3F0" w:rsidR="00474F43" w:rsidRDefault="00474F43" w:rsidP="00474F43">
      <w:pPr>
        <w:spacing w:after="0"/>
        <w:ind w:firstLine="720"/>
      </w:pPr>
      <w:r>
        <w:t xml:space="preserve">9. </w:t>
      </w:r>
      <w:r w:rsidR="00262065">
        <w:t>government/</w:t>
      </w:r>
      <w:r>
        <w:t xml:space="preserve">ministerial briefing notes?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B1F8324" w14:textId="77777777" w:rsidR="00474F43" w:rsidRDefault="00474F43" w:rsidP="00474F43">
      <w:pPr>
        <w:spacing w:after="0"/>
        <w:ind w:firstLine="720"/>
      </w:pPr>
      <w:r>
        <w:t xml:space="preserve">10. trade secrets or intellectual property?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2F6E713" w14:textId="64559A0B" w:rsidR="00474F43" w:rsidRDefault="00474F43" w:rsidP="00474F43">
      <w:pPr>
        <w:spacing w:after="0"/>
        <w:ind w:firstLine="720"/>
      </w:pPr>
      <w:r>
        <w:t>11. information related to exploration</w:t>
      </w:r>
      <w:r w:rsidR="00247C17">
        <w:t xml:space="preserve"> </w:t>
      </w:r>
      <w:r>
        <w:t xml:space="preserve">and production of mineral/energy resources?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50BAC6E" w14:textId="74851B36" w:rsidR="00474F43" w:rsidRDefault="00474F43" w:rsidP="00247C17">
      <w:pPr>
        <w:spacing w:after="0"/>
        <w:ind w:firstLine="720"/>
      </w:pPr>
      <w:r>
        <w:t>12. information that if compromised, would c</w:t>
      </w:r>
      <w:r w:rsidR="00262065">
        <w:t>ause</w:t>
      </w:r>
      <w:r>
        <w:t xml:space="preserve"> </w:t>
      </w:r>
      <w:r w:rsidR="00262065">
        <w:t>damage</w:t>
      </w:r>
      <w:r>
        <w:t xml:space="preserve"> </w:t>
      </w:r>
      <w:r w:rsidR="00154740">
        <w:t xml:space="preserve">of </w:t>
      </w:r>
      <w:r>
        <w:t xml:space="preserve">$100,000 </w:t>
      </w:r>
      <w:r w:rsidR="00262065">
        <w:t>to</w:t>
      </w:r>
      <w:r>
        <w:t xml:space="preserve"> $10,000,000?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61A8589" w14:textId="3171D570" w:rsidR="00EF5706" w:rsidRDefault="00474F43" w:rsidP="00154740">
      <w:pPr>
        <w:spacing w:after="0"/>
        <w:ind w:firstLine="720"/>
        <w:rPr>
          <w:rFonts w:ascii="Segoe UI Symbol" w:hAnsi="Segoe UI Symbol" w:cs="Segoe UI Symbol"/>
        </w:rPr>
      </w:pPr>
      <w:r>
        <w:t>13. other examples of HIGH Confidentiality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1EE88B3" w14:textId="0BBFE437" w:rsidR="00154740" w:rsidRDefault="00154740" w:rsidP="00154740">
      <w:pPr>
        <w:spacing w:after="0"/>
        <w:rPr>
          <w:rFonts w:ascii="Segoe UI Symbol" w:hAnsi="Segoe UI Symbol" w:cs="Segoe UI Symbol"/>
        </w:rPr>
      </w:pPr>
    </w:p>
    <w:p w14:paraId="11061863" w14:textId="77777777" w:rsidR="00F353CD" w:rsidRDefault="00F353CD" w:rsidP="00F353CD">
      <w:pPr>
        <w:spacing w:after="0"/>
      </w:pPr>
      <w:r>
        <w:t>MEDIUM (low injury)</w:t>
      </w:r>
    </w:p>
    <w:p w14:paraId="31E24916" w14:textId="77777777" w:rsidR="00F353CD" w:rsidRDefault="00F353CD" w:rsidP="00F353CD">
      <w:pPr>
        <w:spacing w:after="0"/>
      </w:pPr>
      <w:r>
        <w:t>Does the data contain… Yes No</w:t>
      </w:r>
    </w:p>
    <w:p w14:paraId="511A9088" w14:textId="77777777" w:rsidR="00F353CD" w:rsidRDefault="00F353CD" w:rsidP="001536E0">
      <w:pPr>
        <w:spacing w:after="0"/>
        <w:ind w:firstLine="720"/>
      </w:pPr>
      <w:r>
        <w:t xml:space="preserve">14. a small amount of personal information?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03278C73" w14:textId="77777777" w:rsidR="00F353CD" w:rsidRDefault="00F353CD" w:rsidP="001536E0">
      <w:pPr>
        <w:spacing w:after="0"/>
        <w:ind w:firstLine="720"/>
      </w:pPr>
      <w:r>
        <w:t xml:space="preserve">15. economic statistics, analysis, and/or forecasts?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F43BF7E" w14:textId="77777777" w:rsidR="00F353CD" w:rsidRDefault="00F353CD" w:rsidP="001536E0">
      <w:pPr>
        <w:spacing w:after="0"/>
        <w:ind w:firstLine="720"/>
      </w:pPr>
      <w:r>
        <w:t xml:space="preserve">16. general administrative files?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05160298" w14:textId="1BE7364E" w:rsidR="00F353CD" w:rsidRDefault="00F353CD" w:rsidP="001536E0">
      <w:pPr>
        <w:spacing w:after="0"/>
        <w:ind w:firstLine="720"/>
      </w:pPr>
      <w:r>
        <w:t xml:space="preserve">17. information that, if compromised, would </w:t>
      </w:r>
      <w:r w:rsidR="001536E0">
        <w:t>cause</w:t>
      </w:r>
      <w:r>
        <w:t xml:space="preserve"> </w:t>
      </w:r>
      <w:r w:rsidR="001536E0">
        <w:t xml:space="preserve">damages of </w:t>
      </w:r>
      <w:r>
        <w:t xml:space="preserve">$1000 </w:t>
      </w:r>
      <w:r w:rsidR="001536E0">
        <w:t>to</w:t>
      </w:r>
      <w:r>
        <w:t xml:space="preserve"> $100,000?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BA2CF6C" w14:textId="78B6A5A6" w:rsidR="00154740" w:rsidRDefault="00F353CD" w:rsidP="001D058D">
      <w:pPr>
        <w:spacing w:after="0"/>
        <w:ind w:firstLine="720"/>
        <w:rPr>
          <w:rFonts w:ascii="Segoe UI Symbol" w:hAnsi="Segoe UI Symbol" w:cs="Segoe UI Symbol"/>
        </w:rPr>
      </w:pPr>
      <w:r>
        <w:t>18. other examples of MEDIUM Confidentiality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1FDC85F" w14:textId="77777777" w:rsidR="00204F14" w:rsidRDefault="00204F14" w:rsidP="001D058D">
      <w:pPr>
        <w:spacing w:after="0"/>
        <w:ind w:firstLine="720"/>
        <w:rPr>
          <w:rFonts w:ascii="Segoe UI Symbol" w:hAnsi="Segoe UI Symbol" w:cs="Segoe UI Symbol"/>
        </w:rPr>
      </w:pPr>
    </w:p>
    <w:p w14:paraId="6C82FA2E" w14:textId="77777777" w:rsidR="00204F14" w:rsidRDefault="00204F14" w:rsidP="00204F14">
      <w:pPr>
        <w:spacing w:after="0"/>
      </w:pPr>
      <w:r>
        <w:t>LOW (no injury)</w:t>
      </w:r>
    </w:p>
    <w:p w14:paraId="77C49A83" w14:textId="77777777" w:rsidR="00204F14" w:rsidRDefault="00204F14" w:rsidP="00204F14">
      <w:pPr>
        <w:spacing w:after="0"/>
      </w:pPr>
      <w:r>
        <w:t>Does the data contain… Yes No</w:t>
      </w:r>
    </w:p>
    <w:p w14:paraId="4C6891B2" w14:textId="77777777" w:rsidR="00204F14" w:rsidRDefault="00204F14" w:rsidP="00204F14">
      <w:pPr>
        <w:spacing w:after="0"/>
        <w:ind w:firstLine="720"/>
      </w:pPr>
      <w:r>
        <w:t xml:space="preserve">19. information intended to be accessed by the public on government websites?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2AA281D" w14:textId="77777777" w:rsidR="00204F14" w:rsidRDefault="00204F14" w:rsidP="00204F14">
      <w:pPr>
        <w:spacing w:after="0"/>
        <w:ind w:firstLine="720"/>
      </w:pPr>
      <w:r>
        <w:t xml:space="preserve">20. job advertisements?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34D1C132" w14:textId="77777777" w:rsidR="00204F14" w:rsidRDefault="00204F14" w:rsidP="00204F14">
      <w:pPr>
        <w:spacing w:after="0"/>
        <w:ind w:firstLine="720"/>
      </w:pPr>
      <w:r>
        <w:t xml:space="preserve">21. public reports and policy statements?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DED5AC7" w14:textId="77777777" w:rsidR="00204F14" w:rsidRDefault="00204F14" w:rsidP="00204F14">
      <w:pPr>
        <w:spacing w:after="0"/>
        <w:ind w:firstLine="720"/>
      </w:pPr>
      <w:r>
        <w:t xml:space="preserve">22. job duties and pay scales?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45C0664D" w14:textId="77777777" w:rsidR="00204F14" w:rsidRDefault="00204F14" w:rsidP="00204F14">
      <w:pPr>
        <w:spacing w:after="0"/>
        <w:ind w:firstLine="720"/>
      </w:pPr>
      <w:r>
        <w:t xml:space="preserve">23. public health news and advisories?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464A24D2" w14:textId="7B1B939A" w:rsidR="001D058D" w:rsidRDefault="00204F14" w:rsidP="00204F14">
      <w:pPr>
        <w:spacing w:after="0"/>
        <w:ind w:firstLine="720"/>
        <w:rPr>
          <w:rFonts w:ascii="Segoe UI Symbol" w:hAnsi="Segoe UI Symbol" w:cs="Segoe UI Symbol"/>
        </w:rPr>
      </w:pPr>
      <w:r>
        <w:lastRenderedPageBreak/>
        <w:t>24. other examples of LOW Confidentiality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EF10E1C" w14:textId="2FF48C38" w:rsidR="00204F14" w:rsidRDefault="00204F14" w:rsidP="00204F14">
      <w:pPr>
        <w:spacing w:after="0"/>
        <w:rPr>
          <w:rFonts w:ascii="Segoe UI Symbol" w:hAnsi="Segoe UI Symbol" w:cs="Segoe UI Symbol"/>
        </w:rPr>
      </w:pPr>
    </w:p>
    <w:p w14:paraId="53B40D85" w14:textId="2CF6BA38" w:rsidR="00020327" w:rsidRDefault="00020327" w:rsidP="00020327">
      <w:pPr>
        <w:pStyle w:val="Heading2"/>
        <w:numPr>
          <w:ilvl w:val="0"/>
          <w:numId w:val="0"/>
        </w:numPr>
        <w:ind w:left="576" w:hanging="576"/>
      </w:pPr>
      <w:bookmarkStart w:id="33" w:name="_Toc97905150"/>
      <w:r>
        <w:t>Integrity</w:t>
      </w:r>
      <w:bookmarkEnd w:id="33"/>
    </w:p>
    <w:p w14:paraId="30995F8D" w14:textId="77777777" w:rsidR="00020327" w:rsidRDefault="00020327" w:rsidP="00204F14">
      <w:pPr>
        <w:spacing w:after="0"/>
        <w:rPr>
          <w:rFonts w:ascii="Segoe UI Symbol" w:hAnsi="Segoe UI Symbol" w:cs="Segoe UI Symbol"/>
        </w:rPr>
      </w:pPr>
    </w:p>
    <w:p w14:paraId="6173D57B" w14:textId="77777777" w:rsidR="006F7637" w:rsidRDefault="006F7637" w:rsidP="006F7637">
      <w:pPr>
        <w:spacing w:after="0"/>
      </w:pPr>
      <w:r>
        <w:t>CRITICAL Integrity</w:t>
      </w:r>
    </w:p>
    <w:p w14:paraId="33D1B6A3" w14:textId="77777777" w:rsidR="006F7637" w:rsidRDefault="006F7637" w:rsidP="006F7637">
      <w:pPr>
        <w:spacing w:after="0"/>
      </w:pPr>
      <w:r>
        <w:t>Does the data contain… Yes No</w:t>
      </w:r>
    </w:p>
    <w:p w14:paraId="68530EB3" w14:textId="6F751138" w:rsidR="006F7637" w:rsidRDefault="006F7637" w:rsidP="000F760F">
      <w:pPr>
        <w:spacing w:after="0"/>
        <w:ind w:firstLine="720"/>
      </w:pPr>
      <w:r>
        <w:t>1. information that, if compromised, would impact critical infrastructure</w:t>
      </w:r>
      <w:r w:rsidR="000F760F">
        <w:t>?</w:t>
      </w:r>
      <w:r w:rsidR="00FD1E52">
        <w:t xml:space="preserve"> </w:t>
      </w:r>
      <w:proofErr w:type="gramStart"/>
      <w:r>
        <w:rPr>
          <w:rFonts w:ascii="Segoe UI Symbol" w:hAnsi="Segoe UI Symbol" w:cs="Segoe UI Symbol"/>
        </w:rPr>
        <w:t>☐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2D6D15D" w14:textId="592DD18A" w:rsidR="006F7637" w:rsidRDefault="006F7637" w:rsidP="00FD1E52">
      <w:pPr>
        <w:spacing w:after="0"/>
        <w:ind w:firstLine="720"/>
      </w:pPr>
      <w:r>
        <w:t xml:space="preserve">2. information that, if compromised, </w:t>
      </w:r>
      <w:r w:rsidR="005E578E">
        <w:t xml:space="preserve">may </w:t>
      </w:r>
      <w:r>
        <w:t>impact the food</w:t>
      </w:r>
      <w:r w:rsidR="00D6457E">
        <w:t>/</w:t>
      </w:r>
      <w:r>
        <w:t>water supply</w:t>
      </w:r>
      <w:r w:rsidR="00D6457E">
        <w:t xml:space="preserve"> causing death</w:t>
      </w:r>
      <w:r w:rsidR="00FD1E52">
        <w:t xml:space="preserve">? </w:t>
      </w:r>
      <w:proofErr w:type="gramStart"/>
      <w:r>
        <w:rPr>
          <w:rFonts w:ascii="Segoe UI Symbol" w:hAnsi="Segoe UI Symbol" w:cs="Segoe UI Symbol"/>
        </w:rPr>
        <w:t>☐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62AA4F1" w14:textId="77777777" w:rsidR="006F7637" w:rsidRDefault="006F7637" w:rsidP="00FD1E52">
      <w:pPr>
        <w:spacing w:after="0"/>
        <w:ind w:firstLine="720"/>
      </w:pPr>
      <w:r>
        <w:t xml:space="preserve">3. information on extremely large financial transactions?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1E9825F" w14:textId="197AF355" w:rsidR="00204F14" w:rsidRDefault="006F7637" w:rsidP="00FD1E52">
      <w:pPr>
        <w:spacing w:after="0"/>
        <w:ind w:firstLine="720"/>
        <w:rPr>
          <w:rFonts w:ascii="Segoe UI Symbol" w:hAnsi="Segoe UI Symbol" w:cs="Segoe UI Symbol"/>
        </w:rPr>
      </w:pPr>
      <w:r>
        <w:t>4. other examples of CRITICAL Integrity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B2DD658" w14:textId="1504F052" w:rsidR="00510E05" w:rsidRDefault="00510E05" w:rsidP="00510E05">
      <w:pPr>
        <w:spacing w:after="0"/>
        <w:rPr>
          <w:rFonts w:ascii="Segoe UI Symbol" w:hAnsi="Segoe UI Symbol" w:cs="Segoe UI Symbol"/>
        </w:rPr>
      </w:pPr>
    </w:p>
    <w:p w14:paraId="2D0B8926" w14:textId="77777777" w:rsidR="00D6457E" w:rsidRDefault="00D6457E" w:rsidP="00D6457E">
      <w:pPr>
        <w:spacing w:after="0"/>
      </w:pPr>
      <w:r>
        <w:t>HIGH Integrity</w:t>
      </w:r>
    </w:p>
    <w:p w14:paraId="2E993153" w14:textId="77777777" w:rsidR="00D6457E" w:rsidRDefault="00D6457E" w:rsidP="00D6457E">
      <w:pPr>
        <w:spacing w:after="0"/>
      </w:pPr>
      <w:r>
        <w:t>Does the data contain… Yes No</w:t>
      </w:r>
    </w:p>
    <w:p w14:paraId="5790C211" w14:textId="4209700B" w:rsidR="00D6457E" w:rsidRDefault="00D6457E" w:rsidP="005B33B6">
      <w:pPr>
        <w:spacing w:after="0"/>
        <w:ind w:firstLine="720"/>
      </w:pPr>
      <w:r>
        <w:t xml:space="preserve">5. information that, if compromised, </w:t>
      </w:r>
      <w:r w:rsidR="005B33B6">
        <w:t>may</w:t>
      </w:r>
      <w:r>
        <w:t xml:space="preserve"> impact the food</w:t>
      </w:r>
      <w:r w:rsidR="005B33B6">
        <w:t>/</w:t>
      </w:r>
      <w:r>
        <w:t>water supply</w:t>
      </w:r>
      <w:r w:rsidR="005B33B6">
        <w:t xml:space="preserve">? </w:t>
      </w:r>
      <w:proofErr w:type="gramStart"/>
      <w:r>
        <w:rPr>
          <w:rFonts w:ascii="Segoe UI Symbol" w:hAnsi="Segoe UI Symbol" w:cs="Segoe UI Symbol"/>
        </w:rPr>
        <w:t>☐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771E050" w14:textId="77777777" w:rsidR="00D6457E" w:rsidRDefault="00D6457E" w:rsidP="005B33B6">
      <w:pPr>
        <w:spacing w:after="0"/>
        <w:ind w:firstLine="720"/>
      </w:pPr>
      <w:r>
        <w:t xml:space="preserve">6. information related to non-emergency health care?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6B74A9C" w14:textId="77777777" w:rsidR="00D6457E" w:rsidRDefault="00D6457E" w:rsidP="005B33B6">
      <w:pPr>
        <w:spacing w:after="0"/>
        <w:ind w:firstLine="720"/>
      </w:pPr>
      <w:r>
        <w:t xml:space="preserve">7. information on financial transactions and payments?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0B60B95" w14:textId="16C597D7" w:rsidR="00D6457E" w:rsidRDefault="00D6457E" w:rsidP="00A068F7">
      <w:pPr>
        <w:spacing w:after="0"/>
        <w:ind w:firstLine="720"/>
      </w:pPr>
      <w:r>
        <w:t xml:space="preserve">8. ownership and disposition of minerals, lands, and oil and gas rights?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79842911" w14:textId="355EDC9C" w:rsidR="00510E05" w:rsidRDefault="00D6457E" w:rsidP="00A068F7">
      <w:pPr>
        <w:spacing w:after="0"/>
        <w:ind w:firstLine="720"/>
        <w:rPr>
          <w:rFonts w:ascii="Segoe UI Symbol" w:hAnsi="Segoe UI Symbol" w:cs="Segoe UI Symbol"/>
        </w:rPr>
      </w:pPr>
      <w:r>
        <w:t>9. other examples of HIGH Integrity information?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13422DC8" w14:textId="6CE314B7" w:rsidR="00A068F7" w:rsidRDefault="00A068F7" w:rsidP="00A068F7">
      <w:pPr>
        <w:spacing w:after="0"/>
        <w:ind w:firstLine="720"/>
        <w:rPr>
          <w:rFonts w:ascii="Segoe UI Symbol" w:hAnsi="Segoe UI Symbol" w:cs="Segoe UI Symbol"/>
        </w:rPr>
      </w:pPr>
    </w:p>
    <w:p w14:paraId="70348463" w14:textId="77777777" w:rsidR="00C360DC" w:rsidRDefault="00C360DC" w:rsidP="00C360DC">
      <w:pPr>
        <w:spacing w:after="0"/>
      </w:pPr>
      <w:r>
        <w:t>MEDIUM/LOW Integrity</w:t>
      </w:r>
    </w:p>
    <w:p w14:paraId="29C7B065" w14:textId="77777777" w:rsidR="00C360DC" w:rsidRDefault="00C360DC" w:rsidP="00C360DC">
      <w:pPr>
        <w:spacing w:after="0"/>
      </w:pPr>
      <w:r>
        <w:t>Does the data contain… Yes No</w:t>
      </w:r>
    </w:p>
    <w:p w14:paraId="5E9EA01F" w14:textId="66B6582F" w:rsidR="00A068F7" w:rsidRDefault="00C360DC" w:rsidP="000956ED">
      <w:pPr>
        <w:spacing w:after="0"/>
        <w:ind w:firstLine="720"/>
        <w:rPr>
          <w:rFonts w:ascii="Segoe UI Symbol" w:hAnsi="Segoe UI Symbol" w:cs="Segoe UI Symbol"/>
        </w:rPr>
      </w:pPr>
      <w:r>
        <w:t>10. information with requirements not in the categories above?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E1C1403" w14:textId="0725BFD0" w:rsidR="002A7E2A" w:rsidRDefault="002A7E2A" w:rsidP="002A7E2A">
      <w:pPr>
        <w:spacing w:after="0"/>
        <w:rPr>
          <w:rFonts w:ascii="Segoe UI Symbol" w:hAnsi="Segoe UI Symbol" w:cs="Segoe UI Symbol"/>
        </w:rPr>
      </w:pPr>
    </w:p>
    <w:p w14:paraId="4E3C354D" w14:textId="545B7BD2" w:rsidR="002A7E2A" w:rsidRDefault="00783433" w:rsidP="00783433">
      <w:pPr>
        <w:pStyle w:val="Heading2"/>
        <w:numPr>
          <w:ilvl w:val="0"/>
          <w:numId w:val="0"/>
        </w:numPr>
        <w:ind w:left="576" w:hanging="576"/>
      </w:pPr>
      <w:bookmarkStart w:id="34" w:name="_Toc97905151"/>
      <w:r>
        <w:t>Availability</w:t>
      </w:r>
      <w:bookmarkEnd w:id="34"/>
      <w:r>
        <w:t xml:space="preserve"> </w:t>
      </w:r>
    </w:p>
    <w:p w14:paraId="3959DB19" w14:textId="77777777" w:rsidR="006E53C3" w:rsidRDefault="006E53C3" w:rsidP="006E53C3">
      <w:r>
        <w:t>CRITICAL Availability</w:t>
      </w:r>
    </w:p>
    <w:p w14:paraId="66403ED5" w14:textId="77777777" w:rsidR="00B026CE" w:rsidRDefault="006E53C3" w:rsidP="006E53C3">
      <w:r>
        <w:t>Would loss of the data or information system… Yes No</w:t>
      </w:r>
    </w:p>
    <w:p w14:paraId="1FDE9F37" w14:textId="77777777" w:rsidR="00B026CE" w:rsidRDefault="006E53C3" w:rsidP="00B026CE">
      <w:pPr>
        <w:spacing w:after="0"/>
        <w:ind w:firstLine="720"/>
      </w:pPr>
      <w:r>
        <w:t xml:space="preserve">1. result in an extended loss of an essential government service?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751E6378" w14:textId="46ED7CEE" w:rsidR="006E53C3" w:rsidRDefault="006E53C3" w:rsidP="00B026CE">
      <w:pPr>
        <w:spacing w:after="0"/>
        <w:ind w:firstLine="720"/>
      </w:pPr>
      <w:r>
        <w:t xml:space="preserve">2. cause a loss of crisis communications in an emergency? </w:t>
      </w:r>
      <w:r w:rsidRPr="00B026CE">
        <w:rPr>
          <w:rFonts w:ascii="Segoe UI Symbol" w:hAnsi="Segoe UI Symbol" w:cs="Segoe UI Symbol"/>
        </w:rPr>
        <w:t>☐</w:t>
      </w:r>
      <w:r>
        <w:t xml:space="preserve"> </w:t>
      </w:r>
      <w:r w:rsidRPr="00B026CE">
        <w:rPr>
          <w:rFonts w:ascii="Segoe UI Symbol" w:hAnsi="Segoe UI Symbol" w:cs="Segoe UI Symbol"/>
        </w:rPr>
        <w:t>☐</w:t>
      </w:r>
    </w:p>
    <w:p w14:paraId="29DAE8E8" w14:textId="77777777" w:rsidR="006E53C3" w:rsidRDefault="006E53C3" w:rsidP="00B026CE">
      <w:pPr>
        <w:spacing w:after="0"/>
        <w:ind w:firstLine="720"/>
      </w:pPr>
      <w:r>
        <w:t xml:space="preserve">3. cause a loss of emergency health services? </w:t>
      </w:r>
      <w:r w:rsidRPr="00B026CE">
        <w:rPr>
          <w:rFonts w:ascii="Segoe UI Symbol" w:hAnsi="Segoe UI Symbol" w:cs="Segoe UI Symbol"/>
        </w:rPr>
        <w:t>☐</w:t>
      </w:r>
      <w:r>
        <w:t xml:space="preserve"> </w:t>
      </w:r>
      <w:r w:rsidRPr="00B026CE">
        <w:rPr>
          <w:rFonts w:ascii="Segoe UI Symbol" w:hAnsi="Segoe UI Symbol" w:cs="Segoe UI Symbol"/>
        </w:rPr>
        <w:t>☐</w:t>
      </w:r>
    </w:p>
    <w:p w14:paraId="4E25DEED" w14:textId="77777777" w:rsidR="006E53C3" w:rsidRDefault="006E53C3" w:rsidP="00B026CE">
      <w:pPr>
        <w:spacing w:after="0"/>
        <w:ind w:firstLine="720"/>
      </w:pPr>
      <w:r>
        <w:t xml:space="preserve">4. disrupt financial systems resulting in losses exceeding $10,000,000? </w:t>
      </w:r>
      <w:r w:rsidRPr="00B026CE">
        <w:rPr>
          <w:rFonts w:ascii="Segoe UI Symbol" w:hAnsi="Segoe UI Symbol" w:cs="Segoe UI Symbol"/>
        </w:rPr>
        <w:t>☐</w:t>
      </w:r>
      <w:r>
        <w:t xml:space="preserve"> </w:t>
      </w:r>
      <w:r w:rsidRPr="00B026CE">
        <w:rPr>
          <w:rFonts w:ascii="Segoe UI Symbol" w:hAnsi="Segoe UI Symbol" w:cs="Segoe UI Symbol"/>
        </w:rPr>
        <w:t>☐</w:t>
      </w:r>
    </w:p>
    <w:p w14:paraId="1DE6115A" w14:textId="77777777" w:rsidR="006E53C3" w:rsidRDefault="006E53C3" w:rsidP="00B026CE">
      <w:pPr>
        <w:spacing w:after="0"/>
        <w:ind w:firstLine="720"/>
      </w:pPr>
      <w:r>
        <w:t xml:space="preserve">5. cause loss of a critical service identified in a Service Level Agreement? </w:t>
      </w:r>
      <w:r w:rsidRPr="00B026CE">
        <w:rPr>
          <w:rFonts w:ascii="Segoe UI Symbol" w:hAnsi="Segoe UI Symbol" w:cs="Segoe UI Symbol"/>
        </w:rPr>
        <w:t>☐</w:t>
      </w:r>
      <w:r>
        <w:t xml:space="preserve"> </w:t>
      </w:r>
      <w:r w:rsidRPr="00B026CE">
        <w:rPr>
          <w:rFonts w:ascii="Segoe UI Symbol" w:hAnsi="Segoe UI Symbol" w:cs="Segoe UI Symbol"/>
        </w:rPr>
        <w:t>☐</w:t>
      </w:r>
    </w:p>
    <w:p w14:paraId="54AA0579" w14:textId="6EF0512D" w:rsidR="00783433" w:rsidRDefault="006E53C3" w:rsidP="00B026CE">
      <w:pPr>
        <w:spacing w:after="0"/>
        <w:ind w:firstLine="720"/>
        <w:rPr>
          <w:rFonts w:ascii="Segoe UI Symbol" w:hAnsi="Segoe UI Symbol" w:cs="Segoe UI Symbol"/>
        </w:rPr>
      </w:pPr>
      <w:r>
        <w:t>6. other examples of CRITICAL Availability?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6EF2D6E" w14:textId="0BD8A42B" w:rsidR="009214DF" w:rsidRDefault="009214DF" w:rsidP="009214DF">
      <w:pPr>
        <w:spacing w:after="0"/>
        <w:rPr>
          <w:rFonts w:ascii="Segoe UI Symbol" w:hAnsi="Segoe UI Symbol" w:cs="Segoe UI Symbol"/>
        </w:rPr>
      </w:pPr>
    </w:p>
    <w:p w14:paraId="111ECA8F" w14:textId="654D879E" w:rsidR="00CD16AC" w:rsidRDefault="00CD16AC" w:rsidP="009214DF">
      <w:pPr>
        <w:spacing w:after="0"/>
        <w:rPr>
          <w:rFonts w:ascii="Segoe UI Symbol" w:hAnsi="Segoe UI Symbol" w:cs="Segoe UI Symbol"/>
        </w:rPr>
      </w:pPr>
    </w:p>
    <w:p w14:paraId="6A58B706" w14:textId="77777777" w:rsidR="00CD16AC" w:rsidRDefault="00CD16AC" w:rsidP="009214DF">
      <w:pPr>
        <w:spacing w:after="0"/>
        <w:rPr>
          <w:rFonts w:ascii="Segoe UI Symbol" w:hAnsi="Segoe UI Symbol" w:cs="Segoe UI Symbol"/>
        </w:rPr>
      </w:pPr>
    </w:p>
    <w:p w14:paraId="5587DDB5" w14:textId="77777777" w:rsidR="000A7644" w:rsidRDefault="000A7644" w:rsidP="000A7644">
      <w:pPr>
        <w:spacing w:after="0"/>
      </w:pPr>
      <w:r>
        <w:lastRenderedPageBreak/>
        <w:t>HIGH Availability</w:t>
      </w:r>
    </w:p>
    <w:p w14:paraId="585152B4" w14:textId="77777777" w:rsidR="000A7644" w:rsidRDefault="000A7644" w:rsidP="000A7644">
      <w:pPr>
        <w:spacing w:after="0"/>
      </w:pPr>
      <w:r>
        <w:t>Would loss of the data or information system… Yes No</w:t>
      </w:r>
    </w:p>
    <w:p w14:paraId="42DE9716" w14:textId="7C5FBB17" w:rsidR="000A7644" w:rsidRDefault="000A7644" w:rsidP="000A7644">
      <w:pPr>
        <w:spacing w:after="0"/>
        <w:ind w:firstLine="720"/>
      </w:pPr>
      <w:r>
        <w:t xml:space="preserve">7. cause unavailability of payments of benefits or income support citizens? </w:t>
      </w:r>
      <w:r w:rsidRPr="000A7644">
        <w:rPr>
          <w:rFonts w:ascii="Segoe UI Symbol" w:hAnsi="Segoe UI Symbol" w:cs="Segoe UI Symbol"/>
        </w:rPr>
        <w:t>☐</w:t>
      </w:r>
      <w:r>
        <w:t xml:space="preserve"> </w:t>
      </w:r>
      <w:r w:rsidRPr="000A7644">
        <w:rPr>
          <w:rFonts w:ascii="Segoe UI Symbol" w:hAnsi="Segoe UI Symbol" w:cs="Segoe UI Symbol"/>
        </w:rPr>
        <w:t>☐</w:t>
      </w:r>
    </w:p>
    <w:p w14:paraId="7056FCB5" w14:textId="77777777" w:rsidR="000A7644" w:rsidRDefault="000A7644" w:rsidP="000A7644">
      <w:pPr>
        <w:spacing w:after="0"/>
        <w:ind w:firstLine="720"/>
      </w:pPr>
      <w:r>
        <w:t xml:space="preserve">8. cause unavailability of financial and reporting systems? </w:t>
      </w:r>
      <w:r w:rsidRPr="000A7644">
        <w:rPr>
          <w:rFonts w:ascii="Segoe UI Symbol" w:hAnsi="Segoe UI Symbol" w:cs="Segoe UI Symbol"/>
        </w:rPr>
        <w:t>☐</w:t>
      </w:r>
      <w:r>
        <w:t xml:space="preserve"> </w:t>
      </w:r>
      <w:r w:rsidRPr="000A7644">
        <w:rPr>
          <w:rFonts w:ascii="Segoe UI Symbol" w:hAnsi="Segoe UI Symbol" w:cs="Segoe UI Symbol"/>
        </w:rPr>
        <w:t>☐</w:t>
      </w:r>
    </w:p>
    <w:p w14:paraId="5429A42A" w14:textId="77777777" w:rsidR="000A7644" w:rsidRDefault="000A7644" w:rsidP="000A7644">
      <w:pPr>
        <w:spacing w:after="0"/>
        <w:ind w:firstLine="720"/>
      </w:pPr>
      <w:r>
        <w:t xml:space="preserve">9. cause unavailability of senior management information systems? </w:t>
      </w:r>
      <w:r w:rsidRPr="000A7644">
        <w:rPr>
          <w:rFonts w:ascii="Segoe UI Symbol" w:hAnsi="Segoe UI Symbol" w:cs="Segoe UI Symbol"/>
        </w:rPr>
        <w:t>☐</w:t>
      </w:r>
      <w:r>
        <w:t xml:space="preserve"> </w:t>
      </w:r>
      <w:r w:rsidRPr="000A7644">
        <w:rPr>
          <w:rFonts w:ascii="Segoe UI Symbol" w:hAnsi="Segoe UI Symbol" w:cs="Segoe UI Symbol"/>
        </w:rPr>
        <w:t>☐</w:t>
      </w:r>
    </w:p>
    <w:p w14:paraId="5C8BB533" w14:textId="77777777" w:rsidR="000A7644" w:rsidRDefault="000A7644" w:rsidP="000A7644">
      <w:pPr>
        <w:spacing w:after="0"/>
        <w:ind w:firstLine="720"/>
      </w:pPr>
      <w:r>
        <w:t xml:space="preserve">10. disrupt financial systems resulting in losses between $100,000 and $10,000,000? </w:t>
      </w:r>
      <w:r w:rsidRPr="000A7644">
        <w:rPr>
          <w:rFonts w:ascii="Segoe UI Symbol" w:hAnsi="Segoe UI Symbol" w:cs="Segoe UI Symbol"/>
        </w:rPr>
        <w:t>☐</w:t>
      </w:r>
      <w:r>
        <w:t xml:space="preserve"> </w:t>
      </w:r>
      <w:r w:rsidRPr="000A7644">
        <w:rPr>
          <w:rFonts w:ascii="Segoe UI Symbol" w:hAnsi="Segoe UI Symbol" w:cs="Segoe UI Symbol"/>
        </w:rPr>
        <w:t>☐</w:t>
      </w:r>
    </w:p>
    <w:p w14:paraId="76B34C7A" w14:textId="77777777" w:rsidR="000A7644" w:rsidRDefault="000A7644" w:rsidP="000A7644">
      <w:pPr>
        <w:spacing w:after="0"/>
        <w:ind w:firstLine="720"/>
      </w:pPr>
      <w:r>
        <w:t xml:space="preserve">11. cause loss of a medium availability service identified in a Service Level Agreement? </w:t>
      </w:r>
      <w:r w:rsidRPr="000A7644">
        <w:rPr>
          <w:rFonts w:ascii="Segoe UI Symbol" w:hAnsi="Segoe UI Symbol" w:cs="Segoe UI Symbol"/>
        </w:rPr>
        <w:t>☐</w:t>
      </w:r>
      <w:r>
        <w:t xml:space="preserve"> </w:t>
      </w:r>
      <w:r w:rsidRPr="000A7644">
        <w:rPr>
          <w:rFonts w:ascii="Segoe UI Symbol" w:hAnsi="Segoe UI Symbol" w:cs="Segoe UI Symbol"/>
        </w:rPr>
        <w:t>☐</w:t>
      </w:r>
    </w:p>
    <w:p w14:paraId="0F419EAD" w14:textId="68726055" w:rsidR="009214DF" w:rsidRDefault="000A7644" w:rsidP="000A7644">
      <w:pPr>
        <w:spacing w:after="0"/>
        <w:ind w:firstLine="720"/>
        <w:rPr>
          <w:rFonts w:ascii="Segoe UI Symbol" w:hAnsi="Segoe UI Symbol" w:cs="Segoe UI Symbol"/>
        </w:rPr>
      </w:pPr>
      <w:r>
        <w:t>12. other examples of HIGH Availability? (</w:t>
      </w:r>
      <w:proofErr w:type="gramStart"/>
      <w:r>
        <w:t>describe</w:t>
      </w:r>
      <w:proofErr w:type="gramEnd"/>
      <w:r>
        <w:t xml:space="preserve"> below)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6A174FAC" w14:textId="42E5A8A7" w:rsidR="00CD16AC" w:rsidRDefault="00CD16AC" w:rsidP="00CD16AC">
      <w:pPr>
        <w:spacing w:after="0"/>
        <w:rPr>
          <w:rFonts w:ascii="Segoe UI Symbol" w:hAnsi="Segoe UI Symbol" w:cs="Segoe UI Symbol"/>
        </w:rPr>
      </w:pPr>
    </w:p>
    <w:p w14:paraId="2BD380B6" w14:textId="77777777" w:rsidR="00066854" w:rsidRDefault="00066854" w:rsidP="00066854">
      <w:pPr>
        <w:spacing w:after="0"/>
      </w:pPr>
      <w:r>
        <w:t>MEDIUM/LOW Availability</w:t>
      </w:r>
    </w:p>
    <w:p w14:paraId="7F83F385" w14:textId="1E20331B" w:rsidR="00CD16AC" w:rsidRDefault="00066854" w:rsidP="00B467A5">
      <w:pPr>
        <w:spacing w:after="0"/>
        <w:ind w:firstLine="720"/>
        <w:rPr>
          <w:rFonts w:ascii="Segoe UI Symbol" w:hAnsi="Segoe UI Symbol" w:cs="Segoe UI Symbol"/>
        </w:rPr>
      </w:pPr>
      <w:r>
        <w:t xml:space="preserve">13. </w:t>
      </w:r>
      <w:r w:rsidR="00AD21C8">
        <w:t xml:space="preserve">Is </w:t>
      </w:r>
      <w:r>
        <w:t>the data</w:t>
      </w:r>
      <w:r w:rsidR="00B467A5">
        <w:t xml:space="preserve"> </w:t>
      </w:r>
      <w:r>
        <w:t xml:space="preserve">availability not </w:t>
      </w:r>
      <w:r w:rsidR="00AD21C8">
        <w:t xml:space="preserve">covered </w:t>
      </w:r>
      <w:r>
        <w:t>in the categories</w:t>
      </w:r>
      <w:r w:rsidR="00B467A5">
        <w:t xml:space="preserve"> </w:t>
      </w:r>
      <w:r>
        <w:t>above? (</w:t>
      </w:r>
      <w:proofErr w:type="gramStart"/>
      <w:r>
        <w:t>describe</w:t>
      </w:r>
      <w:proofErr w:type="gramEnd"/>
      <w:r>
        <w:t xml:space="preserve"> below)</w:t>
      </w:r>
      <w:r w:rsidR="00B467A5"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0A134090" w14:textId="6939BC38" w:rsidR="00A83A3B" w:rsidRDefault="00A83A3B" w:rsidP="00A83A3B">
      <w:pPr>
        <w:spacing w:after="0"/>
        <w:rPr>
          <w:rFonts w:ascii="Segoe UI Symbol" w:hAnsi="Segoe UI Symbol" w:cs="Segoe UI Symbol"/>
        </w:rPr>
      </w:pPr>
    </w:p>
    <w:p w14:paraId="66C32DDF" w14:textId="77777777" w:rsidR="00A83A3B" w:rsidRDefault="00A83A3B" w:rsidP="00A83A3B">
      <w:pPr>
        <w:pStyle w:val="Heading2"/>
        <w:numPr>
          <w:ilvl w:val="0"/>
          <w:numId w:val="0"/>
        </w:numPr>
        <w:ind w:left="576" w:hanging="576"/>
      </w:pPr>
      <w:bookmarkStart w:id="35" w:name="_Toc97905152"/>
      <w:r>
        <w:t>Information Classification Declaration</w:t>
      </w:r>
      <w:bookmarkEnd w:id="35"/>
    </w:p>
    <w:p w14:paraId="66F6956C" w14:textId="2C0D2CD4" w:rsidR="00A83A3B" w:rsidRDefault="00A83A3B" w:rsidP="00A83A3B">
      <w:pPr>
        <w:spacing w:after="0"/>
      </w:pPr>
      <w:r>
        <w:t>Using results from the Confidentiality, Integrity, and Availability tables above, the Information Owner now</w:t>
      </w:r>
      <w:r>
        <w:t xml:space="preserve"> </w:t>
      </w:r>
      <w:r>
        <w:t>declares the appropriate Information Classification of the data contained within or processed by the</w:t>
      </w:r>
      <w:r>
        <w:t xml:space="preserve"> </w:t>
      </w:r>
      <w:r>
        <w:t xml:space="preserve">system. Select the appropriate </w:t>
      </w:r>
      <w:r>
        <w:t>class</w:t>
      </w:r>
      <w:r>
        <w:t xml:space="preserve"> below</w:t>
      </w:r>
      <w:r>
        <w:t>:</w:t>
      </w:r>
    </w:p>
    <w:p w14:paraId="107D7EFC" w14:textId="397D4557" w:rsidR="00863630" w:rsidRDefault="00863630" w:rsidP="00A83A3B">
      <w:pPr>
        <w:spacing w:after="0"/>
      </w:pPr>
    </w:p>
    <w:p w14:paraId="2A9BBB94" w14:textId="20BE3E1D" w:rsidR="00863630" w:rsidRDefault="00863630" w:rsidP="008636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ED7E08" w:rsidRPr="0066666F" w14:paraId="23F39E9D" w14:textId="77777777" w:rsidTr="00E13EF4">
        <w:tc>
          <w:tcPr>
            <w:tcW w:w="9576" w:type="dxa"/>
            <w:gridSpan w:val="2"/>
          </w:tcPr>
          <w:p w14:paraId="14B94E0A" w14:textId="5F3DA510" w:rsidR="00ED7E08" w:rsidRPr="00CF204C" w:rsidRDefault="00ED7E08" w:rsidP="007E417D">
            <w:pPr>
              <w:spacing w:after="0"/>
              <w:rPr>
                <w:b/>
                <w:bCs/>
              </w:rPr>
            </w:pPr>
            <w:r w:rsidRPr="00CF204C">
              <w:rPr>
                <w:b/>
                <w:bCs/>
              </w:rPr>
              <w:t>Information Classification</w:t>
            </w:r>
          </w:p>
        </w:tc>
      </w:tr>
      <w:tr w:rsidR="0066666F" w:rsidRPr="0066666F" w14:paraId="7C17779F" w14:textId="77777777" w:rsidTr="00CF204C">
        <w:tc>
          <w:tcPr>
            <w:tcW w:w="2802" w:type="dxa"/>
          </w:tcPr>
          <w:p w14:paraId="1F518ADB" w14:textId="4D6BCC65" w:rsidR="0066666F" w:rsidRPr="00CF204C" w:rsidRDefault="0066666F" w:rsidP="00CF204C">
            <w:pPr>
              <w:spacing w:after="0"/>
              <w:jc w:val="center"/>
              <w:rPr>
                <w:b/>
                <w:bCs/>
              </w:rPr>
            </w:pPr>
            <w:r w:rsidRPr="00CF204C">
              <w:rPr>
                <w:b/>
                <w:bCs/>
              </w:rPr>
              <w:t>Class A</w:t>
            </w:r>
          </w:p>
        </w:tc>
        <w:tc>
          <w:tcPr>
            <w:tcW w:w="6774" w:type="dxa"/>
          </w:tcPr>
          <w:p w14:paraId="1648A610" w14:textId="4D2C739C" w:rsidR="0066666F" w:rsidRPr="0066666F" w:rsidRDefault="00ED7E08" w:rsidP="007E417D">
            <w:pPr>
              <w:spacing w:after="0"/>
            </w:pPr>
            <w:r w:rsidRPr="0066666F">
              <w:t>A breach or loss of information could reasonably be expected to cause</w:t>
            </w:r>
            <w:r w:rsidRPr="0066666F">
              <w:t xml:space="preserve"> </w:t>
            </w:r>
            <w:r w:rsidR="0066666F" w:rsidRPr="0066666F">
              <w:t>extremely serious personal or enterprise injury.</w:t>
            </w:r>
          </w:p>
        </w:tc>
      </w:tr>
      <w:tr w:rsidR="0066666F" w:rsidRPr="0066666F" w14:paraId="744E5C3F" w14:textId="77777777" w:rsidTr="00CF204C">
        <w:tc>
          <w:tcPr>
            <w:tcW w:w="2802" w:type="dxa"/>
          </w:tcPr>
          <w:p w14:paraId="2B54F75D" w14:textId="3B8D22DF" w:rsidR="0066666F" w:rsidRPr="00CF204C" w:rsidRDefault="0066666F" w:rsidP="00CF204C">
            <w:pPr>
              <w:spacing w:after="0"/>
              <w:jc w:val="center"/>
              <w:rPr>
                <w:b/>
                <w:bCs/>
              </w:rPr>
            </w:pPr>
            <w:r w:rsidRPr="00CF204C">
              <w:rPr>
                <w:b/>
                <w:bCs/>
              </w:rPr>
              <w:t>Class B</w:t>
            </w:r>
          </w:p>
        </w:tc>
        <w:tc>
          <w:tcPr>
            <w:tcW w:w="6774" w:type="dxa"/>
          </w:tcPr>
          <w:p w14:paraId="75A27423" w14:textId="3D79A656" w:rsidR="0066666F" w:rsidRPr="0066666F" w:rsidRDefault="00ED7E08" w:rsidP="007E417D">
            <w:pPr>
              <w:spacing w:after="0"/>
            </w:pPr>
            <w:r w:rsidRPr="0066666F">
              <w:t>A breach or loss of information could reasonably be expected to cause</w:t>
            </w:r>
            <w:r w:rsidRPr="0066666F">
              <w:t xml:space="preserve"> </w:t>
            </w:r>
            <w:r w:rsidR="0066666F" w:rsidRPr="0066666F">
              <w:t>serious personal or enterprise injury.</w:t>
            </w:r>
          </w:p>
        </w:tc>
      </w:tr>
      <w:tr w:rsidR="0066666F" w:rsidRPr="0066666F" w14:paraId="1BB593E0" w14:textId="77777777" w:rsidTr="00CF204C">
        <w:tc>
          <w:tcPr>
            <w:tcW w:w="2802" w:type="dxa"/>
          </w:tcPr>
          <w:p w14:paraId="7D35CEB3" w14:textId="307F993B" w:rsidR="0066666F" w:rsidRPr="00CF204C" w:rsidRDefault="0066666F" w:rsidP="00CF204C">
            <w:pPr>
              <w:spacing w:after="0"/>
              <w:jc w:val="center"/>
              <w:rPr>
                <w:b/>
                <w:bCs/>
              </w:rPr>
            </w:pPr>
            <w:r w:rsidRPr="00CF204C">
              <w:rPr>
                <w:b/>
                <w:bCs/>
              </w:rPr>
              <w:t>Class C</w:t>
            </w:r>
          </w:p>
        </w:tc>
        <w:tc>
          <w:tcPr>
            <w:tcW w:w="6774" w:type="dxa"/>
          </w:tcPr>
          <w:p w14:paraId="1447A5F0" w14:textId="5BA21F03" w:rsidR="0066666F" w:rsidRPr="0066666F" w:rsidRDefault="00ED7E08" w:rsidP="007E417D">
            <w:pPr>
              <w:spacing w:after="0"/>
            </w:pPr>
            <w:r w:rsidRPr="0066666F">
              <w:t>A breach or loss of information could reasonably be expected to cause</w:t>
            </w:r>
            <w:r w:rsidRPr="0066666F">
              <w:t xml:space="preserve"> </w:t>
            </w:r>
            <w:r w:rsidR="0066666F" w:rsidRPr="0066666F">
              <w:t>low injury to individuals or enterprises.</w:t>
            </w:r>
          </w:p>
        </w:tc>
      </w:tr>
      <w:tr w:rsidR="0066666F" w:rsidRPr="00783433" w14:paraId="307380D6" w14:textId="77777777" w:rsidTr="00CF204C">
        <w:tc>
          <w:tcPr>
            <w:tcW w:w="2802" w:type="dxa"/>
          </w:tcPr>
          <w:p w14:paraId="1FF6A7E2" w14:textId="2A264C91" w:rsidR="0066666F" w:rsidRPr="00CF204C" w:rsidRDefault="0066666F" w:rsidP="00CF204C">
            <w:pPr>
              <w:spacing w:after="0"/>
              <w:jc w:val="center"/>
              <w:rPr>
                <w:b/>
                <w:bCs/>
              </w:rPr>
            </w:pPr>
            <w:r w:rsidRPr="00CF204C">
              <w:rPr>
                <w:b/>
                <w:bCs/>
              </w:rPr>
              <w:t>Public</w:t>
            </w:r>
          </w:p>
        </w:tc>
        <w:tc>
          <w:tcPr>
            <w:tcW w:w="6774" w:type="dxa"/>
          </w:tcPr>
          <w:p w14:paraId="549342B8" w14:textId="4ED64337" w:rsidR="0066666F" w:rsidRPr="00783433" w:rsidRDefault="00CF204C" w:rsidP="007E417D">
            <w:pPr>
              <w:spacing w:after="0"/>
            </w:pPr>
            <w:r w:rsidRPr="0066666F">
              <w:t>A breach or loss of information will not result in injury to individuals,</w:t>
            </w:r>
            <w:r>
              <w:t xml:space="preserve"> </w:t>
            </w:r>
            <w:r w:rsidR="0066666F" w:rsidRPr="0066666F">
              <w:t>governments, or private sector institutions.</w:t>
            </w:r>
          </w:p>
        </w:tc>
      </w:tr>
    </w:tbl>
    <w:p w14:paraId="15D9F280" w14:textId="1EEA587E" w:rsidR="00863630" w:rsidRPr="00783433" w:rsidRDefault="00863630" w:rsidP="0066666F">
      <w:pPr>
        <w:spacing w:after="0"/>
      </w:pPr>
    </w:p>
    <w:sectPr w:rsidR="00863630" w:rsidRPr="00783433" w:rsidSect="00FA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5458" w14:textId="77777777" w:rsidR="00864E10" w:rsidRDefault="00864E10" w:rsidP="00CF53D8">
      <w:r>
        <w:separator/>
      </w:r>
    </w:p>
  </w:endnote>
  <w:endnote w:type="continuationSeparator" w:id="0">
    <w:p w14:paraId="015D3951" w14:textId="77777777" w:rsidR="00864E10" w:rsidRDefault="00864E10" w:rsidP="00CF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T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54DF" w14:textId="1D052BC5" w:rsidR="00A10ED4" w:rsidRPr="007C3C72" w:rsidRDefault="00A10ED4" w:rsidP="00CF53D8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54E0" w14:textId="057535B7" w:rsidR="00A10ED4" w:rsidRPr="00BF29C3" w:rsidRDefault="00A10ED4" w:rsidP="00CF53D8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1268" w14:textId="77777777" w:rsidR="00864E10" w:rsidRDefault="00864E10" w:rsidP="00CF53D8">
      <w:r>
        <w:separator/>
      </w:r>
    </w:p>
  </w:footnote>
  <w:footnote w:type="continuationSeparator" w:id="0">
    <w:p w14:paraId="4AF93797" w14:textId="77777777" w:rsidR="00864E10" w:rsidRDefault="00864E10" w:rsidP="00CF53D8">
      <w:r>
        <w:continuationSeparator/>
      </w:r>
    </w:p>
  </w:footnote>
  <w:footnote w:id="1">
    <w:p w14:paraId="26E1178C" w14:textId="15F11964" w:rsidR="00967F5E" w:rsidRPr="00967F5E" w:rsidRDefault="00967F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OWASP: </w:t>
      </w:r>
      <w:r w:rsidRPr="00967F5E">
        <w:t>https://www.owasp.org/index.php/Category:Vulnerability</w:t>
      </w:r>
    </w:p>
  </w:footnote>
  <w:footnote w:id="2">
    <w:p w14:paraId="3BF13F36" w14:textId="38D44C3C" w:rsidR="00006972" w:rsidRPr="00006972" w:rsidRDefault="000069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MS STRIDE: </w:t>
      </w:r>
      <w:r w:rsidRPr="00006972">
        <w:t>https://msdn.microsoft.com/en-us/library/ee823878(v=cs.20).aspx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14"/>
    <w:multiLevelType w:val="hybridMultilevel"/>
    <w:tmpl w:val="B9DCE2AC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C96A5B74"/>
    <w:lvl w:ilvl="0" w:tplc="5A641CD2">
      <w:start w:val="1"/>
      <w:numFmt w:val="bullet"/>
      <w:pStyle w:val="Bullet1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50AD"/>
    <w:multiLevelType w:val="singleLevel"/>
    <w:tmpl w:val="C19E8490"/>
    <w:lvl w:ilvl="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285361"/>
    <w:multiLevelType w:val="hybridMultilevel"/>
    <w:tmpl w:val="E256BA8C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16BC1"/>
    <w:multiLevelType w:val="hybridMultilevel"/>
    <w:tmpl w:val="9CA05392"/>
    <w:lvl w:ilvl="0" w:tplc="1B56F76E">
      <w:start w:val="1"/>
      <w:numFmt w:val="upperRoman"/>
      <w:pStyle w:val="Sectio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E8D24818">
      <w:start w:val="1"/>
      <w:numFmt w:val="decimal"/>
      <w:pStyle w:val="SectionNum"/>
      <w:lvlText w:val="%4."/>
      <w:lvlJc w:val="left"/>
      <w:pPr>
        <w:tabs>
          <w:tab w:val="num" w:pos="2340"/>
        </w:tabs>
        <w:ind w:left="2340" w:hanging="360"/>
      </w:pPr>
    </w:lvl>
    <w:lvl w:ilvl="4" w:tplc="F7483E90">
      <w:start w:val="1"/>
      <w:numFmt w:val="lowerRoman"/>
      <w:pStyle w:val="Smllnum"/>
      <w:lvlText w:val="%5"/>
      <w:lvlJc w:val="left"/>
      <w:pPr>
        <w:tabs>
          <w:tab w:val="num" w:pos="3060"/>
        </w:tabs>
        <w:ind w:left="3060" w:hanging="360"/>
      </w:pPr>
      <w:rPr>
        <w:rFonts w:hint="default"/>
        <w:b w:val="0"/>
        <w:i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CFB02C8"/>
    <w:multiLevelType w:val="hybridMultilevel"/>
    <w:tmpl w:val="6E5AEE0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BD24E1A">
      <w:start w:val="1"/>
      <w:numFmt w:val="bullet"/>
      <w:pStyle w:val="NormalMinionTC"/>
      <w:lvlText w:val="-"/>
      <w:lvlJc w:val="left"/>
      <w:pPr>
        <w:tabs>
          <w:tab w:val="num" w:pos="1080"/>
        </w:tabs>
        <w:ind w:left="1080" w:hanging="360"/>
      </w:pPr>
      <w:rPr>
        <w:rFonts w:ascii="Minion TC" w:eastAsia="Times New Roman" w:hAnsi="Minion TC" w:cs="Times New Roman"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5F6C85"/>
    <w:multiLevelType w:val="hybridMultilevel"/>
    <w:tmpl w:val="02DAB5D6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7177F"/>
    <w:multiLevelType w:val="hybridMultilevel"/>
    <w:tmpl w:val="14A4527C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B30AA"/>
    <w:multiLevelType w:val="hybridMultilevel"/>
    <w:tmpl w:val="54DA9E16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7592"/>
    <w:multiLevelType w:val="multilevel"/>
    <w:tmpl w:val="A274E658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4B0111D"/>
    <w:multiLevelType w:val="hybridMultilevel"/>
    <w:tmpl w:val="4CA60F50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3338"/>
    <w:multiLevelType w:val="hybridMultilevel"/>
    <w:tmpl w:val="5FD838F6"/>
    <w:lvl w:ilvl="0" w:tplc="C3066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F0461"/>
    <w:multiLevelType w:val="hybridMultilevel"/>
    <w:tmpl w:val="7B4EC9FC"/>
    <w:lvl w:ilvl="0" w:tplc="C3066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D09"/>
    <w:multiLevelType w:val="hybridMultilevel"/>
    <w:tmpl w:val="FBD0F324"/>
    <w:lvl w:ilvl="0" w:tplc="91AE4D7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02CA4"/>
    <w:multiLevelType w:val="hybridMultilevel"/>
    <w:tmpl w:val="76A64FD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3C3B78"/>
    <w:multiLevelType w:val="hybridMultilevel"/>
    <w:tmpl w:val="4F280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2F8C"/>
    <w:multiLevelType w:val="hybridMultilevel"/>
    <w:tmpl w:val="B0A42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66477"/>
    <w:multiLevelType w:val="singleLevel"/>
    <w:tmpl w:val="7D603DE6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2CA2D01"/>
    <w:multiLevelType w:val="hybridMultilevel"/>
    <w:tmpl w:val="0400E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1610F6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4950AA"/>
    <w:multiLevelType w:val="hybridMultilevel"/>
    <w:tmpl w:val="7BE6A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FF2AA6"/>
    <w:multiLevelType w:val="hybridMultilevel"/>
    <w:tmpl w:val="A5D0CBC2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A403A"/>
    <w:multiLevelType w:val="hybridMultilevel"/>
    <w:tmpl w:val="88B27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AC1173A"/>
    <w:multiLevelType w:val="hybridMultilevel"/>
    <w:tmpl w:val="74CE5FD0"/>
    <w:lvl w:ilvl="0" w:tplc="641610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6033C"/>
    <w:multiLevelType w:val="singleLevel"/>
    <w:tmpl w:val="718EE156"/>
    <w:lvl w:ilvl="0">
      <w:start w:val="1"/>
      <w:numFmt w:val="bullet"/>
      <w:pStyle w:val="HSCBulletLis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18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  <w:num w:numId="13">
    <w:abstractNumId w:val="19"/>
  </w:num>
  <w:num w:numId="14">
    <w:abstractNumId w:val="22"/>
  </w:num>
  <w:num w:numId="15">
    <w:abstractNumId w:val="3"/>
  </w:num>
  <w:num w:numId="16">
    <w:abstractNumId w:val="7"/>
  </w:num>
  <w:num w:numId="17">
    <w:abstractNumId w:val="20"/>
  </w:num>
  <w:num w:numId="18">
    <w:abstractNumId w:val="14"/>
  </w:num>
  <w:num w:numId="19">
    <w:abstractNumId w:val="21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</w:num>
  <w:num w:numId="23">
    <w:abstractNumId w:val="15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6B3"/>
    <w:rsid w:val="0000081C"/>
    <w:rsid w:val="00002B47"/>
    <w:rsid w:val="00003160"/>
    <w:rsid w:val="00004168"/>
    <w:rsid w:val="000041F1"/>
    <w:rsid w:val="000049D3"/>
    <w:rsid w:val="00006972"/>
    <w:rsid w:val="000119B8"/>
    <w:rsid w:val="00012499"/>
    <w:rsid w:val="00014C7E"/>
    <w:rsid w:val="00020327"/>
    <w:rsid w:val="000208F5"/>
    <w:rsid w:val="00021BE8"/>
    <w:rsid w:val="00021D75"/>
    <w:rsid w:val="00024122"/>
    <w:rsid w:val="000375F5"/>
    <w:rsid w:val="000404DE"/>
    <w:rsid w:val="00042339"/>
    <w:rsid w:val="00042FCB"/>
    <w:rsid w:val="000450CC"/>
    <w:rsid w:val="0004613D"/>
    <w:rsid w:val="00054657"/>
    <w:rsid w:val="00056232"/>
    <w:rsid w:val="00057E77"/>
    <w:rsid w:val="00060A0C"/>
    <w:rsid w:val="00066854"/>
    <w:rsid w:val="0007246B"/>
    <w:rsid w:val="0007327D"/>
    <w:rsid w:val="00075E02"/>
    <w:rsid w:val="00085975"/>
    <w:rsid w:val="00092D15"/>
    <w:rsid w:val="00094005"/>
    <w:rsid w:val="000956ED"/>
    <w:rsid w:val="0009715D"/>
    <w:rsid w:val="000A36A1"/>
    <w:rsid w:val="000A7644"/>
    <w:rsid w:val="000D007C"/>
    <w:rsid w:val="000D4FB4"/>
    <w:rsid w:val="000D58B6"/>
    <w:rsid w:val="000D641D"/>
    <w:rsid w:val="000E0C4B"/>
    <w:rsid w:val="000E0F4F"/>
    <w:rsid w:val="000E4D07"/>
    <w:rsid w:val="000E7750"/>
    <w:rsid w:val="000F0C58"/>
    <w:rsid w:val="000F2113"/>
    <w:rsid w:val="000F760F"/>
    <w:rsid w:val="000F7EEC"/>
    <w:rsid w:val="001008C9"/>
    <w:rsid w:val="00104164"/>
    <w:rsid w:val="0011112E"/>
    <w:rsid w:val="00130ABB"/>
    <w:rsid w:val="00130E46"/>
    <w:rsid w:val="001504B6"/>
    <w:rsid w:val="001536E0"/>
    <w:rsid w:val="00154740"/>
    <w:rsid w:val="00160626"/>
    <w:rsid w:val="00163C7A"/>
    <w:rsid w:val="00164206"/>
    <w:rsid w:val="001667C6"/>
    <w:rsid w:val="00166CBB"/>
    <w:rsid w:val="0018517A"/>
    <w:rsid w:val="00187764"/>
    <w:rsid w:val="00190143"/>
    <w:rsid w:val="001944D0"/>
    <w:rsid w:val="001A1078"/>
    <w:rsid w:val="001B1CE6"/>
    <w:rsid w:val="001B3130"/>
    <w:rsid w:val="001C2AE6"/>
    <w:rsid w:val="001C404F"/>
    <w:rsid w:val="001C42B7"/>
    <w:rsid w:val="001C475F"/>
    <w:rsid w:val="001C5FF3"/>
    <w:rsid w:val="001D058D"/>
    <w:rsid w:val="001D6DDB"/>
    <w:rsid w:val="001E09F4"/>
    <w:rsid w:val="001E1055"/>
    <w:rsid w:val="001E309F"/>
    <w:rsid w:val="001E42C6"/>
    <w:rsid w:val="001E55B7"/>
    <w:rsid w:val="001E793F"/>
    <w:rsid w:val="001F310D"/>
    <w:rsid w:val="001F5E4B"/>
    <w:rsid w:val="001F6B1B"/>
    <w:rsid w:val="00204F14"/>
    <w:rsid w:val="00206673"/>
    <w:rsid w:val="00211159"/>
    <w:rsid w:val="002113F4"/>
    <w:rsid w:val="00211429"/>
    <w:rsid w:val="002124E2"/>
    <w:rsid w:val="00216252"/>
    <w:rsid w:val="0023100D"/>
    <w:rsid w:val="00231579"/>
    <w:rsid w:val="00231895"/>
    <w:rsid w:val="002337E0"/>
    <w:rsid w:val="00237B24"/>
    <w:rsid w:val="00240651"/>
    <w:rsid w:val="002409E6"/>
    <w:rsid w:val="00242901"/>
    <w:rsid w:val="00244C64"/>
    <w:rsid w:val="002478C2"/>
    <w:rsid w:val="00247C17"/>
    <w:rsid w:val="00247FF8"/>
    <w:rsid w:val="00250933"/>
    <w:rsid w:val="00250BAA"/>
    <w:rsid w:val="002523AF"/>
    <w:rsid w:val="00262065"/>
    <w:rsid w:val="002657BF"/>
    <w:rsid w:val="00266A7B"/>
    <w:rsid w:val="00273FD8"/>
    <w:rsid w:val="00277B16"/>
    <w:rsid w:val="002916B3"/>
    <w:rsid w:val="00291A5C"/>
    <w:rsid w:val="00291C25"/>
    <w:rsid w:val="0029515D"/>
    <w:rsid w:val="0029648A"/>
    <w:rsid w:val="00296C40"/>
    <w:rsid w:val="002A1CEE"/>
    <w:rsid w:val="002A340B"/>
    <w:rsid w:val="002A5245"/>
    <w:rsid w:val="002A7E2A"/>
    <w:rsid w:val="002C1813"/>
    <w:rsid w:val="002C3330"/>
    <w:rsid w:val="002D0C3D"/>
    <w:rsid w:val="002D61FB"/>
    <w:rsid w:val="002D7D1C"/>
    <w:rsid w:val="002E0C31"/>
    <w:rsid w:val="002E3138"/>
    <w:rsid w:val="002E74E3"/>
    <w:rsid w:val="002F1606"/>
    <w:rsid w:val="002F52CD"/>
    <w:rsid w:val="00300ADB"/>
    <w:rsid w:val="00310DC4"/>
    <w:rsid w:val="003127BD"/>
    <w:rsid w:val="003131DB"/>
    <w:rsid w:val="00314582"/>
    <w:rsid w:val="003164D4"/>
    <w:rsid w:val="00317A0F"/>
    <w:rsid w:val="00325105"/>
    <w:rsid w:val="00325A78"/>
    <w:rsid w:val="00327DEE"/>
    <w:rsid w:val="00336AC7"/>
    <w:rsid w:val="00336C85"/>
    <w:rsid w:val="003408B2"/>
    <w:rsid w:val="003439A5"/>
    <w:rsid w:val="00343B4F"/>
    <w:rsid w:val="00354A95"/>
    <w:rsid w:val="00357B18"/>
    <w:rsid w:val="00365B34"/>
    <w:rsid w:val="0037597B"/>
    <w:rsid w:val="00376C16"/>
    <w:rsid w:val="00380FD2"/>
    <w:rsid w:val="003811DC"/>
    <w:rsid w:val="003927CF"/>
    <w:rsid w:val="00393DB5"/>
    <w:rsid w:val="00394B70"/>
    <w:rsid w:val="003A31FF"/>
    <w:rsid w:val="003A4056"/>
    <w:rsid w:val="003A549D"/>
    <w:rsid w:val="003A761E"/>
    <w:rsid w:val="003B0309"/>
    <w:rsid w:val="003B2EA2"/>
    <w:rsid w:val="003B5DEC"/>
    <w:rsid w:val="003C74BF"/>
    <w:rsid w:val="003D2791"/>
    <w:rsid w:val="003D428F"/>
    <w:rsid w:val="003D5336"/>
    <w:rsid w:val="003E35E2"/>
    <w:rsid w:val="003E6445"/>
    <w:rsid w:val="003F1F47"/>
    <w:rsid w:val="003F2050"/>
    <w:rsid w:val="003F683D"/>
    <w:rsid w:val="003F7D66"/>
    <w:rsid w:val="0040087B"/>
    <w:rsid w:val="004106DE"/>
    <w:rsid w:val="004123CD"/>
    <w:rsid w:val="00414702"/>
    <w:rsid w:val="0041601E"/>
    <w:rsid w:val="0042018C"/>
    <w:rsid w:val="00421956"/>
    <w:rsid w:val="00423C77"/>
    <w:rsid w:val="004242FE"/>
    <w:rsid w:val="004252F1"/>
    <w:rsid w:val="00425C6D"/>
    <w:rsid w:val="00430F6C"/>
    <w:rsid w:val="0043100C"/>
    <w:rsid w:val="004312C5"/>
    <w:rsid w:val="004356A7"/>
    <w:rsid w:val="00440A17"/>
    <w:rsid w:val="00444981"/>
    <w:rsid w:val="00447216"/>
    <w:rsid w:val="00452BDD"/>
    <w:rsid w:val="00460B6A"/>
    <w:rsid w:val="004651BF"/>
    <w:rsid w:val="004715A7"/>
    <w:rsid w:val="00471CF9"/>
    <w:rsid w:val="00473889"/>
    <w:rsid w:val="00474243"/>
    <w:rsid w:val="00474CAA"/>
    <w:rsid w:val="00474F43"/>
    <w:rsid w:val="00477D18"/>
    <w:rsid w:val="00477E62"/>
    <w:rsid w:val="00483256"/>
    <w:rsid w:val="004843B0"/>
    <w:rsid w:val="00493029"/>
    <w:rsid w:val="00495E43"/>
    <w:rsid w:val="00496CC5"/>
    <w:rsid w:val="004A1A2C"/>
    <w:rsid w:val="004A2F41"/>
    <w:rsid w:val="004A3737"/>
    <w:rsid w:val="004A4C0C"/>
    <w:rsid w:val="004B3023"/>
    <w:rsid w:val="004C0540"/>
    <w:rsid w:val="004C6978"/>
    <w:rsid w:val="004D15C5"/>
    <w:rsid w:val="004E1045"/>
    <w:rsid w:val="004F04AE"/>
    <w:rsid w:val="0050476E"/>
    <w:rsid w:val="0050694B"/>
    <w:rsid w:val="00510E05"/>
    <w:rsid w:val="0051252A"/>
    <w:rsid w:val="00515E79"/>
    <w:rsid w:val="005271B0"/>
    <w:rsid w:val="00532596"/>
    <w:rsid w:val="00534687"/>
    <w:rsid w:val="0054053B"/>
    <w:rsid w:val="00546743"/>
    <w:rsid w:val="00552913"/>
    <w:rsid w:val="005548A3"/>
    <w:rsid w:val="0055495E"/>
    <w:rsid w:val="005625FE"/>
    <w:rsid w:val="005702F9"/>
    <w:rsid w:val="00571379"/>
    <w:rsid w:val="00576BF8"/>
    <w:rsid w:val="00583B32"/>
    <w:rsid w:val="0058691E"/>
    <w:rsid w:val="00586FB0"/>
    <w:rsid w:val="005A1F17"/>
    <w:rsid w:val="005A5CA8"/>
    <w:rsid w:val="005B33B6"/>
    <w:rsid w:val="005B4C4D"/>
    <w:rsid w:val="005B51CD"/>
    <w:rsid w:val="005B7913"/>
    <w:rsid w:val="005C06B9"/>
    <w:rsid w:val="005C2292"/>
    <w:rsid w:val="005C34D3"/>
    <w:rsid w:val="005C509A"/>
    <w:rsid w:val="005C5C42"/>
    <w:rsid w:val="005D14C9"/>
    <w:rsid w:val="005D15FB"/>
    <w:rsid w:val="005D23C1"/>
    <w:rsid w:val="005D3FF2"/>
    <w:rsid w:val="005D7BA3"/>
    <w:rsid w:val="005E578E"/>
    <w:rsid w:val="005E7702"/>
    <w:rsid w:val="005E77AF"/>
    <w:rsid w:val="005F6A44"/>
    <w:rsid w:val="00606222"/>
    <w:rsid w:val="00610404"/>
    <w:rsid w:val="00613617"/>
    <w:rsid w:val="00613803"/>
    <w:rsid w:val="00614479"/>
    <w:rsid w:val="00615021"/>
    <w:rsid w:val="006218BC"/>
    <w:rsid w:val="00624881"/>
    <w:rsid w:val="0063203E"/>
    <w:rsid w:val="0063547C"/>
    <w:rsid w:val="006432D9"/>
    <w:rsid w:val="00652665"/>
    <w:rsid w:val="00653E2D"/>
    <w:rsid w:val="006547F5"/>
    <w:rsid w:val="006570A3"/>
    <w:rsid w:val="00657B80"/>
    <w:rsid w:val="00657F3B"/>
    <w:rsid w:val="0066149E"/>
    <w:rsid w:val="006615C5"/>
    <w:rsid w:val="0066666F"/>
    <w:rsid w:val="00670655"/>
    <w:rsid w:val="0067093E"/>
    <w:rsid w:val="006719B4"/>
    <w:rsid w:val="00671B67"/>
    <w:rsid w:val="0067508B"/>
    <w:rsid w:val="00680245"/>
    <w:rsid w:val="006803E5"/>
    <w:rsid w:val="006804A8"/>
    <w:rsid w:val="006829DF"/>
    <w:rsid w:val="006840C6"/>
    <w:rsid w:val="006913BA"/>
    <w:rsid w:val="006A027B"/>
    <w:rsid w:val="006B0F68"/>
    <w:rsid w:val="006B2B85"/>
    <w:rsid w:val="006B34B1"/>
    <w:rsid w:val="006B3882"/>
    <w:rsid w:val="006B4717"/>
    <w:rsid w:val="006E25A4"/>
    <w:rsid w:val="006E53C3"/>
    <w:rsid w:val="006E7681"/>
    <w:rsid w:val="006F479F"/>
    <w:rsid w:val="006F7637"/>
    <w:rsid w:val="00700DE3"/>
    <w:rsid w:val="007151BA"/>
    <w:rsid w:val="007175C5"/>
    <w:rsid w:val="00720484"/>
    <w:rsid w:val="00725C77"/>
    <w:rsid w:val="0072620B"/>
    <w:rsid w:val="007372D8"/>
    <w:rsid w:val="00750A0C"/>
    <w:rsid w:val="007535BE"/>
    <w:rsid w:val="00756BB6"/>
    <w:rsid w:val="00756C17"/>
    <w:rsid w:val="0076527E"/>
    <w:rsid w:val="007674A9"/>
    <w:rsid w:val="00773347"/>
    <w:rsid w:val="0077497E"/>
    <w:rsid w:val="00775AA5"/>
    <w:rsid w:val="00777D60"/>
    <w:rsid w:val="00783433"/>
    <w:rsid w:val="00784F8F"/>
    <w:rsid w:val="00785C18"/>
    <w:rsid w:val="00792372"/>
    <w:rsid w:val="007973EA"/>
    <w:rsid w:val="007A0221"/>
    <w:rsid w:val="007A4299"/>
    <w:rsid w:val="007B77F9"/>
    <w:rsid w:val="007C1E03"/>
    <w:rsid w:val="007D16C3"/>
    <w:rsid w:val="007D2AC9"/>
    <w:rsid w:val="007F028F"/>
    <w:rsid w:val="007F3524"/>
    <w:rsid w:val="007F45D2"/>
    <w:rsid w:val="007F74BA"/>
    <w:rsid w:val="00805982"/>
    <w:rsid w:val="00807CD3"/>
    <w:rsid w:val="008110FA"/>
    <w:rsid w:val="00815E90"/>
    <w:rsid w:val="00816062"/>
    <w:rsid w:val="0083283B"/>
    <w:rsid w:val="00836412"/>
    <w:rsid w:val="0084044F"/>
    <w:rsid w:val="00840B87"/>
    <w:rsid w:val="00842C9D"/>
    <w:rsid w:val="00847772"/>
    <w:rsid w:val="00857826"/>
    <w:rsid w:val="00863630"/>
    <w:rsid w:val="00864E10"/>
    <w:rsid w:val="00866106"/>
    <w:rsid w:val="008739F1"/>
    <w:rsid w:val="0088218C"/>
    <w:rsid w:val="00882AB5"/>
    <w:rsid w:val="008847FB"/>
    <w:rsid w:val="008922B0"/>
    <w:rsid w:val="00893C6B"/>
    <w:rsid w:val="008B3029"/>
    <w:rsid w:val="008B4A48"/>
    <w:rsid w:val="008C0F37"/>
    <w:rsid w:val="008C1E36"/>
    <w:rsid w:val="008D026B"/>
    <w:rsid w:val="008D3DEC"/>
    <w:rsid w:val="008D417B"/>
    <w:rsid w:val="008D46D0"/>
    <w:rsid w:val="008D6162"/>
    <w:rsid w:val="008F0EFA"/>
    <w:rsid w:val="008F583C"/>
    <w:rsid w:val="00900701"/>
    <w:rsid w:val="0090271D"/>
    <w:rsid w:val="00902FC2"/>
    <w:rsid w:val="0091152E"/>
    <w:rsid w:val="00912049"/>
    <w:rsid w:val="00912851"/>
    <w:rsid w:val="0091350E"/>
    <w:rsid w:val="00916FDB"/>
    <w:rsid w:val="009214DF"/>
    <w:rsid w:val="0092192C"/>
    <w:rsid w:val="009255E8"/>
    <w:rsid w:val="00930521"/>
    <w:rsid w:val="0093158E"/>
    <w:rsid w:val="00936345"/>
    <w:rsid w:val="00952D5A"/>
    <w:rsid w:val="00962F2D"/>
    <w:rsid w:val="00967F5E"/>
    <w:rsid w:val="00973D24"/>
    <w:rsid w:val="00980390"/>
    <w:rsid w:val="00980E30"/>
    <w:rsid w:val="00981A46"/>
    <w:rsid w:val="00985031"/>
    <w:rsid w:val="009903B8"/>
    <w:rsid w:val="00990881"/>
    <w:rsid w:val="00991DF4"/>
    <w:rsid w:val="00992857"/>
    <w:rsid w:val="009974D3"/>
    <w:rsid w:val="009A091E"/>
    <w:rsid w:val="009A0A3C"/>
    <w:rsid w:val="009A54F7"/>
    <w:rsid w:val="009A604A"/>
    <w:rsid w:val="009B3CA9"/>
    <w:rsid w:val="009C5C10"/>
    <w:rsid w:val="009C718C"/>
    <w:rsid w:val="009D58EA"/>
    <w:rsid w:val="009D6A7F"/>
    <w:rsid w:val="009D7D4F"/>
    <w:rsid w:val="009E1206"/>
    <w:rsid w:val="009E2CF9"/>
    <w:rsid w:val="009E5DB6"/>
    <w:rsid w:val="009F53BB"/>
    <w:rsid w:val="00A0105E"/>
    <w:rsid w:val="00A01EE9"/>
    <w:rsid w:val="00A03A5F"/>
    <w:rsid w:val="00A04D66"/>
    <w:rsid w:val="00A068F7"/>
    <w:rsid w:val="00A10ED4"/>
    <w:rsid w:val="00A13638"/>
    <w:rsid w:val="00A203C6"/>
    <w:rsid w:val="00A25288"/>
    <w:rsid w:val="00A25F82"/>
    <w:rsid w:val="00A26157"/>
    <w:rsid w:val="00A32721"/>
    <w:rsid w:val="00A34879"/>
    <w:rsid w:val="00A36892"/>
    <w:rsid w:val="00A373CF"/>
    <w:rsid w:val="00A478EE"/>
    <w:rsid w:val="00A561FE"/>
    <w:rsid w:val="00A6540C"/>
    <w:rsid w:val="00A76DB6"/>
    <w:rsid w:val="00A77CF6"/>
    <w:rsid w:val="00A823D8"/>
    <w:rsid w:val="00A828B6"/>
    <w:rsid w:val="00A8369C"/>
    <w:rsid w:val="00A83A3B"/>
    <w:rsid w:val="00A856E3"/>
    <w:rsid w:val="00A870AB"/>
    <w:rsid w:val="00A924CB"/>
    <w:rsid w:val="00A9641E"/>
    <w:rsid w:val="00AA124F"/>
    <w:rsid w:val="00AA485D"/>
    <w:rsid w:val="00AB2485"/>
    <w:rsid w:val="00AB3551"/>
    <w:rsid w:val="00AB7AC6"/>
    <w:rsid w:val="00AC3A5D"/>
    <w:rsid w:val="00AC3B1C"/>
    <w:rsid w:val="00AC5CFC"/>
    <w:rsid w:val="00AD0075"/>
    <w:rsid w:val="00AD1F9B"/>
    <w:rsid w:val="00AD21C8"/>
    <w:rsid w:val="00AD6253"/>
    <w:rsid w:val="00B026CE"/>
    <w:rsid w:val="00B13149"/>
    <w:rsid w:val="00B138BC"/>
    <w:rsid w:val="00B21325"/>
    <w:rsid w:val="00B219F5"/>
    <w:rsid w:val="00B2547A"/>
    <w:rsid w:val="00B265F7"/>
    <w:rsid w:val="00B336A3"/>
    <w:rsid w:val="00B3549C"/>
    <w:rsid w:val="00B40BEA"/>
    <w:rsid w:val="00B42C2D"/>
    <w:rsid w:val="00B45ABD"/>
    <w:rsid w:val="00B467A5"/>
    <w:rsid w:val="00B54266"/>
    <w:rsid w:val="00B61408"/>
    <w:rsid w:val="00B63A1B"/>
    <w:rsid w:val="00B65B28"/>
    <w:rsid w:val="00B65F8E"/>
    <w:rsid w:val="00B71614"/>
    <w:rsid w:val="00B764CA"/>
    <w:rsid w:val="00B8126A"/>
    <w:rsid w:val="00B83485"/>
    <w:rsid w:val="00B84718"/>
    <w:rsid w:val="00B91034"/>
    <w:rsid w:val="00B94691"/>
    <w:rsid w:val="00BA2DC3"/>
    <w:rsid w:val="00BA3620"/>
    <w:rsid w:val="00BA498F"/>
    <w:rsid w:val="00BC12A5"/>
    <w:rsid w:val="00BC53D8"/>
    <w:rsid w:val="00BC5C20"/>
    <w:rsid w:val="00BC6E9A"/>
    <w:rsid w:val="00BD1385"/>
    <w:rsid w:val="00BD2D86"/>
    <w:rsid w:val="00BE1DAD"/>
    <w:rsid w:val="00BE3E60"/>
    <w:rsid w:val="00BF0006"/>
    <w:rsid w:val="00BF29C3"/>
    <w:rsid w:val="00BF7E04"/>
    <w:rsid w:val="00C00546"/>
    <w:rsid w:val="00C06382"/>
    <w:rsid w:val="00C06469"/>
    <w:rsid w:val="00C12B88"/>
    <w:rsid w:val="00C15B16"/>
    <w:rsid w:val="00C31990"/>
    <w:rsid w:val="00C360DC"/>
    <w:rsid w:val="00C44527"/>
    <w:rsid w:val="00C45C65"/>
    <w:rsid w:val="00C50E16"/>
    <w:rsid w:val="00C60A61"/>
    <w:rsid w:val="00C61E62"/>
    <w:rsid w:val="00C665FF"/>
    <w:rsid w:val="00C712FF"/>
    <w:rsid w:val="00C741EE"/>
    <w:rsid w:val="00C7559F"/>
    <w:rsid w:val="00C77CF1"/>
    <w:rsid w:val="00C809E1"/>
    <w:rsid w:val="00C80C90"/>
    <w:rsid w:val="00C82638"/>
    <w:rsid w:val="00C86318"/>
    <w:rsid w:val="00C87478"/>
    <w:rsid w:val="00C8777E"/>
    <w:rsid w:val="00C90F42"/>
    <w:rsid w:val="00C91473"/>
    <w:rsid w:val="00C93D98"/>
    <w:rsid w:val="00C9450C"/>
    <w:rsid w:val="00C96A38"/>
    <w:rsid w:val="00CA6CFC"/>
    <w:rsid w:val="00CB30DA"/>
    <w:rsid w:val="00CB4B8B"/>
    <w:rsid w:val="00CC078B"/>
    <w:rsid w:val="00CC1265"/>
    <w:rsid w:val="00CC1459"/>
    <w:rsid w:val="00CC4BFC"/>
    <w:rsid w:val="00CC67D1"/>
    <w:rsid w:val="00CD16AC"/>
    <w:rsid w:val="00CD2983"/>
    <w:rsid w:val="00CE0344"/>
    <w:rsid w:val="00CF204C"/>
    <w:rsid w:val="00CF53D8"/>
    <w:rsid w:val="00D02808"/>
    <w:rsid w:val="00D02CB5"/>
    <w:rsid w:val="00D02DFC"/>
    <w:rsid w:val="00D03032"/>
    <w:rsid w:val="00D03A88"/>
    <w:rsid w:val="00D04C33"/>
    <w:rsid w:val="00D16501"/>
    <w:rsid w:val="00D25ABB"/>
    <w:rsid w:val="00D3652F"/>
    <w:rsid w:val="00D37326"/>
    <w:rsid w:val="00D37DE2"/>
    <w:rsid w:val="00D41A15"/>
    <w:rsid w:val="00D4365F"/>
    <w:rsid w:val="00D4382A"/>
    <w:rsid w:val="00D44866"/>
    <w:rsid w:val="00D4563A"/>
    <w:rsid w:val="00D5126F"/>
    <w:rsid w:val="00D542E5"/>
    <w:rsid w:val="00D558C7"/>
    <w:rsid w:val="00D575E8"/>
    <w:rsid w:val="00D61E70"/>
    <w:rsid w:val="00D6457E"/>
    <w:rsid w:val="00D64A3B"/>
    <w:rsid w:val="00D66042"/>
    <w:rsid w:val="00D71702"/>
    <w:rsid w:val="00D72167"/>
    <w:rsid w:val="00D77DE5"/>
    <w:rsid w:val="00D77E9B"/>
    <w:rsid w:val="00D82912"/>
    <w:rsid w:val="00D8421F"/>
    <w:rsid w:val="00D92324"/>
    <w:rsid w:val="00D929B8"/>
    <w:rsid w:val="00D93823"/>
    <w:rsid w:val="00D96185"/>
    <w:rsid w:val="00DB3FBC"/>
    <w:rsid w:val="00DB47A6"/>
    <w:rsid w:val="00DB4F43"/>
    <w:rsid w:val="00DB76A2"/>
    <w:rsid w:val="00DC25C1"/>
    <w:rsid w:val="00DD07F8"/>
    <w:rsid w:val="00DD0FA7"/>
    <w:rsid w:val="00DE2F1A"/>
    <w:rsid w:val="00DE3D65"/>
    <w:rsid w:val="00DF4A33"/>
    <w:rsid w:val="00DF7C98"/>
    <w:rsid w:val="00E0079F"/>
    <w:rsid w:val="00E028A1"/>
    <w:rsid w:val="00E04236"/>
    <w:rsid w:val="00E057C0"/>
    <w:rsid w:val="00E14295"/>
    <w:rsid w:val="00E153FF"/>
    <w:rsid w:val="00E172ED"/>
    <w:rsid w:val="00E2495E"/>
    <w:rsid w:val="00E315CF"/>
    <w:rsid w:val="00E3219C"/>
    <w:rsid w:val="00E36E5E"/>
    <w:rsid w:val="00E40352"/>
    <w:rsid w:val="00E41320"/>
    <w:rsid w:val="00E45FAE"/>
    <w:rsid w:val="00E464AC"/>
    <w:rsid w:val="00E54444"/>
    <w:rsid w:val="00E54627"/>
    <w:rsid w:val="00E603EC"/>
    <w:rsid w:val="00E64238"/>
    <w:rsid w:val="00E90153"/>
    <w:rsid w:val="00E91888"/>
    <w:rsid w:val="00EB1039"/>
    <w:rsid w:val="00EB3886"/>
    <w:rsid w:val="00EB4C25"/>
    <w:rsid w:val="00EC2177"/>
    <w:rsid w:val="00EC5A16"/>
    <w:rsid w:val="00EC5EC8"/>
    <w:rsid w:val="00EC673C"/>
    <w:rsid w:val="00ED188D"/>
    <w:rsid w:val="00ED3116"/>
    <w:rsid w:val="00ED3C3F"/>
    <w:rsid w:val="00ED4B8E"/>
    <w:rsid w:val="00ED566D"/>
    <w:rsid w:val="00ED7E08"/>
    <w:rsid w:val="00EE016D"/>
    <w:rsid w:val="00EE261C"/>
    <w:rsid w:val="00EE338A"/>
    <w:rsid w:val="00EE4816"/>
    <w:rsid w:val="00EE6D53"/>
    <w:rsid w:val="00EF191B"/>
    <w:rsid w:val="00EF206F"/>
    <w:rsid w:val="00EF5706"/>
    <w:rsid w:val="00F04BEC"/>
    <w:rsid w:val="00F05B20"/>
    <w:rsid w:val="00F10C8B"/>
    <w:rsid w:val="00F10FCA"/>
    <w:rsid w:val="00F165A2"/>
    <w:rsid w:val="00F22831"/>
    <w:rsid w:val="00F270EB"/>
    <w:rsid w:val="00F353CD"/>
    <w:rsid w:val="00F36B52"/>
    <w:rsid w:val="00F36E2C"/>
    <w:rsid w:val="00F37D68"/>
    <w:rsid w:val="00F37FD3"/>
    <w:rsid w:val="00F41075"/>
    <w:rsid w:val="00F44192"/>
    <w:rsid w:val="00F458D0"/>
    <w:rsid w:val="00F64E4D"/>
    <w:rsid w:val="00F6554E"/>
    <w:rsid w:val="00F66CD8"/>
    <w:rsid w:val="00F73E07"/>
    <w:rsid w:val="00F747B8"/>
    <w:rsid w:val="00F81BDA"/>
    <w:rsid w:val="00F87500"/>
    <w:rsid w:val="00F91766"/>
    <w:rsid w:val="00F92CC1"/>
    <w:rsid w:val="00F93FA4"/>
    <w:rsid w:val="00F94AD3"/>
    <w:rsid w:val="00F97FEE"/>
    <w:rsid w:val="00FA093E"/>
    <w:rsid w:val="00FA2294"/>
    <w:rsid w:val="00FA39A3"/>
    <w:rsid w:val="00FA4BD3"/>
    <w:rsid w:val="00FB24CC"/>
    <w:rsid w:val="00FB31AF"/>
    <w:rsid w:val="00FB6AE8"/>
    <w:rsid w:val="00FC2C4B"/>
    <w:rsid w:val="00FC2E68"/>
    <w:rsid w:val="00FC3ED0"/>
    <w:rsid w:val="00FD1E52"/>
    <w:rsid w:val="00FD24A9"/>
    <w:rsid w:val="00FD340C"/>
    <w:rsid w:val="00FE0994"/>
    <w:rsid w:val="00FE5CA2"/>
    <w:rsid w:val="00FF0AE7"/>
    <w:rsid w:val="00FF2500"/>
    <w:rsid w:val="00FF4EBE"/>
    <w:rsid w:val="00FF5337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95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EC"/>
    <w:pPr>
      <w:spacing w:after="160"/>
    </w:pPr>
    <w:rPr>
      <w:rFonts w:ascii="Garamond" w:hAnsi="Garamond"/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9A604A"/>
    <w:pPr>
      <w:keepNext/>
      <w:numPr>
        <w:numId w:val="7"/>
      </w:numPr>
      <w:tabs>
        <w:tab w:val="clear" w:pos="522"/>
        <w:tab w:val="num" w:pos="432"/>
      </w:tabs>
      <w:spacing w:before="240"/>
      <w:ind w:left="432"/>
      <w:outlineLvl w:val="0"/>
    </w:pPr>
    <w:rPr>
      <w:b/>
      <w:kern w:val="28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96185"/>
    <w:pPr>
      <w:keepNext/>
      <w:numPr>
        <w:ilvl w:val="1"/>
        <w:numId w:val="7"/>
      </w:numPr>
      <w:spacing w:before="600" w:after="2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A604A"/>
    <w:pPr>
      <w:keepNext/>
      <w:numPr>
        <w:ilvl w:val="2"/>
        <w:numId w:val="7"/>
      </w:numPr>
      <w:spacing w:before="24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312C5"/>
    <w:pPr>
      <w:keepNext/>
      <w:numPr>
        <w:ilvl w:val="3"/>
        <w:numId w:val="7"/>
      </w:numPr>
      <w:tabs>
        <w:tab w:val="left" w:pos="1008"/>
      </w:tabs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312C5"/>
    <w:pPr>
      <w:numPr>
        <w:ilvl w:val="4"/>
        <w:numId w:val="7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4312C5"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4312C5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4312C5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4312C5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CParticulars">
    <w:name w:val="HSC Particulars"/>
    <w:basedOn w:val="Normal"/>
    <w:rsid w:val="002916B3"/>
    <w:pPr>
      <w:spacing w:before="60" w:after="60"/>
    </w:pPr>
    <w:rPr>
      <w:sz w:val="20"/>
    </w:rPr>
  </w:style>
  <w:style w:type="paragraph" w:customStyle="1" w:styleId="HSCTitle1">
    <w:name w:val="HSC Title 1"/>
    <w:basedOn w:val="Normal"/>
    <w:rsid w:val="002916B3"/>
    <w:pPr>
      <w:spacing w:before="240"/>
      <w:jc w:val="center"/>
    </w:pPr>
    <w:rPr>
      <w:b/>
      <w:sz w:val="48"/>
    </w:rPr>
  </w:style>
  <w:style w:type="paragraph" w:customStyle="1" w:styleId="HSCTitle2">
    <w:name w:val="HSC Title 2"/>
    <w:basedOn w:val="HSCTitle1"/>
    <w:rsid w:val="002916B3"/>
    <w:rPr>
      <w:sz w:val="56"/>
    </w:rPr>
  </w:style>
  <w:style w:type="paragraph" w:customStyle="1" w:styleId="HSCRevlog">
    <w:name w:val="HSC Rev  log"/>
    <w:basedOn w:val="Normal"/>
    <w:rsid w:val="002916B3"/>
    <w:pPr>
      <w:spacing w:before="60"/>
    </w:pPr>
    <w:rPr>
      <w:sz w:val="20"/>
    </w:rPr>
  </w:style>
  <w:style w:type="paragraph" w:styleId="TOC1">
    <w:name w:val="toc 1"/>
    <w:basedOn w:val="Normal"/>
    <w:next w:val="TOC2"/>
    <w:autoRedefine/>
    <w:uiPriority w:val="39"/>
    <w:rsid w:val="002916B3"/>
    <w:pPr>
      <w:tabs>
        <w:tab w:val="left" w:pos="450"/>
        <w:tab w:val="right" w:leader="dot" w:pos="9350"/>
      </w:tabs>
      <w:spacing w:before="120"/>
      <w:ind w:left="446" w:hanging="446"/>
    </w:pPr>
    <w:rPr>
      <w:b/>
      <w:noProof/>
    </w:rPr>
  </w:style>
  <w:style w:type="paragraph" w:styleId="TOC2">
    <w:name w:val="toc 2"/>
    <w:basedOn w:val="Normal"/>
    <w:next w:val="TOC3"/>
    <w:autoRedefine/>
    <w:uiPriority w:val="39"/>
    <w:rsid w:val="002916B3"/>
    <w:pPr>
      <w:tabs>
        <w:tab w:val="left" w:pos="900"/>
        <w:tab w:val="right" w:leader="dot" w:pos="9350"/>
      </w:tabs>
      <w:spacing w:before="120"/>
      <w:ind w:left="892" w:hanging="446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2916B3"/>
    <w:pPr>
      <w:tabs>
        <w:tab w:val="right" w:leader="dot" w:pos="9350"/>
      </w:tabs>
      <w:spacing w:before="60"/>
      <w:ind w:left="892"/>
    </w:pPr>
    <w:rPr>
      <w:noProof/>
      <w:sz w:val="20"/>
    </w:rPr>
  </w:style>
  <w:style w:type="paragraph" w:customStyle="1" w:styleId="HSCNote">
    <w:name w:val="HSC Note"/>
    <w:basedOn w:val="Normal"/>
    <w:next w:val="HSCBodyText1"/>
    <w:rsid w:val="002916B3"/>
    <w:pPr>
      <w:tabs>
        <w:tab w:val="num" w:pos="2232"/>
      </w:tabs>
      <w:spacing w:before="120"/>
      <w:ind w:left="2232" w:right="720" w:hanging="792"/>
    </w:pPr>
    <w:rPr>
      <w:i/>
      <w:sz w:val="20"/>
    </w:rPr>
  </w:style>
  <w:style w:type="paragraph" w:customStyle="1" w:styleId="HSCBodyText1">
    <w:name w:val="HSC Body Text 1"/>
    <w:basedOn w:val="Normal"/>
    <w:rsid w:val="002916B3"/>
    <w:pPr>
      <w:spacing w:before="240"/>
      <w:ind w:left="1440"/>
    </w:pPr>
  </w:style>
  <w:style w:type="paragraph" w:styleId="Header">
    <w:name w:val="header"/>
    <w:basedOn w:val="Normal"/>
    <w:autoRedefine/>
    <w:rsid w:val="001008C9"/>
    <w:pPr>
      <w:jc w:val="right"/>
    </w:pPr>
    <w:rPr>
      <w:i/>
    </w:rPr>
  </w:style>
  <w:style w:type="paragraph" w:styleId="Footer">
    <w:name w:val="footer"/>
    <w:basedOn w:val="Normal"/>
    <w:autoRedefine/>
    <w:rsid w:val="002916B3"/>
    <w:pPr>
      <w:tabs>
        <w:tab w:val="center" w:pos="4320"/>
        <w:tab w:val="right" w:pos="8640"/>
      </w:tabs>
    </w:pPr>
    <w:rPr>
      <w:snapToGrid w:val="0"/>
      <w:sz w:val="20"/>
    </w:rPr>
  </w:style>
  <w:style w:type="character" w:styleId="PageNumber">
    <w:name w:val="page number"/>
    <w:basedOn w:val="DefaultParagraphFont"/>
    <w:rsid w:val="002916B3"/>
  </w:style>
  <w:style w:type="paragraph" w:customStyle="1" w:styleId="HSCHeading1">
    <w:name w:val="HSC Heading 1"/>
    <w:basedOn w:val="Normal"/>
    <w:next w:val="HSCBodyText1"/>
    <w:rsid w:val="002916B3"/>
    <w:pPr>
      <w:keepNext/>
      <w:tabs>
        <w:tab w:val="num" w:pos="576"/>
      </w:tabs>
      <w:spacing w:before="480" w:after="60"/>
      <w:ind w:left="576" w:hanging="576"/>
      <w:outlineLvl w:val="0"/>
    </w:pPr>
    <w:rPr>
      <w:b/>
      <w:sz w:val="32"/>
    </w:rPr>
  </w:style>
  <w:style w:type="paragraph" w:customStyle="1" w:styleId="HSCHeading2">
    <w:name w:val="HSC Heading 2"/>
    <w:basedOn w:val="Normal"/>
    <w:next w:val="HSCBodyText1"/>
    <w:rsid w:val="002916B3"/>
    <w:pPr>
      <w:keepNext/>
      <w:spacing w:before="360" w:after="60"/>
      <w:ind w:left="576"/>
      <w:outlineLvl w:val="0"/>
    </w:pPr>
    <w:rPr>
      <w:b/>
      <w:sz w:val="28"/>
    </w:rPr>
  </w:style>
  <w:style w:type="paragraph" w:customStyle="1" w:styleId="HSCHeading3">
    <w:name w:val="HSC Heading 3"/>
    <w:basedOn w:val="Normal"/>
    <w:next w:val="HSCBodyText1"/>
    <w:link w:val="HSCHeading3Char"/>
    <w:rsid w:val="002916B3"/>
    <w:pPr>
      <w:keepNext/>
      <w:spacing w:before="240"/>
      <w:ind w:left="864"/>
    </w:pPr>
    <w:rPr>
      <w:b/>
    </w:rPr>
  </w:style>
  <w:style w:type="paragraph" w:styleId="BodyText">
    <w:name w:val="Body Text"/>
    <w:basedOn w:val="Normal"/>
    <w:rsid w:val="002916B3"/>
    <w:rPr>
      <w:sz w:val="18"/>
    </w:rPr>
  </w:style>
  <w:style w:type="paragraph" w:customStyle="1" w:styleId="HSCList1">
    <w:name w:val="HSC List 1"/>
    <w:basedOn w:val="Normal"/>
    <w:rsid w:val="002916B3"/>
    <w:pPr>
      <w:spacing w:before="120"/>
    </w:pPr>
  </w:style>
  <w:style w:type="paragraph" w:customStyle="1" w:styleId="HSCList2">
    <w:name w:val="HSC List 2"/>
    <w:basedOn w:val="Normal"/>
    <w:rsid w:val="002916B3"/>
    <w:pPr>
      <w:tabs>
        <w:tab w:val="num" w:pos="1800"/>
      </w:tabs>
      <w:spacing w:before="240"/>
      <w:ind w:left="1800" w:hanging="533"/>
    </w:pPr>
  </w:style>
  <w:style w:type="paragraph" w:customStyle="1" w:styleId="HSCBulletList1">
    <w:name w:val="HSC Bullet List 1"/>
    <w:basedOn w:val="Normal"/>
    <w:rsid w:val="002916B3"/>
    <w:pPr>
      <w:numPr>
        <w:numId w:val="2"/>
      </w:numPr>
      <w:spacing w:before="120"/>
    </w:pPr>
    <w:rPr>
      <w:noProof/>
    </w:rPr>
  </w:style>
  <w:style w:type="paragraph" w:customStyle="1" w:styleId="HSCBulletList2">
    <w:name w:val="HSC Bullet List 2"/>
    <w:basedOn w:val="Normal"/>
    <w:autoRedefine/>
    <w:rsid w:val="002916B3"/>
    <w:pPr>
      <w:tabs>
        <w:tab w:val="num" w:pos="2160"/>
      </w:tabs>
      <w:spacing w:before="120"/>
      <w:ind w:left="2160" w:hanging="360"/>
    </w:pPr>
  </w:style>
  <w:style w:type="paragraph" w:styleId="TOC4">
    <w:name w:val="toc 4"/>
    <w:basedOn w:val="Normal"/>
    <w:next w:val="Normal"/>
    <w:autoRedefine/>
    <w:semiHidden/>
    <w:rsid w:val="002916B3"/>
    <w:pPr>
      <w:ind w:left="660"/>
    </w:pPr>
  </w:style>
  <w:style w:type="paragraph" w:styleId="TOC5">
    <w:name w:val="toc 5"/>
    <w:basedOn w:val="Normal"/>
    <w:next w:val="Normal"/>
    <w:autoRedefine/>
    <w:semiHidden/>
    <w:rsid w:val="002916B3"/>
    <w:pPr>
      <w:ind w:left="880"/>
    </w:pPr>
  </w:style>
  <w:style w:type="paragraph" w:styleId="TOC6">
    <w:name w:val="toc 6"/>
    <w:basedOn w:val="Normal"/>
    <w:next w:val="Normal"/>
    <w:autoRedefine/>
    <w:semiHidden/>
    <w:rsid w:val="002916B3"/>
    <w:pPr>
      <w:ind w:left="1100"/>
    </w:pPr>
  </w:style>
  <w:style w:type="paragraph" w:styleId="TOC7">
    <w:name w:val="toc 7"/>
    <w:basedOn w:val="Normal"/>
    <w:next w:val="Normal"/>
    <w:autoRedefine/>
    <w:semiHidden/>
    <w:rsid w:val="002916B3"/>
    <w:pPr>
      <w:ind w:left="1320"/>
    </w:pPr>
  </w:style>
  <w:style w:type="paragraph" w:styleId="TOC8">
    <w:name w:val="toc 8"/>
    <w:basedOn w:val="Normal"/>
    <w:next w:val="Normal"/>
    <w:autoRedefine/>
    <w:semiHidden/>
    <w:rsid w:val="002916B3"/>
    <w:pPr>
      <w:ind w:left="1540"/>
    </w:pPr>
  </w:style>
  <w:style w:type="paragraph" w:styleId="TOC9">
    <w:name w:val="toc 9"/>
    <w:basedOn w:val="Normal"/>
    <w:next w:val="Normal"/>
    <w:autoRedefine/>
    <w:semiHidden/>
    <w:rsid w:val="002916B3"/>
    <w:pPr>
      <w:ind w:left="1760"/>
    </w:pPr>
  </w:style>
  <w:style w:type="character" w:customStyle="1" w:styleId="HSCNumbers">
    <w:name w:val="HSC Numbers"/>
    <w:basedOn w:val="DefaultParagraphFont"/>
    <w:rsid w:val="002916B3"/>
    <w:rPr>
      <w:rFonts w:ascii="Arial" w:hAnsi="Arial"/>
      <w:b/>
      <w:sz w:val="20"/>
    </w:rPr>
  </w:style>
  <w:style w:type="paragraph" w:styleId="BodyText2">
    <w:name w:val="Body Text 2"/>
    <w:basedOn w:val="Normal"/>
    <w:rsid w:val="002916B3"/>
    <w:pPr>
      <w:jc w:val="center"/>
    </w:pPr>
    <w:rPr>
      <w:vanish/>
      <w:sz w:val="18"/>
    </w:rPr>
  </w:style>
  <w:style w:type="paragraph" w:customStyle="1" w:styleId="NumberedList">
    <w:name w:val="Numbered List"/>
    <w:basedOn w:val="BodyTextIndent"/>
    <w:rsid w:val="002916B3"/>
    <w:pPr>
      <w:numPr>
        <w:numId w:val="1"/>
      </w:numPr>
      <w:spacing w:before="240" w:after="0"/>
    </w:pPr>
  </w:style>
  <w:style w:type="paragraph" w:styleId="BodyTextIndent">
    <w:name w:val="Body Text Indent"/>
    <w:basedOn w:val="Normal"/>
    <w:rsid w:val="002916B3"/>
    <w:pPr>
      <w:spacing w:after="120"/>
      <w:ind w:left="360"/>
    </w:pPr>
  </w:style>
  <w:style w:type="paragraph" w:styleId="BodyTextIndent2">
    <w:name w:val="Body Text Indent 2"/>
    <w:basedOn w:val="Normal"/>
    <w:rsid w:val="002916B3"/>
    <w:pPr>
      <w:spacing w:before="240" w:after="240"/>
      <w:ind w:left="720"/>
    </w:pPr>
    <w:rPr>
      <w:i/>
    </w:rPr>
  </w:style>
  <w:style w:type="paragraph" w:customStyle="1" w:styleId="TableHead2">
    <w:name w:val="Table Head 2"/>
    <w:basedOn w:val="Normal"/>
    <w:rsid w:val="002916B3"/>
    <w:pPr>
      <w:spacing w:before="120" w:after="120"/>
    </w:pPr>
    <w:rPr>
      <w:rFonts w:ascii="Arial Rounded MT Bold" w:hAnsi="Arial Rounded MT Bold"/>
      <w:b/>
      <w:sz w:val="20"/>
    </w:rPr>
  </w:style>
  <w:style w:type="paragraph" w:customStyle="1" w:styleId="Table2">
    <w:name w:val="Table 2"/>
    <w:basedOn w:val="Normal"/>
    <w:rsid w:val="002916B3"/>
    <w:pPr>
      <w:widowControl w:val="0"/>
      <w:spacing w:before="120" w:after="60"/>
    </w:pPr>
    <w:rPr>
      <w:sz w:val="20"/>
    </w:rPr>
  </w:style>
  <w:style w:type="paragraph" w:customStyle="1" w:styleId="TOCTitle">
    <w:name w:val="TOC Title"/>
    <w:basedOn w:val="Normal"/>
    <w:rsid w:val="002916B3"/>
    <w:pPr>
      <w:keepNext/>
      <w:spacing w:before="360" w:after="360"/>
    </w:pPr>
    <w:rPr>
      <w:b/>
      <w:sz w:val="48"/>
    </w:rPr>
  </w:style>
  <w:style w:type="paragraph" w:customStyle="1" w:styleId="TableHead">
    <w:name w:val="Table Head"/>
    <w:basedOn w:val="Normal"/>
    <w:rsid w:val="002916B3"/>
    <w:pPr>
      <w:spacing w:before="240"/>
    </w:pPr>
    <w:rPr>
      <w:rFonts w:ascii="Arial Rounded MT Bold" w:hAnsi="Arial Rounded MT Bold"/>
      <w:b/>
      <w:sz w:val="28"/>
    </w:rPr>
  </w:style>
  <w:style w:type="character" w:styleId="Hyperlink">
    <w:name w:val="Hyperlink"/>
    <w:basedOn w:val="DefaultParagraphFont"/>
    <w:uiPriority w:val="99"/>
    <w:rsid w:val="002916B3"/>
    <w:rPr>
      <w:color w:val="0000FF"/>
      <w:u w:val="single"/>
    </w:rPr>
  </w:style>
  <w:style w:type="table" w:styleId="TableGrid">
    <w:name w:val="Table Grid"/>
    <w:basedOn w:val="TableNormal"/>
    <w:rsid w:val="00291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2916B3"/>
    <w:rPr>
      <w:sz w:val="20"/>
      <w:lang w:val="en-GB"/>
    </w:rPr>
  </w:style>
  <w:style w:type="paragraph" w:customStyle="1" w:styleId="TableHeaders">
    <w:name w:val="Table Headers"/>
    <w:basedOn w:val="Normal"/>
    <w:rsid w:val="002916B3"/>
    <w:pPr>
      <w:spacing w:before="180" w:after="180"/>
      <w:jc w:val="center"/>
    </w:pPr>
    <w:rPr>
      <w:b/>
      <w:bCs/>
    </w:rPr>
  </w:style>
  <w:style w:type="paragraph" w:styleId="Caption">
    <w:name w:val="caption"/>
    <w:basedOn w:val="Normal"/>
    <w:next w:val="Normal"/>
    <w:qFormat/>
    <w:rsid w:val="002916B3"/>
    <w:pPr>
      <w:spacing w:before="120" w:after="120"/>
    </w:pPr>
    <w:rPr>
      <w:b/>
      <w:bCs/>
      <w:sz w:val="20"/>
    </w:rPr>
  </w:style>
  <w:style w:type="paragraph" w:styleId="TableofFigures">
    <w:name w:val="table of figures"/>
    <w:basedOn w:val="Normal"/>
    <w:next w:val="Normal"/>
    <w:semiHidden/>
    <w:rsid w:val="002916B3"/>
    <w:pPr>
      <w:ind w:left="440" w:hanging="440"/>
    </w:pPr>
  </w:style>
  <w:style w:type="paragraph" w:styleId="BalloonText">
    <w:name w:val="Balloon Text"/>
    <w:basedOn w:val="Normal"/>
    <w:semiHidden/>
    <w:rsid w:val="002916B3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2916B3"/>
    <w:pPr>
      <w:spacing w:before="40" w:after="40"/>
    </w:pPr>
  </w:style>
  <w:style w:type="paragraph" w:customStyle="1" w:styleId="TOCBase">
    <w:name w:val="TOC Base"/>
    <w:basedOn w:val="Normal"/>
    <w:rsid w:val="002916B3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TableList">
    <w:name w:val="Table List"/>
    <w:basedOn w:val="Normal"/>
    <w:rsid w:val="002916B3"/>
    <w:pPr>
      <w:numPr>
        <w:numId w:val="3"/>
      </w:numPr>
      <w:autoSpaceDE w:val="0"/>
      <w:autoSpaceDN w:val="0"/>
    </w:pPr>
  </w:style>
  <w:style w:type="paragraph" w:customStyle="1" w:styleId="NormalMinionTC">
    <w:name w:val="Normal + Minion TC"/>
    <w:aliases w:val="After:  9 pt"/>
    <w:basedOn w:val="Normal"/>
    <w:rsid w:val="002916B3"/>
    <w:pPr>
      <w:numPr>
        <w:ilvl w:val="1"/>
        <w:numId w:val="4"/>
      </w:numPr>
      <w:tabs>
        <w:tab w:val="clear" w:pos="1080"/>
      </w:tabs>
      <w:spacing w:after="180"/>
      <w:ind w:left="360"/>
    </w:pPr>
    <w:rPr>
      <w:rFonts w:ascii="Minion TC" w:hAnsi="Minion TC"/>
      <w:lang w:eastAsia="en-CA"/>
    </w:rPr>
  </w:style>
  <w:style w:type="character" w:customStyle="1" w:styleId="HSCHeading3Char">
    <w:name w:val="HSC Heading 3 Char"/>
    <w:basedOn w:val="DefaultParagraphFont"/>
    <w:link w:val="HSCHeading3"/>
    <w:rsid w:val="00BF0006"/>
    <w:rPr>
      <w:rFonts w:ascii="Arial" w:hAnsi="Arial"/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rsid w:val="009803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039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80390"/>
    <w:rPr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3A761E"/>
    <w:rPr>
      <w:b/>
      <w:bCs/>
    </w:rPr>
  </w:style>
  <w:style w:type="paragraph" w:customStyle="1" w:styleId="Default">
    <w:name w:val="Default"/>
    <w:rsid w:val="00C741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ction">
    <w:name w:val="Section"/>
    <w:basedOn w:val="Heading1"/>
    <w:rsid w:val="00F10FCA"/>
    <w:pPr>
      <w:numPr>
        <w:numId w:val="5"/>
      </w:numPr>
    </w:pPr>
    <w:rPr>
      <w:rFonts w:cs="Arial"/>
      <w:bCs/>
      <w:kern w:val="32"/>
      <w:sz w:val="32"/>
      <w:szCs w:val="32"/>
    </w:rPr>
  </w:style>
  <w:style w:type="paragraph" w:customStyle="1" w:styleId="SectionNum">
    <w:name w:val="Section Num"/>
    <w:basedOn w:val="Normal"/>
    <w:rsid w:val="00F10FCA"/>
    <w:pPr>
      <w:numPr>
        <w:ilvl w:val="3"/>
        <w:numId w:val="5"/>
      </w:numPr>
    </w:pPr>
    <w:rPr>
      <w:sz w:val="28"/>
    </w:rPr>
  </w:style>
  <w:style w:type="paragraph" w:customStyle="1" w:styleId="Smllnum">
    <w:name w:val="Smll num"/>
    <w:basedOn w:val="Normal"/>
    <w:link w:val="SmllnumChar"/>
    <w:rsid w:val="00F10FCA"/>
    <w:pPr>
      <w:numPr>
        <w:ilvl w:val="4"/>
        <w:numId w:val="5"/>
      </w:numPr>
    </w:pPr>
    <w:rPr>
      <w:b/>
    </w:rPr>
  </w:style>
  <w:style w:type="character" w:customStyle="1" w:styleId="SmllnumChar">
    <w:name w:val="Smll num Char"/>
    <w:basedOn w:val="DefaultParagraphFont"/>
    <w:link w:val="Smllnum"/>
    <w:rsid w:val="00F10FCA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Bullet1">
    <w:name w:val="Bullet 1"/>
    <w:basedOn w:val="Normal"/>
    <w:rsid w:val="005C509A"/>
    <w:pPr>
      <w:numPr>
        <w:numId w:val="6"/>
      </w:numPr>
      <w:spacing w:after="80" w:line="320" w:lineRule="exact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qFormat/>
    <w:rsid w:val="000F7EEC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customStyle="1" w:styleId="Heading2Char">
    <w:name w:val="Heading 2 Char"/>
    <w:basedOn w:val="DefaultParagraphFont"/>
    <w:link w:val="Heading2"/>
    <w:rsid w:val="00D96185"/>
    <w:rPr>
      <w:rFonts w:ascii="Garamond" w:hAnsi="Garamond"/>
      <w:b/>
      <w:sz w:val="28"/>
      <w:szCs w:val="28"/>
      <w:lang w:val="en-CA"/>
    </w:rPr>
  </w:style>
  <w:style w:type="character" w:styleId="FollowedHyperlink">
    <w:name w:val="FollowedHyperlink"/>
    <w:basedOn w:val="DefaultParagraphFont"/>
    <w:rsid w:val="00AD0075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6E25A4"/>
    <w:rPr>
      <w:vertAlign w:val="superscript"/>
    </w:rPr>
  </w:style>
  <w:style w:type="paragraph" w:styleId="ListParagraph">
    <w:name w:val="List Paragraph"/>
    <w:basedOn w:val="Normal"/>
    <w:uiPriority w:val="34"/>
    <w:qFormat/>
    <w:rsid w:val="00CF53D8"/>
    <w:pPr>
      <w:numPr>
        <w:numId w:val="24"/>
      </w:numPr>
    </w:pPr>
  </w:style>
  <w:style w:type="table" w:customStyle="1" w:styleId="TableGrid1">
    <w:name w:val="Table Grid1"/>
    <w:basedOn w:val="TableNormal"/>
    <w:next w:val="TableGrid"/>
    <w:uiPriority w:val="59"/>
    <w:rsid w:val="002A340B"/>
    <w:rPr>
      <w:rFonts w:ascii="Calibri" w:eastAsia="Calibri" w:hAnsi="Calibr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542E5"/>
    <w:pPr>
      <w:jc w:val="center"/>
    </w:pPr>
    <w:rPr>
      <w:rFonts w:cs="Arial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42E5"/>
    <w:rPr>
      <w:rFonts w:ascii="Garamond" w:hAnsi="Garamond" w:cs="Arial"/>
      <w:b/>
      <w:sz w:val="48"/>
      <w:szCs w:val="48"/>
    </w:rPr>
  </w:style>
  <w:style w:type="paragraph" w:styleId="Subtitle">
    <w:name w:val="Subtitle"/>
    <w:basedOn w:val="Title"/>
    <w:next w:val="Normal"/>
    <w:link w:val="SubtitleChar"/>
    <w:qFormat/>
    <w:rsid w:val="00D542E5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542E5"/>
    <w:rPr>
      <w:rFonts w:ascii="Garamond" w:hAnsi="Garamond" w:cs="Arial"/>
      <w:b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8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0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49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89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_x0020_Classification xmlns="7538d657-d7cc-466f-997b-df00d000a3cc">1</Security_x0020_Classification>
    <_dlc_DocId xmlns="7538d657-d7cc-466f-997b-df00d000a3cc">SAU4XS6JAYRN-2065312158-3</_dlc_DocId>
    <_dlc_DocIdUrl xmlns="7538d657-d7cc-466f-997b-df00d000a3cc">
      <Url>https://imtpolicy.sp.alberta.ca/procedures/_layouts/15/DocIdRedir.aspx?ID=SAU4XS6JAYRN-2065312158-3</Url>
      <Description>SAU4XS6JAYRN-2065312158-3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4ADF207CD3448904EA88C17146F54" ma:contentTypeVersion="2" ma:contentTypeDescription="Create a new document." ma:contentTypeScope="" ma:versionID="57f08be07e9b163d7b5d299d05c7c056">
  <xsd:schema xmlns:xsd="http://www.w3.org/2001/XMLSchema" xmlns:xs="http://www.w3.org/2001/XMLSchema" xmlns:p="http://schemas.microsoft.com/office/2006/metadata/properties" xmlns:ns2="7538d657-d7cc-466f-997b-df00d000a3cc" targetNamespace="http://schemas.microsoft.com/office/2006/metadata/properties" ma:root="true" ma:fieldsID="04aa1d2f0daa7cc4d8d83d3545186981" ns2:_="">
    <xsd:import namespace="7538d657-d7cc-466f-997b-df00d000a3c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ecurity_x0020_Classification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8d657-d7cc-466f-997b-df00d000a3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urity_x0020_Classification" ma:index="11" nillable="true" ma:displayName="Security Classification" ma:description="An information security designation that identifies the minimum level of protection assigned to an information resource." ma:list="{44b8ec6a-41dd-4eb0-8b31-c8374ab4be65}" ma:internalName="Security_x0020_Classification" ma:showField="Title" ma:web="7538d657-d7cc-466f-997b-df00d000a3cc">
      <xsd:simpleType>
        <xsd:restriction base="dms:Lookup"/>
      </xsd:simpleType>
    </xsd:element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2B3CD-1675-48C7-98C3-C5DE7B3774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67948-DE1B-4742-A834-E402F21636F3}">
  <ds:schemaRefs>
    <ds:schemaRef ds:uri="http://schemas.microsoft.com/office/2006/metadata/properties"/>
    <ds:schemaRef ds:uri="http://schemas.microsoft.com/office/infopath/2007/PartnerControls"/>
    <ds:schemaRef ds:uri="7538d657-d7cc-466f-997b-df00d000a3cc"/>
  </ds:schemaRefs>
</ds:datastoreItem>
</file>

<file path=customXml/itemProps3.xml><?xml version="1.0" encoding="utf-8"?>
<ds:datastoreItem xmlns:ds="http://schemas.openxmlformats.org/officeDocument/2006/customXml" ds:itemID="{6CE76DC5-D97F-4DA7-9FA6-527BCE1A04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A10BD-5496-41DF-8B87-D1E9DC0E6A8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E1766CD-B50C-4D1F-A605-3309AC765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8d657-d7cc-466f-997b-df00d000a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22344</CharactersWithSpaces>
  <SharedDoc>false</SharedDoc>
  <HLinks>
    <vt:vector size="360" baseType="variant">
      <vt:variant>
        <vt:i4>8126575</vt:i4>
      </vt:variant>
      <vt:variant>
        <vt:i4>276</vt:i4>
      </vt:variant>
      <vt:variant>
        <vt:i4>0</vt:i4>
      </vt:variant>
      <vt:variant>
        <vt:i4>5</vt:i4>
      </vt:variant>
      <vt:variant>
        <vt:lpwstr>http://www.security.gov.ab.ca/</vt:lpwstr>
      </vt:variant>
      <vt:variant>
        <vt:lpwstr/>
      </vt:variant>
      <vt:variant>
        <vt:i4>8126575</vt:i4>
      </vt:variant>
      <vt:variant>
        <vt:i4>273</vt:i4>
      </vt:variant>
      <vt:variant>
        <vt:i4>0</vt:i4>
      </vt:variant>
      <vt:variant>
        <vt:i4>5</vt:i4>
      </vt:variant>
      <vt:variant>
        <vt:lpwstr>http://www.security.gov.ab.ca/</vt:lpwstr>
      </vt:variant>
      <vt:variant>
        <vt:lpwstr/>
      </vt:variant>
      <vt:variant>
        <vt:i4>7667751</vt:i4>
      </vt:variant>
      <vt:variant>
        <vt:i4>270</vt:i4>
      </vt:variant>
      <vt:variant>
        <vt:i4>0</vt:i4>
      </vt:variant>
      <vt:variant>
        <vt:i4>5</vt:i4>
      </vt:variant>
      <vt:variant>
        <vt:lpwstr>http://csrc.nist.gov/publications/nistpubs/800-61-rev1/SP800-61rev1.pdf</vt:lpwstr>
      </vt:variant>
      <vt:variant>
        <vt:lpwstr/>
      </vt:variant>
      <vt:variant>
        <vt:i4>8192097</vt:i4>
      </vt:variant>
      <vt:variant>
        <vt:i4>267</vt:i4>
      </vt:variant>
      <vt:variant>
        <vt:i4>0</vt:i4>
      </vt:variant>
      <vt:variant>
        <vt:i4>5</vt:i4>
      </vt:variant>
      <vt:variant>
        <vt:lpwstr>http://www.sei.cmu.edu/pub/documents/03.reports/pdf/03hb002.pdf</vt:lpwstr>
      </vt:variant>
      <vt:variant>
        <vt:lpwstr/>
      </vt:variant>
      <vt:variant>
        <vt:i4>8126560</vt:i4>
      </vt:variant>
      <vt:variant>
        <vt:i4>264</vt:i4>
      </vt:variant>
      <vt:variant>
        <vt:i4>0</vt:i4>
      </vt:variant>
      <vt:variant>
        <vt:i4>5</vt:i4>
      </vt:variant>
      <vt:variant>
        <vt:lpwstr>http://www.cert.org/archive/pdf/04tr015.pdf</vt:lpwstr>
      </vt:variant>
      <vt:variant>
        <vt:lpwstr/>
      </vt:variant>
      <vt:variant>
        <vt:i4>3145729</vt:i4>
      </vt:variant>
      <vt:variant>
        <vt:i4>261</vt:i4>
      </vt:variant>
      <vt:variant>
        <vt:i4>0</vt:i4>
      </vt:variant>
      <vt:variant>
        <vt:i4>5</vt:i4>
      </vt:variant>
      <vt:variant>
        <vt:lpwstr>http://internal.gov.ab.ca/finance/risk_mgmt/index.html</vt:lpwstr>
      </vt:variant>
      <vt:variant>
        <vt:lpwstr/>
      </vt:variant>
      <vt:variant>
        <vt:i4>3145729</vt:i4>
      </vt:variant>
      <vt:variant>
        <vt:i4>258</vt:i4>
      </vt:variant>
      <vt:variant>
        <vt:i4>0</vt:i4>
      </vt:variant>
      <vt:variant>
        <vt:i4>5</vt:i4>
      </vt:variant>
      <vt:variant>
        <vt:lpwstr>http://internal.gov.ab.ca/finance/risk_mgmt/index.html</vt:lpwstr>
      </vt:variant>
      <vt:variant>
        <vt:lpwstr/>
      </vt:variant>
      <vt:variant>
        <vt:i4>196699</vt:i4>
      </vt:variant>
      <vt:variant>
        <vt:i4>255</vt:i4>
      </vt:variant>
      <vt:variant>
        <vt:i4>0</vt:i4>
      </vt:variant>
      <vt:variant>
        <vt:i4>5</vt:i4>
      </vt:variant>
      <vt:variant>
        <vt:lpwstr>http://im.gov.ab.ca/</vt:lpwstr>
      </vt:variant>
      <vt:variant>
        <vt:lpwstr/>
      </vt:variant>
      <vt:variant>
        <vt:i4>7143467</vt:i4>
      </vt:variant>
      <vt:variant>
        <vt:i4>252</vt:i4>
      </vt:variant>
      <vt:variant>
        <vt:i4>0</vt:i4>
      </vt:variant>
      <vt:variant>
        <vt:i4>5</vt:i4>
      </vt:variant>
      <vt:variant>
        <vt:lpwstr>http://www.im.gov.ab.ca/directory/pdf/08SRO.pdf</vt:lpwstr>
      </vt:variant>
      <vt:variant>
        <vt:lpwstr/>
      </vt:variant>
      <vt:variant>
        <vt:i4>5177369</vt:i4>
      </vt:variant>
      <vt:variant>
        <vt:i4>249</vt:i4>
      </vt:variant>
      <vt:variant>
        <vt:i4>0</vt:i4>
      </vt:variant>
      <vt:variant>
        <vt:i4>5</vt:i4>
      </vt:variant>
      <vt:variant>
        <vt:lpwstr>http://alberta.ca/home/160.cfm?pageid=FOIP%20%2D%20Freedom%20of%20Information%20and%20Privacy%20Coordinators</vt:lpwstr>
      </vt:variant>
      <vt:variant>
        <vt:lpwstr/>
      </vt:variant>
      <vt:variant>
        <vt:i4>5177369</vt:i4>
      </vt:variant>
      <vt:variant>
        <vt:i4>246</vt:i4>
      </vt:variant>
      <vt:variant>
        <vt:i4>0</vt:i4>
      </vt:variant>
      <vt:variant>
        <vt:i4>5</vt:i4>
      </vt:variant>
      <vt:variant>
        <vt:lpwstr>http://alberta.ca/home/160.cfm?pageid=FOIP%20%2D%20Freedom%20of%20Information%20and%20Privacy%20Coordinators</vt:lpwstr>
      </vt:variant>
      <vt:variant>
        <vt:lpwstr/>
      </vt:variant>
      <vt:variant>
        <vt:i4>4587602</vt:i4>
      </vt:variant>
      <vt:variant>
        <vt:i4>243</vt:i4>
      </vt:variant>
      <vt:variant>
        <vt:i4>0</vt:i4>
      </vt:variant>
      <vt:variant>
        <vt:i4>5</vt:i4>
      </vt:variant>
      <vt:variant>
        <vt:lpwstr>http://www.rcmp-grc.gc.ca/ab/detach/index-eng.htm</vt:lpwstr>
      </vt:variant>
      <vt:variant>
        <vt:lpwstr/>
      </vt:variant>
      <vt:variant>
        <vt:i4>4587602</vt:i4>
      </vt:variant>
      <vt:variant>
        <vt:i4>240</vt:i4>
      </vt:variant>
      <vt:variant>
        <vt:i4>0</vt:i4>
      </vt:variant>
      <vt:variant>
        <vt:i4>5</vt:i4>
      </vt:variant>
      <vt:variant>
        <vt:lpwstr>http://www.rcmp-grc.gc.ca/ab/detach/index-eng.htm</vt:lpwstr>
      </vt:variant>
      <vt:variant>
        <vt:lpwstr/>
      </vt:variant>
      <vt:variant>
        <vt:i4>5767276</vt:i4>
      </vt:variant>
      <vt:variant>
        <vt:i4>237</vt:i4>
      </vt:variant>
      <vt:variant>
        <vt:i4>0</vt:i4>
      </vt:variant>
      <vt:variant>
        <vt:i4>5</vt:i4>
      </vt:variant>
      <vt:variant>
        <vt:lpwstr>mailto:goa.servicedesk@gov.ab.ca</vt:lpwstr>
      </vt:variant>
      <vt:variant>
        <vt:lpwstr/>
      </vt:variant>
      <vt:variant>
        <vt:i4>8126575</vt:i4>
      </vt:variant>
      <vt:variant>
        <vt:i4>234</vt:i4>
      </vt:variant>
      <vt:variant>
        <vt:i4>0</vt:i4>
      </vt:variant>
      <vt:variant>
        <vt:i4>5</vt:i4>
      </vt:variant>
      <vt:variant>
        <vt:lpwstr>http://www.security.gov.ab.ca/</vt:lpwstr>
      </vt:variant>
      <vt:variant>
        <vt:lpwstr/>
      </vt:variant>
      <vt:variant>
        <vt:i4>6684792</vt:i4>
      </vt:variant>
      <vt:variant>
        <vt:i4>231</vt:i4>
      </vt:variant>
      <vt:variant>
        <vt:i4>0</vt:i4>
      </vt:variant>
      <vt:variant>
        <vt:i4>5</vt:i4>
      </vt:variant>
      <vt:variant>
        <vt:lpwstr>www.security.gov.ab.ca</vt:lpwstr>
      </vt:variant>
      <vt:variant>
        <vt:lpwstr/>
      </vt:variant>
      <vt:variant>
        <vt:i4>3997698</vt:i4>
      </vt:variant>
      <vt:variant>
        <vt:i4>228</vt:i4>
      </vt:variant>
      <vt:variant>
        <vt:i4>0</vt:i4>
      </vt:variant>
      <vt:variant>
        <vt:i4>5</vt:i4>
      </vt:variant>
      <vt:variant>
        <vt:lpwstr>mailto:matt.anthony@gov.ab.ca</vt:lpwstr>
      </vt:variant>
      <vt:variant>
        <vt:lpwstr/>
      </vt:variant>
      <vt:variant>
        <vt:i4>3932189</vt:i4>
      </vt:variant>
      <vt:variant>
        <vt:i4>225</vt:i4>
      </vt:variant>
      <vt:variant>
        <vt:i4>0</vt:i4>
      </vt:variant>
      <vt:variant>
        <vt:i4>5</vt:i4>
      </vt:variant>
      <vt:variant>
        <vt:lpwstr>mailto:tim.mccreight@gov.ab.ca</vt:lpwstr>
      </vt:variant>
      <vt:variant>
        <vt:lpwstr/>
      </vt:variant>
      <vt:variant>
        <vt:i4>7471122</vt:i4>
      </vt:variant>
      <vt:variant>
        <vt:i4>222</vt:i4>
      </vt:variant>
      <vt:variant>
        <vt:i4>0</vt:i4>
      </vt:variant>
      <vt:variant>
        <vt:i4>5</vt:i4>
      </vt:variant>
      <vt:variant>
        <vt:lpwstr>mailto:ciso@gov.ab.ca</vt:lpwstr>
      </vt:variant>
      <vt:variant>
        <vt:lpwstr/>
      </vt:variant>
      <vt:variant>
        <vt:i4>393260</vt:i4>
      </vt:variant>
      <vt:variant>
        <vt:i4>219</vt:i4>
      </vt:variant>
      <vt:variant>
        <vt:i4>0</vt:i4>
      </vt:variant>
      <vt:variant>
        <vt:i4>5</vt:i4>
      </vt:variant>
      <vt:variant>
        <vt:lpwstr>mailto:michael.crerar@gov.ab.ca</vt:lpwstr>
      </vt:variant>
      <vt:variant>
        <vt:lpwstr/>
      </vt:variant>
      <vt:variant>
        <vt:i4>3211268</vt:i4>
      </vt:variant>
      <vt:variant>
        <vt:i4>216</vt:i4>
      </vt:variant>
      <vt:variant>
        <vt:i4>0</vt:i4>
      </vt:variant>
      <vt:variant>
        <vt:i4>5</vt:i4>
      </vt:variant>
      <vt:variant>
        <vt:lpwstr>mailto:duty.smo@gov.ab.ca</vt:lpwstr>
      </vt:variant>
      <vt:variant>
        <vt:lpwstr/>
      </vt:variant>
      <vt:variant>
        <vt:i4>327721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_Senior_Records_Officers</vt:lpwstr>
      </vt:variant>
      <vt:variant>
        <vt:i4>5832768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_FOIP_Coordinators</vt:lpwstr>
      </vt:variant>
      <vt:variant>
        <vt:i4>3080203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_Risk_Management_and</vt:lpwstr>
      </vt:variant>
      <vt:variant>
        <vt:i4>1835071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_Law_Enforcement_Agencies</vt:lpwstr>
      </vt:variant>
      <vt:variant>
        <vt:i4>4522075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_Escalation_Matrix</vt:lpwstr>
      </vt:variant>
      <vt:variant>
        <vt:i4>4456552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_Incident_Management_Principles</vt:lpwstr>
      </vt:variant>
      <vt:variant>
        <vt:i4>7667751</vt:i4>
      </vt:variant>
      <vt:variant>
        <vt:i4>195</vt:i4>
      </vt:variant>
      <vt:variant>
        <vt:i4>0</vt:i4>
      </vt:variant>
      <vt:variant>
        <vt:i4>5</vt:i4>
      </vt:variant>
      <vt:variant>
        <vt:lpwstr>http://www.chr.alberta.ca/legreg/code/code-of-conduct-and-ethics-whole.pdf</vt:lpwstr>
      </vt:variant>
      <vt:variant>
        <vt:lpwstr/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_Toc247081273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_Toc247081272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_Toc247081271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_Toc247081270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_Toc247081269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_Toc247081268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_Toc247081267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_Toc247081266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_Toc247081265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_Toc247081264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_Toc247081263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_Toc247081262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_Toc247081261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_Toc247081260</vt:lpwstr>
      </vt:variant>
      <vt:variant>
        <vt:i4>1507391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_Toc247081259</vt:lpwstr>
      </vt:variant>
      <vt:variant>
        <vt:i4>1507391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_Toc247081258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_Toc247081257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_Toc247081256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_Toc247081255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_Toc247081254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_Toc247081253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_Toc247081252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_Toc247081251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_Toc247081250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_Toc247081249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_Toc247081248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_Toc247081247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_Toc247081246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_Toc247081245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_Toc247081244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_Toc247081243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_Toc247081242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 Template</dc:title>
  <dc:creator/>
  <cp:lastModifiedBy/>
  <cp:revision>1</cp:revision>
  <dcterms:created xsi:type="dcterms:W3CDTF">2018-03-16T19:56:00Z</dcterms:created>
  <dcterms:modified xsi:type="dcterms:W3CDTF">2022-03-11T20:33:00Z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0x0101008D84ADF207CD3448904EA88C17146F54</vt:lpwstr>
  </property>
  <property fmtid="{D5CDD505-2E9C-101B-9397-08002B2CF9AE}" pid="3" name="_dlc_DocIdItemGuid">
    <vt:lpwstr>fa6cf0b4-6eb0-4ccb-8c7c-442f78615d51</vt:lpwstr>
  </property>
</Properties>
</file>