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jc w:val="center"/>
        <w:rPr>
          <w:b w:val="1"/>
          <w:bCs w:val="1"/>
          <w:color w:val="1f4e79"/>
          <w:sz w:val="72"/>
          <w:szCs w:val="72"/>
        </w:rPr>
      </w:pPr>
      <w:r>
        <w:rPr>
          <w:b w:val="1"/>
          <w:bCs w:val="1"/>
          <w:color w:val="1f4e79"/>
          <w:sz w:val="72"/>
          <w:szCs w:val="72"/>
          <w:rtl w:val="0"/>
        </w:rPr>
        <w:t xml:space="preserve">SDD</w:t>
      </w:r>
      <w:r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2398506</wp:posOffset>
            </wp:positionH>
            <wp:positionV relativeFrom="paragraph">
              <wp:posOffset>26313</wp:posOffset>
            </wp:positionV>
            <wp:extent cx="1391696" cy="456199"/>
            <wp:effectExtent b="0" l="0" r="0" t="0"/>
            <wp:wrapNone/>
            <wp:docPr descr="The image displays the logo of PT Telecom, featuring a stylized, multicolored design with the company's initials.  AI-generated content may be incorrect." id="21" name="image1.png"/>
            <a:graphic>
              <a:graphicData uri="http://schemas.openxmlformats.org/drawingml/2006/picture">
                <pic:pic>
                  <pic:nvPicPr>
                    <pic:cNvPr descr="The image displays the logo of PT Telecom, featuring a stylized, multicolored design with the company's initials.  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1696" cy="4561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>
        <w:rPr>
          <w:b w:val="1"/>
          <w:bCs w:val="1"/>
          <w:sz w:val="32"/>
          <w:szCs w:val="32"/>
          <w:rtl w:val="0"/>
        </w:rPr>
        <w:t xml:space="preserve">Software Design Document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>
        <w:rPr>
          <w:rtl w:val="0"/>
        </w:rPr>
      </w:r>
    </w:p>
    <w:tbl>
      <w:tblPr>
        <w:tblStyle w:val="Table1"/>
        <w:tblW w:w="9360.0" w:type="dxa"/>
        <w:jc w:val="left"/>
        <w:tblInd w:w="-160.0" w:type="dxa"/>
        <w:tblBorders>
          <w:top w:color="378add" w:space="0" w:sz="6" w:val="single"/>
          <w:left w:color="378add" w:space="0" w:sz="6" w:val="single"/>
          <w:bottom w:color="378add" w:space="0" w:sz="6" w:val="single"/>
          <w:right w:color="378add" w:space="0" w:sz="6" w:val="single"/>
          <w:insideH w:color="378add" w:space="0" w:sz="6" w:val="single"/>
          <w:insideV w:color="378add" w:space="0" w:sz="6" w:val="single"/>
        </w:tblBorders>
        <w:tblLayout w:type="fixed"/>
        <w:tblLook w:val="0000"/>
      </w:tblPr>
      <w:tblGrid>
        <w:gridCol w:w="9360"/>
      </w:tblGrid>
      <w:tr>
        <w:trPr>
          <w:cantSplit w:val="0"/>
          <w:tblHeader w:val="0"/>
        </w:trPr>
        <w:tc>
          <w:tcPr>
            <w:shd w:fill="deeaf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>
              <w:rPr>
                <w:color w:val="1f4e79"/>
                <w:sz w:val="22"/>
                <w:szCs w:val="22"/>
                <w:rtl w:val="0"/>
              </w:rPr>
              <w:t xml:space="preserve">SDD đặc tả thiết kế phần mềm để hiện thực sản phẩm mô tả trong PRD: kiến trúc, mô hình dữ liệu, hợp đồng API, luồng xử lý &amp; state machine, thuật toán, bảo mật, hiệu năng, độ tin cậy, observability, kiểm thử, triển khai, vận hành và các quyết định thiết kế.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60" w:lineRule="auto"/>
        <w:rPr/>
      </w:pPr>
      <w:r>
        <w:rPr>
          <w:rtl w:val="0"/>
        </w:rPr>
        <w:t xml:space="preserve"> </w:t>
      </w:r>
    </w:p>
    <w:tbl>
      <w:tblPr>
        <w:tblStyle w:val="Table2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35"/>
        <w:gridCol w:w="5825"/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jc w:val="center"/>
              <w:rPr/>
            </w:pPr>
            <w:r>
              <w:rPr>
                <w:b w:val="1"/>
                <w:bCs w:val="1"/>
                <w:color w:val="1f4e79"/>
                <w:rtl w:val="0"/>
              </w:rPr>
              <w:t xml:space="preserve">Trường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40" w:lineRule="auto"/>
              <w:jc w:val="center"/>
              <w:rPr/>
            </w:pPr>
            <w:r>
              <w:rPr>
                <w:b w:val="1"/>
                <w:bCs w:val="1"/>
                <w:color w:val="1f4e79"/>
                <w:rtl w:val="0"/>
              </w:rPr>
              <w:t xml:space="preserve">Nội dung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>
              <w:rPr>
                <w:b w:val="1"/>
                <w:bCs w:val="1"/>
                <w:color w:val="000000"/>
                <w:rtl w:val="0"/>
              </w:rPr>
              <w:t xml:space="preserve">Project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>
              <w:rPr>
                <w:color w:val="000000"/>
                <w:rtl w:val="0"/>
              </w:rPr>
              <w:t xml:space="preserve">[Tên dự án]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>
              <w:rPr>
                <w:b w:val="1"/>
                <w:bCs w:val="1"/>
                <w:color w:val="000000"/>
                <w:rtl w:val="0"/>
              </w:rPr>
              <w:t xml:space="preserve">Project code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>
              <w:rPr>
                <w:color w:val="000000"/>
                <w:rtl w:val="0"/>
              </w:rPr>
              <w:t xml:space="preserve">[Mã dự án]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>
              <w:rPr>
                <w:b w:val="1"/>
                <w:bCs w:val="1"/>
                <w:color w:val="000000"/>
                <w:rtl w:val="0"/>
              </w:rPr>
              <w:t xml:space="preserve">Doc ID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>
              <w:rPr>
                <w:color w:val="000000"/>
                <w:rtl w:val="0"/>
              </w:rPr>
              <w:t xml:space="preserve">SDD-XXXX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>
              <w:rPr>
                <w:b w:val="1"/>
                <w:bCs w:val="1"/>
                <w:color w:val="000000"/>
                <w:rtl w:val="0"/>
              </w:rPr>
              <w:t xml:space="preserve">SDD version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>
              <w:rPr>
                <w:color w:val="000000"/>
                <w:rtl w:val="0"/>
              </w:rPr>
              <w:t xml:space="preserve">1.0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>
              <w:rPr>
                <w:b w:val="1"/>
                <w:bCs w:val="1"/>
                <w:color w:val="000000"/>
                <w:rtl w:val="0"/>
              </w:rPr>
              <w:t xml:space="preserve">Template version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>
              <w:rPr>
                <w:color w:val="000000"/>
                <w:rtl w:val="0"/>
              </w:rPr>
              <w:t xml:space="preserve">1.0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>
              <w:rPr>
                <w:b w:val="1"/>
                <w:bCs w:val="1"/>
                <w:color w:val="000000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>
              <w:rPr>
                <w:color w:val="000000"/>
                <w:rtl w:val="0"/>
              </w:rPr>
              <w:t xml:space="preserve">Draft | In Review | Approved | Building | Shipped | Sunset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>
              <w:rPr>
                <w:b w:val="1"/>
                <w:bCs w:val="1"/>
                <w:color w:val="000000"/>
                <w:rtl w:val="0"/>
              </w:rPr>
              <w:t xml:space="preserve">Engineering DRI (SA / TL)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>
              <w:rPr>
                <w:color w:val="000000"/>
                <w:rtl w:val="0"/>
              </w:rPr>
              <w:t xml:space="preserve">[Họ tên]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>
              <w:rPr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>
              <w:rPr>
                <w:color w:val="000000"/>
                <w:rtl w:val="0"/>
              </w:rPr>
              <w:t xml:space="preserve">DevOps, CSOC, DBA, &lt;others&gt;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>
              <w:rPr>
                <w:b w:val="1"/>
                <w:bCs w:val="1"/>
                <w:color w:val="000000"/>
                <w:rtl w:val="0"/>
              </w:rPr>
              <w:t xml:space="preserve">Created / Last updated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>
              <w:rPr>
                <w:color w:val="000000"/>
                <w:rtl w:val="0"/>
              </w:rPr>
              <w:t xml:space="preserve">[YYYY-MM-DD]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>
              <w:rPr>
                <w:b w:val="1"/>
                <w:bCs w:val="1"/>
                <w:color w:val="000000"/>
                <w:rtl w:val="0"/>
              </w:rPr>
              <w:t xml:space="preserve">Linked PRD (upstream)</w:t>
            </w:r>
            <w:r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>
              <w:rPr>
                <w:color w:val="000000"/>
                <w:rtl w:val="0"/>
              </w:rPr>
              <w:t xml:space="preserve">&lt;link — nguồn yêu cầu&gt;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59" w:lineRule="auto"/>
        <w:rPr>
          <w:color w:val="366091"/>
          <w:sz w:val="32"/>
          <w:szCs w:val="32"/>
        </w:rPr>
      </w:pPr>
      <w:r>
        <w:rPr>
          <w:color w:val="366091"/>
          <w:sz w:val="32"/>
          <w:szCs w:val="32"/>
          <w:rtl w:val="0"/>
        </w:rPr>
        <w:t xml:space="preserve">Table of Contents</w:t>
      </w:r>
    </w:p>
    <w:bookmarkStart w:colFirst="0" w:colLast="0" w:name="qrbhaaiogizv" w:id="0"/>
    <w:bookmarkEnd w:id="0"/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153992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7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  <w:instrText xml:space="preserve"> TOC \h \u \z \t "Heading 1,1,Heading 2,2,Heading 3,3,"</w:instrText>
            <w:fldChar w:fldCharType="separate"/>
          </w:r>
          <w:hyperlink w:anchor="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Design Document (SDD)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7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1rn1s9tbcd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 Structure</w:t>
              <w:tab/>
              <w:t xml:space="preserve">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7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oqwaioz6we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 Document Information &amp; History</w:t>
              <w:tab/>
              <w:t xml:space="preserve">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b0k0913v218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0.1 Document Information</w:t>
              <w:tab/>
              <w:t xml:space="preserve">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s3xilj7xw9n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0.2 Document History</w:t>
              <w:tab/>
              <w:t xml:space="preserve">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7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h0cioz8tvqn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High-level Architecture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cahz2sli6p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System context (C4 Level 1)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wnz2tpzxo55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Container view (C4 Level 2)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4jcb9tscxvo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 Component responsibilities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t3o46hlbfk8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 Key design choices</w:t>
              <w:tab/>
              <w:t xml:space="preserve">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7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i81ncg3ctpk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Data Model</w:t>
              <w:tab/>
              <w:t xml:space="preserve">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sdd3diuasl5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 Entity diagram</w:t>
              <w:tab/>
              <w:t xml:space="preserve">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e13ttelj7pt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 Schema (DDL)</w:t>
              <w:tab/>
              <w:t xml:space="preserve">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i7lioee15rw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 Indexes, partitioning, sharding</w:t>
              <w:tab/>
              <w:t xml:space="preserve">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zswwom5p4j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 Data lifecycle</w:t>
              <w:tab/>
              <w:t xml:space="preserve">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7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kghhbijrd29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API Design</w:t>
              <w:tab/>
              <w:t xml:space="preserve">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9wnl6layfyt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Endpoint summary</w:t>
              <w:tab/>
              <w:t xml:space="preserve">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wr9v38tha2j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Detailed contracts</w:t>
              <w:tab/>
              <w:t xml:space="preserve">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0y3yuq1cuj5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 Versioning strategy</w:t>
              <w:tab/>
              <w:t xml:space="preserve">8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aredprj3jnh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 Idempotency</w:t>
              <w:tab/>
              <w:t xml:space="preserve">8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rrc2u582o1w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 Pagination</w:t>
              <w:tab/>
              <w:t xml:space="preserve">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7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orunx741va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Key Flows &amp; State Machines</w:t>
              <w:tab/>
              <w:t xml:space="preserve">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uhcmu6wxa3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Happy path — &lt;flow name&gt;</w:t>
              <w:tab/>
              <w:t xml:space="preserve">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d00h247whsc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 Failure path — &lt;dependency timeout&gt;</w:t>
              <w:tab/>
              <w:t xml:space="preserve">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20128y0dbd7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 State machine — &lt;entity&gt;.status</w:t>
              <w:tab/>
              <w:t xml:space="preserve">10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7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owp3mojs30p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Algorithms / Critical Business Logic</w:t>
              <w:tab/>
              <w:t xml:space="preserve">10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yrmwtq44jkn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 &lt;critical algorithm name&gt;</w:t>
              <w:tab/>
              <w:t xml:space="preserve">10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7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nrr3ds30eye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Security &amp; Privacy</w:t>
              <w:tab/>
              <w:t xml:space="preserve">10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9v01f49gwkq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 Authentication &amp; authorization</w:t>
              <w:tab/>
              <w:t xml:space="preserve">10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6caqyt7o514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 Threat model (STRIDE)</w:t>
              <w:tab/>
              <w:t xml:space="preserve">10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30nkqxmpmzf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6.3 Input validation</w:t>
              <w:tab/>
              <w:t xml:space="preserve">11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h336rsg3car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6.4 Secrets management</w:t>
              <w:tab/>
              <w:t xml:space="preserve">11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etmv2zdejut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6.5 Privacy &amp; data protection</w:t>
              <w:tab/>
              <w:t xml:space="preserve">11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7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azg8u35e16z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Performance &amp; Capacity</w:t>
              <w:tab/>
              <w:t xml:space="preserve">11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iczrjoldb7y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 Performance budget</w:t>
              <w:tab/>
              <w:t xml:space="preserve">11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qpea3t1dcf1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7.2 Capacity plan</w:t>
              <w:tab/>
              <w:t xml:space="preserve">11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8sy3nmmvtrk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7.3 Caching strategy</w:t>
              <w:tab/>
              <w:t xml:space="preserve">12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j6xibt3qiah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7.4 Database considerations</w:t>
              <w:tab/>
              <w:t xml:space="preserve">12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97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30z7yiqh6q9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Reliability &amp; Failure Modes</w:t>
              <w:tab/>
              <w:t xml:space="preserve">12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d5ehve86nu1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8.1 Failure mode analysis</w:t>
              <w:tab/>
              <w:t xml:space="preserve">12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9vxsvl1treu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8.2 Retry &amp; timeout policy</w:t>
              <w:tab/>
              <w:t xml:space="preserve">12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gb34tirmffq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8.3 Circuit breaker</w:t>
              <w:tab/>
              <w:t xml:space="preserve">12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9s4ryc9szk5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8.4 Disaster recovery</w:t>
              <w:tab/>
              <w:t xml:space="preserve">13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97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i4kycypkhlw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Observability</w:t>
              <w:tab/>
              <w:t xml:space="preserve">13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lz285abcnu7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9.1 Structured logging</w:t>
              <w:tab/>
              <w:t xml:space="preserve">13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4nusq9axanx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9.2 Metrics (RED + USE)</w:t>
              <w:tab/>
              <w:t xml:space="preserve">13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395kwe2mjaa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9.3 Distributed tracing</w:t>
              <w:tab/>
              <w:t xml:space="preserve">13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p3s7xqpvxbz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9.4 Alerts</w:t>
              <w:tab/>
              <w:t xml:space="preserve">13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yzx9wnu7pg1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9.5 Dashboards</w:t>
              <w:tab/>
              <w:t xml:space="preserve">14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h259rup45kp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9.6 Product analytics events</w:t>
              <w:tab/>
              <w:t xml:space="preserve">14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97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sy1lqmhb0sd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 Testing &amp; Verification</w:t>
              <w:tab/>
              <w:t xml:space="preserve">14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qpte5jod1f3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 Test pyramid</w:t>
              <w:tab/>
              <w:t xml:space="preserve">14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5zunlj16w2m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 Test data</w:t>
              <w:tab/>
              <w:t xml:space="preserve">14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97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mbfg4egzeja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 Deployment &amp; Rollout</w:t>
              <w:tab/>
              <w:t xml:space="preserve">14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itsvk8d7pr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11.1 Rollout stages</w:t>
              <w:tab/>
              <w:t xml:space="preserve">14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5jsvmaejvi3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11.2 Build &amp; deploy pipeline</w:t>
              <w:tab/>
              <w:t xml:space="preserve">15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grbo2kurcz8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11.3 Feature flag &amp; kill switch</w:t>
              <w:tab/>
              <w:t xml:space="preserve">15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6ymev4bch57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11.4 Data migration &amp; backfill</w:t>
              <w:tab/>
              <w:t xml:space="preserve">15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97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x5dhze8qek8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 Backward Compatibility &amp; Deprecation</w:t>
              <w:tab/>
              <w:t xml:space="preserve">15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97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wa1crkzdct4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 Operations &amp; Runbook</w:t>
              <w:tab/>
              <w:t xml:space="preserve">15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97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72e8myrfkxn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 Alternatives Considered (Design Decisions)</w:t>
              <w:tab/>
              <w:t xml:space="preserve">16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cm5ypjop4r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14.1 Alternative A — &lt;approach&gt;</w:t>
              <w:tab/>
              <w:t xml:space="preserve">16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8nrypo9loj6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14.2 Alternative B — &lt;approach&gt;</w:t>
              <w:tab/>
              <w:t xml:space="preserve">16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97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qfo3sj07nuv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14.3 Build vs buy (technical lens)</w:t>
              <w:tab/>
              <w:t xml:space="preserve">16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7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0vya8t6ns5y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 Glossary &amp; Key Concepts</w:t>
              <w:tab/>
              <w:t xml:space="preserve">16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97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7y3svn9nf0j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 Design Sign-off</w:t>
              <w:tab/>
              <w:t xml:space="preserve">18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97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thyxd9xvf4b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 Appendix</w:t>
              <w:tab/>
              <w:t xml:space="preserve">18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97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de0l02ar4vb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 Phân công RACI theo mục (SDD)</w:t>
              <w:tab/>
              <w:t xml:space="preserve">18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f17gw8jpw8mt" w:id="1"/>
      <w:bookmarkEnd w:id="1"/>
      <w:r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r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>
        <w:rPr>
          <w:rtl w:val="0"/>
        </w:rPr>
        <w:t xml:space="preserve">Software Design Document (SDD)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>
        <w:rPr>
          <w:color w:val="000000"/>
          <w:rtl w:val="0"/>
        </w:rPr>
        <w:t xml:space="preserve">SDD đặc tả </w:t>
      </w:r>
      <w:r>
        <w:rPr>
          <w:b w:val="1"/>
          <w:bCs w:val="1"/>
          <w:color w:val="000000"/>
          <w:rtl w:val="0"/>
        </w:rPr>
        <w:t xml:space="preserve">thiết kế phần mềm</w:t>
      </w:r>
      <w:r>
        <w:rPr>
          <w:color w:val="000000"/>
          <w:rtl w:val="0"/>
        </w:rPr>
        <w:t xml:space="preserve"> để hiện thực sản phẩm mô tả trong PRD: kiến trúc, mô hình dữ liệu, hợp đồng API, luồng xử lý &amp; state machine, thuật toán, an toàn &amp; bảo mật, hiệu năng, độ tin cậy, khả năng quan sát (observability), kiểm thử, triển khai, và vận hành, cùng các quyết định thiết kế. Yêu cầu sản phẩm — </w:t>
      </w:r>
      <w:r>
        <w:rPr>
          <w:i w:val="1"/>
          <w:iCs w:val="1"/>
          <w:color w:val="000000"/>
          <w:rtl w:val="0"/>
        </w:rPr>
        <w:t xml:space="preserve">Why / What / How ở mức chức năng</w:t>
      </w:r>
      <w:r>
        <w:rPr>
          <w:color w:val="000000"/>
          <w:rtl w:val="0"/>
        </w:rPr>
        <w:t xml:space="preserve"> (user story, FR/NFR, phạm vi, UX) — thuộc </w:t>
      </w:r>
      <w:r>
        <w:rPr>
          <w:b w:val="1"/>
          <w:bCs w:val="1"/>
          <w:color w:val="000000"/>
          <w:rtl w:val="0"/>
        </w:rPr>
        <w:t xml:space="preserve">PRD</w:t>
      </w:r>
      <w:r>
        <w:rPr>
          <w:color w:val="000000"/>
          <w:rtl w:val="0"/>
        </w:rPr>
        <w:t xml:space="preserve"> (xem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Linked PRD</w:t>
      </w:r>
      <w:r>
        <w:rPr>
          <w:color w:val="000000"/>
          <w:rtl w:val="0"/>
        </w:rPr>
        <w:t xml:space="preserve"> tại Section 0); SDD không lặp lại nội dung nghiệp vụ.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Đối tượng đọc:</w:t>
      </w:r>
      <w:r>
        <w:rPr>
          <w:color w:val="000000"/>
          <w:rtl w:val="0"/>
        </w:rPr>
        <w:t xml:space="preserve"> Engineers, TL/SA, DevOps, CSOC, DBA, QC. Chủ trì (DRI): SA / TL.</w:t>
      </w:r>
    </w:p>
    <w:p w:rsidR="00000000" w:rsidDel="00000000" w:rsidP="00000000" w:rsidRDefault="00000000" w:rsidRPr="00000000" w14:paraId="00000071">
      <w:pPr>
        <w:rPr/>
      </w:pPr>
      <w:r>
        <w:rPr/>
        <mc:AlternateContent>
          <mc:Choice Requires="wpg">
            <w:drawing>
              <wp:inline distB="0" distT="0" distL="0" distR="0">
                <wp:extent cx="5962650" cy="381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2650" cy="381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bookmarkStart w:colFirst="0" w:colLast="0" w:name="9hvw6ybtgaeo" w:id="2"/>
    <w:bookmarkEnd w:id="2"/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to1rn1s9tbcd" w:id="3"/>
      <w:bookmarkEnd w:id="3"/>
      <w:r>
        <w:rPr>
          <w:rtl w:val="0"/>
        </w:rPr>
        <w:t xml:space="preserve">Document Structure</w:t>
      </w:r>
    </w:p>
    <w:p>
      <w:pPr>
        <w:spacing w:after="120" w:before="60" w:lineRule="auto"/>
        <w:rPr/>
      </w:pPr>
      <w:r>
        <w:rPr>
          <w:rtl w:val="0"/>
        </w:rPr>
        <w:t xml:space="preserve">SDD gồm 5 nhóm:</w:t>
      </w:r>
    </w:p>
    <w:tbl>
      <w:tblPr>
        <w:tblStyle w:val="Table3"/>
        <w:tblW w:w="9743.0" w:type="dxa"/>
        <w:jc w:val="left"/>
        <w:tblInd w:w="-108.0" w:type="dxa"/>
        <w:tblBorders>
          <w:top w:color="378add" w:space="0" w:sz="6" w:val="single"/>
          <w:left w:color="378add" w:space="0" w:sz="6" w:val="single"/>
          <w:bottom w:color="378add" w:space="0" w:sz="6" w:val="single"/>
          <w:right w:color="378add" w:space="0" w:sz="6" w:val="single"/>
          <w:insideH w:color="378add" w:space="0" w:sz="6" w:val="single"/>
          <w:insideV w:color="378add" w:space="0" w:sz="6" w:val="single"/>
        </w:tblBorders>
        <w:tblLayout w:type="fixed"/>
        <w:tblLook w:val="0020"/>
      </w:tblPr>
      <w:tblGrid>
        <w:gridCol w:w="2436"/>
        <w:gridCol w:w="2436"/>
        <w:gridCol w:w="2436"/>
        <w:gridCol w:w="2435"/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Nhóm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Nội dung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Đối tượng chính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Architecture &amp; Data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i w:val="0"/>
                <w:iCs w:val="0"/>
                <w:color w:val="000000"/>
                <w:rtl w:val="0"/>
              </w:rPr>
              <w:t xml:space="preserve">Bức tranh tổng thể, mô hình dữ liệu</w:t>
            </w:r>
            <w:r>
              <w:rPr>
                <w:color w:val="000000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Mọi engineer, DBA</w:t>
            </w:r>
          </w:p>
        </w:tc>
        <w:tc>
          <w:tcPr/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1–2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API &amp; Flows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i w:val="0"/>
                <w:iCs w:val="0"/>
                <w:color w:val="000000"/>
                <w:rtl w:val="0"/>
              </w:rPr>
              <w:t xml:space="preserve">Hợp đồng API, luồng xử lý, thuật toán</w:t>
            </w:r>
            <w:r>
              <w:rPr>
                <w:color w:val="000000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Engineer, consumer team</w:t>
            </w:r>
          </w:p>
        </w:tc>
        <w:tc>
          <w:tcPr/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3–5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Cross-cutting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i w:val="0"/>
                <w:iCs w:val="0"/>
                <w:color w:val="000000"/>
                <w:rtl w:val="0"/>
              </w:rPr>
              <w:t xml:space="preserve">Bảo mật, hiệu năng, độ tin cậy, observability</w:t>
            </w:r>
            <w:r>
              <w:rPr>
                <w:color w:val="000000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DevOps, CSOC, TL</w:t>
            </w:r>
          </w:p>
        </w:tc>
        <w:tc>
          <w:tcPr/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6–9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Build / Ship / Operate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i w:val="0"/>
                <w:iCs w:val="0"/>
                <w:color w:val="000000"/>
                <w:rtl w:val="0"/>
              </w:rPr>
              <w:t xml:space="preserve">Kiểm thử, triển khai, tương thích ngược, vận hành</w:t>
            </w:r>
            <w:r>
              <w:rPr>
                <w:color w:val="000000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DEV, QC, DevOps</w:t>
            </w:r>
          </w:p>
        </w:tc>
        <w:tc>
          <w:tcPr/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10–13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Decisions, Glossary &amp; Sign-off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i w:val="0"/>
                <w:iCs w:val="0"/>
                <w:color w:val="000000"/>
                <w:rtl w:val="0"/>
              </w:rPr>
              <w:t xml:space="preserve">Lý do thiết kế, thuật ngữ &amp; định nghĩa, phê duyệt</w:t>
            </w:r>
            <w:r>
              <w:rPr>
                <w:color w:val="000000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Reviewer, SA</w:t>
            </w:r>
          </w:p>
        </w:tc>
        <w:tc>
          <w:tcPr/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14–17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>
        <w:rPr/>
      </w:r>
      <w:r>
        <w:rPr>
          <w:rtl w:val="0"/>
        </w:rPr>
      </w:r>
    </w:p>
    <w:bookmarkStart w:colFirst="0" w:colLast="0" w:name="cfw5in2a1197" w:id="4"/>
    <w:bookmarkEnd w:id="4"/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8oqwaioz6we" w:id="5"/>
      <w:bookmarkEnd w:id="5"/>
      <w:r>
        <w:rPr>
          <w:rtl w:val="0"/>
        </w:rPr>
        <w:t xml:space="preserve">0. Document Information &amp; History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2b0k0913v218" w:id="6"/>
      <w:bookmarkEnd w:id="6"/>
      <w:r>
        <w:rPr>
          <w:rtl w:val="0"/>
        </w:rPr>
        <w:t xml:space="preserve">0.1 Document Information</w:t>
      </w:r>
    </w:p>
    <w:tbl>
      <w:tblPr>
        <w:tblStyle w:val="Table4"/>
        <w:tblW w:w="9745.0" w:type="dxa"/>
        <w:jc w:val="left"/>
        <w:tblInd w:w="-108.0" w:type="dxa"/>
        <w:tblBorders>
          <w:top w:color="378add" w:space="0" w:sz="6" w:val="single"/>
          <w:left w:color="378add" w:space="0" w:sz="6" w:val="single"/>
          <w:bottom w:color="378add" w:space="0" w:sz="6" w:val="single"/>
          <w:right w:color="378add" w:space="0" w:sz="6" w:val="single"/>
          <w:insideH w:color="378add" w:space="0" w:sz="6" w:val="single"/>
          <w:insideV w:color="378add" w:space="0" w:sz="6" w:val="single"/>
        </w:tblBorders>
        <w:tblLayout w:type="fixed"/>
        <w:tblLook w:val="0020"/>
      </w:tblPr>
      <w:tblGrid>
        <w:gridCol w:w="4873"/>
        <w:gridCol w:w="4872"/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Trường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Giá trị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Project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[Tên dự án]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Project code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[Mã dự án]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Doc ID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SDD-XXXX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Title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&lt;short, design-oriented&gt;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SDD version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Template version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Draft | In Review | Approved | Building | Shipped | Sunset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Engineering DRI (SA / TL)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[Họ tên]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DevOps, CSOC, DBA, </w:t>
            </w: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&lt;others&gt;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Created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[YYYY-MM-DD]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[YYYY-MM-DD]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Target release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&lt;version / quarter / sprint&gt;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Linked PRD (upstream)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&lt;link — nguồn yêu cầu&gt;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Linked ADRs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&lt;links&gt;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Linked Operations Runbook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&lt;link — bắt buộc trước GA&gt;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Repo / package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&lt;repo path&gt;</w:t>
            </w:r>
            <w:bookmarkStart w:colFirst="0" w:colLast="0" w:name="8n2i5vaf0wz0" w:id="7"/>
            <w:bookmarkEnd w:id="7"/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ps3xilj7xw9n" w:id="8"/>
      <w:bookmarkEnd w:id="8"/>
      <w:r>
        <w:rPr>
          <w:rtl w:val="0"/>
        </w:rPr>
        <w:t xml:space="preserve">0.2 Document History</w:t>
      </w:r>
    </w:p>
    <w:tbl>
      <w:tblPr>
        <w:tblStyle w:val="Table5"/>
        <w:tblW w:w="9745.0" w:type="dxa"/>
        <w:jc w:val="left"/>
        <w:tblInd w:w="-108.0" w:type="dxa"/>
        <w:tblBorders>
          <w:top w:color="378add" w:space="0" w:sz="6" w:val="single"/>
          <w:left w:color="378add" w:space="0" w:sz="6" w:val="single"/>
          <w:bottom w:color="378add" w:space="0" w:sz="6" w:val="single"/>
          <w:right w:color="378add" w:space="0" w:sz="6" w:val="single"/>
          <w:insideH w:color="378add" w:space="0" w:sz="6" w:val="single"/>
          <w:insideV w:color="378add" w:space="0" w:sz="6" w:val="single"/>
        </w:tblBorders>
        <w:tblLayout w:type="fixed"/>
        <w:tblLook w:val="0020"/>
      </w:tblPr>
      <w:tblGrid>
        <w:gridCol w:w="1949"/>
        <w:gridCol w:w="1949"/>
        <w:gridCol w:w="1949"/>
        <w:gridCol w:w="1949"/>
        <w:gridCol w:w="1949"/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Version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Author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Change summary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Affects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[YYYY-MM-DD]</w:t>
            </w:r>
          </w:p>
        </w:tc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[SA]</w:t>
            </w:r>
          </w:p>
        </w:tc>
        <w:tc>
          <w:tcPr/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Initial design draft</w:t>
            </w:r>
          </w:p>
        </w:tc>
        <w:tc>
          <w:tcPr/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Architecture,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[YYYY-MM-DD]</w:t>
            </w:r>
          </w:p>
        </w:tc>
        <w:tc>
          <w:tcPr/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[SA]</w:t>
            </w:r>
          </w:p>
        </w:tc>
        <w:tc>
          <w:tcPr/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Bổ sung API + flows sau review</w:t>
            </w:r>
          </w:p>
        </w:tc>
        <w:tc>
          <w:tcPr/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API, Flows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[YYYY-MM-DD]</w:t>
            </w:r>
          </w:p>
        </w:tc>
        <w:tc>
          <w:tcPr/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[Tech Lead]</w:t>
            </w:r>
          </w:p>
        </w:tc>
        <w:tc>
          <w:tcPr/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Approved baseline</w:t>
            </w:r>
          </w:p>
        </w:tc>
        <w:tc>
          <w:tcPr/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[YYYY-MM-DD]</w:t>
            </w:r>
          </w:p>
        </w:tc>
        <w:tc>
          <w:tcPr/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[Author]</w:t>
            </w:r>
          </w:p>
        </w:tc>
        <w:tc>
          <w:tcPr/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[vd: điều chỉnh retry policy sau load test]</w:t>
            </w:r>
          </w:p>
        </w:tc>
        <w:tc>
          <w:tcPr/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Reliability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>
        <w:rPr/>
      </w:r>
      <w:r>
        <w:rPr>
          <w:rtl w:val="0"/>
        </w:rPr>
      </w:r>
    </w:p>
    <w:bookmarkStart w:colFirst="0" w:colLast="0" w:name="poxc64s0mu0u" w:id="9"/>
    <w:bookmarkEnd w:id="9"/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zh0cioz8tvqn" w:id="12"/>
      <w:bookmarkEnd w:id="12"/>
      <w:r>
        <w:rPr>
          <w:rtl w:val="0"/>
        </w:rPr>
        <w:t xml:space="preserve">1. High-level Architecture</w:t>
      </w:r>
    </w:p>
    <w:bookmarkStart w:colFirst="0" w:colLast="0" w:name="9yddwqu4co8s" w:id="13"/>
    <w:bookmarkEnd w:id="13"/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ucahz2sli6p" w:id="14"/>
      <w:bookmarkEnd w:id="14"/>
      <w:r>
        <w:rPr>
          <w:rtl w:val="0"/>
        </w:rPr>
        <w:t xml:space="preserve">1.1 System context (C4 Level 1)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rPr>
          <w:color w:val="000000"/>
        </w:rPr>
      </w:pP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flowchart LR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User["End user"]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Sys["System being built"]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Auth["auth-service"]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DB[("Postgres")]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Ext["3rd-party system"]</w:t>
      </w:r>
      <w:r>
        <w:rPr>
          <w:color w:val="000000"/>
          <w:rtl w:val="0"/>
        </w:rPr>
        <w:br w:type="textWrapping"/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User --&gt; Sys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Sys --&gt; DB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Sys --&gt; Auth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Sys --&gt; Ext</w:t>
      </w:r>
      <w:r>
        <w:rPr>
          <w:rtl w:val="0"/>
        </w:rPr>
      </w:r>
    </w:p>
    <w:bookmarkStart w:colFirst="0" w:colLast="0" w:name="qxbkwlgy1tw9" w:id="15"/>
    <w:bookmarkEnd w:id="15"/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awnz2tpzxo55" w:id="16"/>
      <w:bookmarkEnd w:id="16"/>
      <w:r>
        <w:rPr>
          <w:rtl w:val="0"/>
        </w:rPr>
        <w:t xml:space="preserve">1.2 Container view (C4 Level 2)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rPr>
          <w:color w:val="000000"/>
        </w:rPr>
      </w:pP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flowchart LR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Client[Web / Mobile Client]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GW[API Gateway]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SVC[&lt;service&gt; API]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WK[&lt;service&gt; Worker]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DB[(Postgres)]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CACHE[(Redis)]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Q[Kafka topic: &lt;name&gt;]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EXT[3rd-party API]</w:t>
      </w:r>
      <w:r>
        <w:rPr>
          <w:color w:val="000000"/>
          <w:rtl w:val="0"/>
        </w:rPr>
        <w:br w:type="textWrapping"/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Client --&gt; GW --&gt; SVC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SVC &lt;--&gt; CACHE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SVC --&gt; DB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SVC --&gt; Q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Q --&gt; WK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WK --&gt; DB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WK --&gt; EXT</w:t>
      </w:r>
      <w:r>
        <w:rPr>
          <w:rtl w:val="0"/>
        </w:rPr>
      </w:r>
    </w:p>
    <w:bookmarkStart w:colFirst="0" w:colLast="0" w:name="cx2d08iywbc8" w:id="17"/>
    <w:bookmarkEnd w:id="17"/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r4jcb9tscxvo" w:id="18"/>
      <w:bookmarkEnd w:id="18"/>
      <w:r>
        <w:rPr>
          <w:rtl w:val="0"/>
        </w:rPr>
        <w:t xml:space="preserve">1.3 Component responsibilities</w:t>
      </w:r>
    </w:p>
    <w:tbl>
      <w:tblPr>
        <w:tblStyle w:val="Table7"/>
        <w:tblW w:w="9743.0" w:type="dxa"/>
        <w:jc w:val="left"/>
        <w:tblInd w:w="-108.0" w:type="dxa"/>
        <w:tblBorders>
          <w:top w:color="378add" w:space="0" w:sz="6" w:val="single"/>
          <w:left w:color="378add" w:space="0" w:sz="6" w:val="single"/>
          <w:bottom w:color="378add" w:space="0" w:sz="6" w:val="single"/>
          <w:right w:color="378add" w:space="0" w:sz="6" w:val="single"/>
          <w:insideH w:color="378add" w:space="0" w:sz="6" w:val="single"/>
          <w:insideV w:color="378add" w:space="0" w:sz="6" w:val="single"/>
        </w:tblBorders>
        <w:tblLayout w:type="fixed"/>
        <w:tblLook w:val="0020"/>
      </w:tblPr>
      <w:tblGrid>
        <w:gridCol w:w="2436"/>
        <w:gridCol w:w="2436"/>
        <w:gridCol w:w="2436"/>
        <w:gridCol w:w="2435"/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Existing / New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&lt;service&gt; API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Sync request handling, validation, persist</w:t>
            </w:r>
          </w:p>
        </w:tc>
        <w:tc>
          <w:tcPr/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This doc</w:t>
            </w:r>
          </w:p>
        </w:tc>
        <w:tc>
          <w:tcPr/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New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&lt;service&gt; Worker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Async processing of events from Kafka</w:t>
            </w:r>
          </w:p>
        </w:tc>
        <w:tc>
          <w:tcPr/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This doc</w:t>
            </w:r>
          </w:p>
        </w:tc>
        <w:tc>
          <w:tcPr/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New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Postgres</w:t>
            </w:r>
          </w:p>
        </w:tc>
        <w:tc>
          <w:tcPr/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Source of truth for </w:t>
            </w: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&lt;entity&gt;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DBA</w:t>
            </w:r>
          </w:p>
        </w:tc>
        <w:tc>
          <w:tcPr/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Existing — new schema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Redis</w:t>
            </w:r>
          </w:p>
        </w:tc>
        <w:tc>
          <w:tcPr/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Cache + idempotency keys</w:t>
            </w:r>
          </w:p>
        </w:tc>
        <w:tc>
          <w:tcPr/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Existing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Kafka topic</w:t>
            </w:r>
          </w:p>
        </w:tc>
        <w:tc>
          <w:tcPr/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Decouple sync write từ async side effects</w:t>
            </w:r>
          </w:p>
        </w:tc>
        <w:tc>
          <w:tcPr/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New topic</w:t>
            </w:r>
          </w:p>
        </w:tc>
      </w:tr>
    </w:tbl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Đặt tên service</w:t>
      </w:r>
      <w:r>
        <w:rPr>
          <w:color w:val="000000"/>
          <w:rtl w:val="0"/>
        </w:rPr>
        <w:t xml:space="preserve"> theo </w:t>
      </w:r>
      <w:r>
        <w:rPr>
          <w:b w:val="1"/>
          <w:bCs w:val="1"/>
          <w:color w:val="000000"/>
          <w:rtl w:val="0"/>
        </w:rPr>
        <w:t xml:space="preserve">ISC Internal Standard — Microservice Naming</w:t>
      </w:r>
      <w:r>
        <w:rPr>
          <w:color w:val="000000"/>
          <w:rtl w:val="0"/>
        </w:rPr>
        <w:t xml:space="preserve"> (link ở Appendix, Section 17).</w:t>
      </w:r>
    </w:p>
    <w:bookmarkStart w:colFirst="0" w:colLast="0" w:name="75uz03n9qxuu" w:id="19"/>
    <w:bookmarkEnd w:id="19"/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ot3o46hlbfk8" w:id="20"/>
      <w:bookmarkEnd w:id="20"/>
      <w:r>
        <w:rPr>
          <w:rtl w:val="0"/>
        </w:rPr>
        <w:t xml:space="preserve">1.4 Key design choices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&lt;choice&gt;</w:t>
      </w:r>
      <w:r>
        <w:rPr>
          <w:color w:val="000000"/>
          <w:rtl w:val="0"/>
        </w:rPr>
        <w:t xml:space="preserve">: chọn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&lt;X&gt;</w:t>
      </w:r>
      <w:r>
        <w:rPr>
          <w:color w:val="000000"/>
          <w:rtl w:val="0"/>
        </w:rPr>
        <w:t xml:space="preserve"> thay vì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&lt;Y&gt;</w:t>
      </w:r>
      <w:r>
        <w:rPr>
          <w:color w:val="000000"/>
          <w:rtl w:val="0"/>
        </w:rPr>
        <w:t xml:space="preserve"> vì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&lt;...&gt;</w:t>
      </w:r>
      <w:r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&lt;choice&gt;</w:t>
      </w:r>
      <w:r>
        <w:rPr>
          <w:color w:val="000000"/>
          <w:rtl w:val="0"/>
        </w:rPr>
        <w:t xml:space="preserve">: chọn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&lt;X&gt;</w:t>
      </w:r>
      <w:r>
        <w:rPr>
          <w:color w:val="000000"/>
          <w:rtl w:val="0"/>
        </w:rPr>
        <w:t xml:space="preserve"> thay vì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&lt;Y&gt;</w:t>
      </w:r>
      <w:r>
        <w:rPr>
          <w:color w:val="000000"/>
          <w:rtl w:val="0"/>
        </w:rPr>
        <w:t xml:space="preserve"> vì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&lt;...&gt;</w:t>
      </w:r>
      <w:r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>
        <w:rPr/>
        <mc:AlternateContent>
          <mc:Choice Requires="wpg">
            <w:drawing>
              <wp:inline distB="0" distT="0" distL="0" distR="0">
                <wp:extent cx="5962650" cy="381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2650" cy="38100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bookmarkStart w:colFirst="0" w:colLast="0" w:name="z1roolbckr18" w:id="21"/>
    <w:bookmarkEnd w:id="21"/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li81ncg3ctpk" w:id="22"/>
      <w:bookmarkEnd w:id="22"/>
      <w:r>
        <w:rPr>
          <w:rtl w:val="0"/>
        </w:rPr>
        <w:t xml:space="preserve">2. Data Model</w:t>
      </w:r>
    </w:p>
    <w:bookmarkStart w:colFirst="0" w:colLast="0" w:name="y8cys3uxs9a9" w:id="23"/>
    <w:bookmarkEnd w:id="23"/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3sdd3diuasl5" w:id="24"/>
      <w:bookmarkEnd w:id="24"/>
      <w:r>
        <w:rPr>
          <w:rtl w:val="0"/>
        </w:rPr>
        <w:t xml:space="preserve">2.1 Entity diagram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rPr>
          <w:color w:val="000000"/>
        </w:rPr>
      </w:pP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erDiagram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USER ||--o{ ORDER : places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ORDER ||--|{ ORDER_ITEM : contains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ORDER_ITEM }o--|| PRODUCT : references</w:t>
      </w:r>
      <w:r>
        <w:rPr>
          <w:color w:val="000000"/>
          <w:rtl w:val="0"/>
        </w:rPr>
        <w:br w:type="textWrapping"/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USER {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uuid id PK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string email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timestamptz created_at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}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ORDER {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uuid id PK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uuid user_id FK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string status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numeric total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timestamptz created_at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}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ORDER_ITEM {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uuid id PK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uuid order_id FK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uuid product_id FK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int qty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numeric unit_price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}</w:t>
      </w:r>
      <w:r>
        <w:rPr>
          <w:rtl w:val="0"/>
        </w:rPr>
      </w:r>
    </w:p>
    <w:bookmarkStart w:colFirst="0" w:colLast="0" w:name="7tnhwarpztkf" w:id="25"/>
    <w:bookmarkEnd w:id="25"/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oe13ttelj7pt" w:id="26"/>
      <w:bookmarkEnd w:id="26"/>
      <w:r>
        <w:rPr>
          <w:rtl w:val="0"/>
        </w:rPr>
        <w:t xml:space="preserve">2.2 Schema (DDL)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Quy ước đặt tên DB</w:t>
      </w:r>
      <w:r>
        <w:rPr>
          <w:color w:val="000000"/>
          <w:rtl w:val="0"/>
        </w:rPr>
        <w:t xml:space="preserve"> (bảng, cột, index, constraint) theo </w:t>
      </w:r>
      <w:r>
        <w:rPr>
          <w:b w:val="1"/>
          <w:bCs w:val="1"/>
          <w:color w:val="000000"/>
          <w:rtl w:val="0"/>
        </w:rPr>
        <w:t xml:space="preserve">ISC Internal Standard — Database Naming Convention</w:t>
      </w:r>
      <w:r>
        <w:rPr>
          <w:color w:val="000000"/>
          <w:rtl w:val="0"/>
        </w:rPr>
        <w:t xml:space="preserve"> (link ở Appendix, Section 17); DDL dưới đây minh hoạ cho service này.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rPr>
          <w:color w:val="000000"/>
        </w:rPr>
      </w:pP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CREATE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TABLE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orders (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id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           UUID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PRIMARY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KEY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DEFAULT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gen_random_uuid(),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 user_id       UUID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NOT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NULL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REFERENCES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users(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id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),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 status        TEXT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NOT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NULL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CHECK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(status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IN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(</w:t>
      </w:r>
      <w:r>
        <w:rPr>
          <w:rFonts w:ascii="Verdana" w:cs="Verdana" w:eastAsia="Verdana" w:hAnsi="Verdana"/>
          <w:color w:val="4e9a06"/>
          <w:sz w:val="22"/>
          <w:szCs w:val="22"/>
          <w:shd w:fill="f8f8f8" w:val="clear"/>
          <w:rtl w:val="0"/>
        </w:rPr>
        <w:t xml:space="preserve">'draft'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,</w:t>
      </w:r>
      <w:r>
        <w:rPr>
          <w:rFonts w:ascii="Verdana" w:cs="Verdana" w:eastAsia="Verdana" w:hAnsi="Verdana"/>
          <w:color w:val="4e9a06"/>
          <w:sz w:val="22"/>
          <w:szCs w:val="22"/>
          <w:shd w:fill="f8f8f8" w:val="clear"/>
          <w:rtl w:val="0"/>
        </w:rPr>
        <w:t xml:space="preserve">'submitted'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,</w:t>
      </w:r>
      <w:r>
        <w:rPr>
          <w:rFonts w:ascii="Verdana" w:cs="Verdana" w:eastAsia="Verdana" w:hAnsi="Verdana"/>
          <w:color w:val="4e9a06"/>
          <w:sz w:val="22"/>
          <w:szCs w:val="22"/>
          <w:shd w:fill="f8f8f8" w:val="clear"/>
          <w:rtl w:val="0"/>
        </w:rPr>
        <w:t xml:space="preserve">'paid'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,</w:t>
      </w:r>
      <w:r>
        <w:rPr>
          <w:rFonts w:ascii="Verdana" w:cs="Verdana" w:eastAsia="Verdana" w:hAnsi="Verdana"/>
          <w:color w:val="4e9a06"/>
          <w:sz w:val="22"/>
          <w:szCs w:val="22"/>
          <w:shd w:fill="f8f8f8" w:val="clear"/>
          <w:rtl w:val="0"/>
        </w:rPr>
        <w:t xml:space="preserve">'fulfilled'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,</w:t>
      </w:r>
      <w:r>
        <w:rPr>
          <w:rFonts w:ascii="Verdana" w:cs="Verdana" w:eastAsia="Verdana" w:hAnsi="Verdana"/>
          <w:color w:val="4e9a06"/>
          <w:sz w:val="22"/>
          <w:szCs w:val="22"/>
          <w:shd w:fill="f8f8f8" w:val="clear"/>
          <w:rtl w:val="0"/>
        </w:rPr>
        <w:t xml:space="preserve">'cancelled'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)),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 total         </w:t>
      </w:r>
      <w:r>
        <w:rPr>
          <w:rFonts w:ascii="Verdana" w:cs="Verdana" w:eastAsia="Verdana" w:hAnsi="Verdana"/>
          <w:color w:val="204a87"/>
          <w:sz w:val="22"/>
          <w:szCs w:val="22"/>
          <w:shd w:fill="f8f8f8" w:val="clear"/>
          <w:rtl w:val="0"/>
        </w:rPr>
        <w:t xml:space="preserve">NUMERIC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(</w:t>
      </w:r>
      <w:r>
        <w:rPr>
          <w:rFonts w:ascii="Verdana" w:cs="Verdana" w:eastAsia="Verdana" w:hAnsi="Verdana"/>
          <w:color w:val="0000cf"/>
          <w:sz w:val="22"/>
          <w:szCs w:val="22"/>
          <w:shd w:fill="f8f8f8" w:val="clear"/>
          <w:rtl w:val="0"/>
        </w:rPr>
        <w:t xml:space="preserve">12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,</w:t>
      </w:r>
      <w:r>
        <w:rPr>
          <w:rFonts w:ascii="Verdana" w:cs="Verdana" w:eastAsia="Verdana" w:hAnsi="Verdana"/>
          <w:color w:val="0000cf"/>
          <w:sz w:val="22"/>
          <w:szCs w:val="22"/>
          <w:shd w:fill="f8f8f8" w:val="clear"/>
          <w:rtl w:val="0"/>
        </w:rPr>
        <w:t xml:space="preserve">2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)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NOT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NULL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CHECK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(total </w:t>
      </w:r>
      <w:r>
        <w:rPr>
          <w:rFonts w:ascii="Verdana" w:cs="Verdana" w:eastAsia="Verdana" w:hAnsi="Verdana"/>
          <w:b w:val="1"/>
          <w:bCs w:val="1"/>
          <w:color w:val="ce5c00"/>
          <w:sz w:val="22"/>
          <w:szCs w:val="22"/>
          <w:shd w:fill="f8f8f8" w:val="clear"/>
          <w:rtl w:val="0"/>
        </w:rPr>
        <w:t xml:space="preserve">&gt;=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color w:val="0000cf"/>
          <w:sz w:val="22"/>
          <w:szCs w:val="22"/>
          <w:shd w:fill="f8f8f8" w:val="clear"/>
          <w:rtl w:val="0"/>
        </w:rPr>
        <w:t xml:space="preserve">0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),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 currency      </w:t>
      </w:r>
      <w:r>
        <w:rPr>
          <w:rFonts w:ascii="Verdana" w:cs="Verdana" w:eastAsia="Verdana" w:hAnsi="Verdana"/>
          <w:color w:val="204a87"/>
          <w:sz w:val="22"/>
          <w:szCs w:val="22"/>
          <w:shd w:fill="f8f8f8" w:val="clear"/>
          <w:rtl w:val="0"/>
        </w:rPr>
        <w:t xml:space="preserve">CHAR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(</w:t>
      </w:r>
      <w:r>
        <w:rPr>
          <w:rFonts w:ascii="Verdana" w:cs="Verdana" w:eastAsia="Verdana" w:hAnsi="Verdana"/>
          <w:color w:val="0000cf"/>
          <w:sz w:val="22"/>
          <w:szCs w:val="22"/>
          <w:shd w:fill="f8f8f8" w:val="clear"/>
          <w:rtl w:val="0"/>
        </w:rPr>
        <w:t xml:space="preserve">3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)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NOT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NULL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,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 created_at    TIMESTAMPTZ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NOT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NULL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DEFAULT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now(),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 updated_at    TIMESTAMPTZ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NOT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NULL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DEFAULT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now()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);</w:t>
      </w:r>
      <w:r>
        <w:rPr>
          <w:color w:val="000000"/>
          <w:rtl w:val="0"/>
        </w:rPr>
        <w:br w:type="textWrapping"/>
        <w:br w:type="textWrapping"/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CREATE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INDEX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idx_orders_user_created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ON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orders (user_id, created_at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DESC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);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CREATE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INDEX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idx_orders_status      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ON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orders (status)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WHERE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status 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IN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(</w:t>
      </w:r>
      <w:r>
        <w:rPr>
          <w:rFonts w:ascii="Verdana" w:cs="Verdana" w:eastAsia="Verdana" w:hAnsi="Verdana"/>
          <w:color w:val="4e9a06"/>
          <w:sz w:val="22"/>
          <w:szCs w:val="22"/>
          <w:shd w:fill="f8f8f8" w:val="clear"/>
          <w:rtl w:val="0"/>
        </w:rPr>
        <w:t xml:space="preserve">'submitted'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,</w:t>
      </w:r>
      <w:r>
        <w:rPr>
          <w:rFonts w:ascii="Verdana" w:cs="Verdana" w:eastAsia="Verdana" w:hAnsi="Verdana"/>
          <w:color w:val="4e9a06"/>
          <w:sz w:val="22"/>
          <w:szCs w:val="22"/>
          <w:shd w:fill="f8f8f8" w:val="clear"/>
          <w:rtl w:val="0"/>
        </w:rPr>
        <w:t xml:space="preserve">'paid'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);</w:t>
      </w:r>
      <w:r>
        <w:rPr>
          <w:rtl w:val="0"/>
        </w:rPr>
      </w:r>
    </w:p>
    <w:bookmarkStart w:colFirst="0" w:colLast="0" w:name="bjebcb90501k" w:id="27"/>
    <w:bookmarkEnd w:id="27"/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bi7lioee15rw" w:id="28"/>
      <w:bookmarkEnd w:id="28"/>
      <w:r>
        <w:rPr>
          <w:rtl w:val="0"/>
        </w:rPr>
        <w:t xml:space="preserve">2.3 Indexes, partitioning, sharding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Indexes:</w:t>
      </w:r>
      <w:r>
        <w:rPr>
          <w:color w:val="000000"/>
          <w:rtl w:val="0"/>
        </w:rPr>
        <w:t xml:space="preserve"> lý do từng index (query pattern nó hỗ trợ)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Partitioning:</w:t>
      </w:r>
      <w:r>
        <w:rPr>
          <w:color w:val="000000"/>
          <w:rtl w:val="0"/>
        </w:rPr>
        <w:t xml:space="preserve"> by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&lt;key&gt;</w:t>
      </w:r>
      <w:r>
        <w:rPr>
          <w:color w:val="000000"/>
          <w:rtl w:val="0"/>
        </w:rPr>
        <w:t xml:space="preserve"> vì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&lt;reason&gt;</w:t>
      </w:r>
      <w:r>
        <w:rPr>
          <w:color w:val="000000"/>
          <w:rtl w:val="0"/>
        </w:rPr>
        <w:t xml:space="preserve">; nếu không, justify why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Sharding:</w:t>
      </w:r>
      <w:r>
        <w:rPr>
          <w:color w:val="000000"/>
          <w:rtl w:val="0"/>
        </w:rPr>
        <w:t xml:space="preserve"> strategy nếu áp dụng</w:t>
      </w:r>
    </w:p>
    <w:bookmarkStart w:colFirst="0" w:colLast="0" w:name="gror0o6cge81" w:id="29"/>
    <w:bookmarkEnd w:id="29"/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49zswwom5p4j" w:id="30"/>
      <w:bookmarkEnd w:id="30"/>
      <w:r>
        <w:rPr>
          <w:rtl w:val="0"/>
        </w:rPr>
        <w:t xml:space="preserve">2.4 Data lifecycle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Retention:</w:t>
      </w:r>
      <w:r>
        <w:rPr>
          <w:color w:val="000000"/>
          <w:rtl w:val="0"/>
        </w:rPr>
        <w:t xml:space="preserve">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&lt;X&gt;</w:t>
      </w:r>
      <w:r>
        <w:rPr>
          <w:color w:val="000000"/>
          <w:rtl w:val="0"/>
        </w:rPr>
        <w:t xml:space="preserve"> days/years theo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&lt;policy reference&gt;</w:t>
      </w:r>
      <w:r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Soft delete vs hard delete:</w:t>
      </w:r>
      <w:r>
        <w:rPr>
          <w:color w:val="000000"/>
          <w:rtl w:val="0"/>
        </w:rPr>
        <w:t xml:space="preserve">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&lt;choice + reason&gt;</w:t>
      </w:r>
      <w:r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Archival:</w:t>
      </w:r>
      <w:r>
        <w:rPr>
          <w:color w:val="000000"/>
          <w:rtl w:val="0"/>
        </w:rPr>
        <w:t xml:space="preserve">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&lt;destination + trigger&gt;</w:t>
      </w:r>
      <w:r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PII handling:</w:t>
      </w:r>
      <w:r>
        <w:rPr>
          <w:color w:val="000000"/>
          <w:rtl w:val="0"/>
        </w:rPr>
        <w:t xml:space="preserve"> field nào là PII; cách anonymize khi export </w:t>
      </w:r>
      <w:r>
        <w:rPr>
          <w:i w:val="1"/>
          <w:iCs w:val="1"/>
          <w:color w:val="000000"/>
          <w:rtl w:val="0"/>
        </w:rPr>
        <w:t xml:space="preserve">(nghĩa vụ pháp lý mức business: xem PRD — Compliance)</w:t>
      </w:r>
      <w:r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>
        <w:rPr/>
        <mc:AlternateContent>
          <mc:Choice Requires="wpg">
            <w:drawing>
              <wp:inline distB="0" distT="0" distL="0" distR="0">
                <wp:extent cx="5962650" cy="381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2650" cy="3810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bookmarkStart w:colFirst="0" w:colLast="0" w:name="yj669fo0jx1x" w:id="31"/>
    <w:bookmarkEnd w:id="31"/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mkghhbijrd29" w:id="32"/>
      <w:bookmarkEnd w:id="32"/>
      <w:r>
        <w:rPr>
          <w:rtl w:val="0"/>
        </w:rPr>
        <w:t xml:space="preserve">3. API Design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>
        <w:rPr>
          <w:color w:val="000000"/>
          <w:rtl w:val="0"/>
        </w:rPr>
        <w:t xml:space="preserve">Định dạng request/response, quy ước đặt tên field, versioning, pagination và </w:t>
      </w:r>
      <w:r>
        <w:rPr>
          <w:b w:val="1"/>
          <w:bCs w:val="1"/>
          <w:color w:val="000000"/>
          <w:rtl w:val="0"/>
        </w:rPr>
        <w:t xml:space="preserve">mã lỗi</w:t>
      </w:r>
      <w:r>
        <w:rPr>
          <w:color w:val="000000"/>
          <w:rtl w:val="0"/>
        </w:rPr>
        <w:t xml:space="preserve"> tuân theo </w:t>
      </w:r>
      <w:r>
        <w:rPr>
          <w:b w:val="1"/>
          <w:bCs w:val="1"/>
          <w:color w:val="000000"/>
          <w:rtl w:val="0"/>
        </w:rPr>
        <w:t xml:space="preserve">ISC Internal Standard — API &amp; Error Code</w:t>
      </w:r>
      <w:r>
        <w:rPr>
          <w:color w:val="000000"/>
          <w:rtl w:val="0"/>
        </w:rPr>
        <w:t xml:space="preserve"> (link ở Appendix, Section 17). Phần dưới chỉ đặc tả endpoint và hành vi đặc thù của service này.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w9wnl6layfyt" w:id="33"/>
      <w:bookmarkEnd w:id="33"/>
      <w:r>
        <w:rPr>
          <w:rtl w:val="0"/>
        </w:rPr>
        <w:t xml:space="preserve">3.1 Endpoint summary</w:t>
      </w:r>
    </w:p>
    <w:tbl>
      <w:tblPr>
        <w:tblStyle w:val="Table8"/>
        <w:tblW w:w="9744.0" w:type="dxa"/>
        <w:jc w:val="left"/>
        <w:tblInd w:w="-108.0" w:type="dxa"/>
        <w:tblBorders>
          <w:top w:color="378add" w:space="0" w:sz="6" w:val="single"/>
          <w:left w:color="378add" w:space="0" w:sz="6" w:val="single"/>
          <w:bottom w:color="378add" w:space="0" w:sz="6" w:val="single"/>
          <w:right w:color="378add" w:space="0" w:sz="6" w:val="single"/>
          <w:insideH w:color="378add" w:space="0" w:sz="6" w:val="single"/>
          <w:insideV w:color="378add" w:space="0" w:sz="6" w:val="single"/>
        </w:tblBorders>
        <w:tblLayout w:type="fixed"/>
        <w:tblLook w:val="0020"/>
      </w:tblPr>
      <w:tblGrid>
        <w:gridCol w:w="1624"/>
        <w:gridCol w:w="1623"/>
        <w:gridCol w:w="1626"/>
        <w:gridCol w:w="1624"/>
        <w:gridCol w:w="1623"/>
        <w:gridCol w:w="1624"/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Method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Path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Purpose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Auth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Idempotent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Rate limit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/v1/orders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Create order</w:t>
            </w:r>
          </w:p>
        </w:tc>
        <w:tc>
          <w:tcPr/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Bearer</w:t>
            </w:r>
          </w:p>
        </w:tc>
        <w:tc>
          <w:tcPr/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Yes (via </w:t>
            </w: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Idempotency-Key</w:t>
            </w:r>
            <w:r>
              <w:rPr>
                <w:color w:val="000000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100/min/user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/v1/orders/{id}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Get order</w:t>
            </w:r>
          </w:p>
        </w:tc>
        <w:tc>
          <w:tcPr/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Bearer</w:t>
            </w:r>
          </w:p>
        </w:tc>
        <w:tc>
          <w:tcPr/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1000/min/user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/v1/orders?status=&amp;limit=&amp;cursor=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List orders</w:t>
            </w:r>
          </w:p>
        </w:tc>
        <w:tc>
          <w:tcPr/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Bearer</w:t>
            </w:r>
          </w:p>
        </w:tc>
        <w:tc>
          <w:tcPr/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100/min/user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PATCH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/v1/orders/{id}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Update order (limited fields)</w:t>
            </w:r>
          </w:p>
        </w:tc>
        <w:tc>
          <w:tcPr/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Bearer</w:t>
            </w:r>
          </w:p>
        </w:tc>
        <w:tc>
          <w:tcPr/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100/min/user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/v1/orders/{id}:cancel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Cancel order</w:t>
            </w:r>
          </w:p>
        </w:tc>
        <w:tc>
          <w:tcPr/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Bearer</w:t>
            </w:r>
          </w:p>
        </w:tc>
        <w:tc>
          <w:tcPr/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10/min/user</w:t>
            </w:r>
            <w:bookmarkStart w:colFirst="0" w:colLast="0" w:name="tii60e4lt4t4" w:id="34"/>
            <w:bookmarkEnd w:id="34"/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jwr9v38tha2j" w:id="35"/>
      <w:bookmarkEnd w:id="35"/>
      <w:r>
        <w:rPr>
          <w:rtl w:val="0"/>
        </w:rPr>
        <w:t xml:space="preserve">3.2 Detailed contracts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>
        <w:rPr>
          <w:rFonts w:ascii="Verdana" w:cs="Verdana" w:eastAsia="Verdana" w:hAnsi="Verdana"/>
          <w:b w:val="1"/>
          <w:bCs w:val="1"/>
          <w:color w:val="000000"/>
          <w:sz w:val="22"/>
          <w:szCs w:val="22"/>
          <w:rtl w:val="0"/>
        </w:rPr>
        <w:t xml:space="preserve">POST /v1/orders</w:t>
      </w:r>
      <w:r>
        <w:rPr>
          <w:b w:val="1"/>
          <w:bCs w:val="1"/>
          <w:color w:val="000000"/>
          <w:rtl w:val="0"/>
        </w:rPr>
        <w:t xml:space="preserve"> — create order</w:t>
      </w:r>
      <w:r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>
        <w:rPr>
          <w:color w:val="000000"/>
          <w:rtl w:val="0"/>
        </w:rPr>
        <w:t xml:space="preserve">Request: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rPr>
          <w:color w:val="000000"/>
        </w:rPr>
      </w:pP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POST /v1/orders HTTP/1.1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Authorization: Bearer &lt;jwt&gt;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Idempotency-Key: &lt;uuid&gt;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Content-Type: application/json</w:t>
      </w:r>
      <w:r>
        <w:rPr>
          <w:color w:val="000000"/>
          <w:rtl w:val="0"/>
        </w:rPr>
        <w:br w:type="textWrapping"/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{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"items": [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{ "product_id": "prod_abc", "qty": 2 }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],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"currency": "USD",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"metadata": { "source": "web" }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}</w:t>
      </w:r>
      <w:r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>
        <w:rPr>
          <w:color w:val="000000"/>
          <w:rtl w:val="0"/>
        </w:rPr>
        <w:t xml:space="preserve">Response (201):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rPr>
          <w:color w:val="000000"/>
        </w:rPr>
      </w:pP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{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 </w:t>
      </w:r>
      <w:r>
        <w:rPr>
          <w:rFonts w:ascii="Verdana" w:cs="Verdana" w:eastAsia="Verdana" w:hAnsi="Verdana"/>
          <w:color w:val="204a87"/>
          <w:sz w:val="22"/>
          <w:szCs w:val="22"/>
          <w:shd w:fill="f8f8f8" w:val="clear"/>
          <w:rtl w:val="0"/>
        </w:rPr>
        <w:t xml:space="preserve">"id"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: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color w:val="4e9a06"/>
          <w:sz w:val="22"/>
          <w:szCs w:val="22"/>
          <w:shd w:fill="f8f8f8" w:val="clear"/>
          <w:rtl w:val="0"/>
        </w:rPr>
        <w:t xml:space="preserve">"ord_01H..."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,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 </w:t>
      </w:r>
      <w:r>
        <w:rPr>
          <w:rFonts w:ascii="Verdana" w:cs="Verdana" w:eastAsia="Verdana" w:hAnsi="Verdana"/>
          <w:color w:val="204a87"/>
          <w:sz w:val="22"/>
          <w:szCs w:val="22"/>
          <w:shd w:fill="f8f8f8" w:val="clear"/>
          <w:rtl w:val="0"/>
        </w:rPr>
        <w:t xml:space="preserve">"status"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: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color w:val="4e9a06"/>
          <w:sz w:val="22"/>
          <w:szCs w:val="22"/>
          <w:shd w:fill="f8f8f8" w:val="clear"/>
          <w:rtl w:val="0"/>
        </w:rPr>
        <w:t xml:space="preserve">"submitted"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,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 </w:t>
      </w:r>
      <w:r>
        <w:rPr>
          <w:rFonts w:ascii="Verdana" w:cs="Verdana" w:eastAsia="Verdana" w:hAnsi="Verdana"/>
          <w:color w:val="204a87"/>
          <w:sz w:val="22"/>
          <w:szCs w:val="22"/>
          <w:shd w:fill="f8f8f8" w:val="clear"/>
          <w:rtl w:val="0"/>
        </w:rPr>
        <w:t xml:space="preserve">"total"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: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color w:val="4e9a06"/>
          <w:sz w:val="22"/>
          <w:szCs w:val="22"/>
          <w:shd w:fill="f8f8f8" w:val="clear"/>
          <w:rtl w:val="0"/>
        </w:rPr>
        <w:t xml:space="preserve">"42.00"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,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 </w:t>
      </w:r>
      <w:r>
        <w:rPr>
          <w:rFonts w:ascii="Verdana" w:cs="Verdana" w:eastAsia="Verdana" w:hAnsi="Verdana"/>
          <w:color w:val="204a87"/>
          <w:sz w:val="22"/>
          <w:szCs w:val="22"/>
          <w:shd w:fill="f8f8f8" w:val="clear"/>
          <w:rtl w:val="0"/>
        </w:rPr>
        <w:t xml:space="preserve">"currency"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: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color w:val="4e9a06"/>
          <w:sz w:val="22"/>
          <w:szCs w:val="22"/>
          <w:shd w:fill="f8f8f8" w:val="clear"/>
          <w:rtl w:val="0"/>
        </w:rPr>
        <w:t xml:space="preserve">"USD"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,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 </w:t>
      </w:r>
      <w:r>
        <w:rPr>
          <w:rFonts w:ascii="Verdana" w:cs="Verdana" w:eastAsia="Verdana" w:hAnsi="Verdana"/>
          <w:color w:val="204a87"/>
          <w:sz w:val="22"/>
          <w:szCs w:val="22"/>
          <w:shd w:fill="f8f8f8" w:val="clear"/>
          <w:rtl w:val="0"/>
        </w:rPr>
        <w:t xml:space="preserve">"items"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: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color w:val="8f5902"/>
          <w:sz w:val="22"/>
          <w:szCs w:val="22"/>
          <w:shd w:fill="f8f8f8" w:val="clear"/>
          <w:rtl w:val="0"/>
        </w:rPr>
        <w:t xml:space="preserve">[]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,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 </w:t>
      </w:r>
      <w:r>
        <w:rPr>
          <w:rFonts w:ascii="Verdana" w:cs="Verdana" w:eastAsia="Verdana" w:hAnsi="Verdana"/>
          <w:color w:val="204a87"/>
          <w:sz w:val="22"/>
          <w:szCs w:val="22"/>
          <w:shd w:fill="f8f8f8" w:val="clear"/>
          <w:rtl w:val="0"/>
        </w:rPr>
        <w:t xml:space="preserve">"created_at"</w:t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:</w:t>
      </w:r>
      <w:r>
        <w:rPr>
          <w:rFonts w:ascii="Verdana" w:cs="Verdana" w:eastAsia="Verdana" w:hAnsi="Verdana"/>
          <w:color w:val="000000"/>
          <w:sz w:val="22"/>
          <w:szCs w:val="22"/>
          <w:shd w:fill="f8f8f8" w:val="clear"/>
          <w:rtl w:val="0"/>
        </w:rPr>
        <w:t xml:space="preserve"> </w:t>
      </w:r>
      <w:r>
        <w:rPr>
          <w:rFonts w:ascii="Verdana" w:cs="Verdana" w:eastAsia="Verdana" w:hAnsi="Verdana"/>
          <w:color w:val="4e9a06"/>
          <w:sz w:val="22"/>
          <w:szCs w:val="22"/>
          <w:shd w:fill="f8f8f8" w:val="clear"/>
          <w:rtl w:val="0"/>
        </w:rPr>
        <w:t xml:space="preserve">"2026-...Z"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b w:val="1"/>
          <w:bCs w:val="1"/>
          <w:color w:val="204a87"/>
          <w:sz w:val="22"/>
          <w:szCs w:val="22"/>
          <w:shd w:fill="f8f8f8" w:val="clear"/>
          <w:rtl w:val="0"/>
        </w:rPr>
        <w:t xml:space="preserve">}</w:t>
      </w:r>
      <w:r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>
        <w:rPr>
          <w:color w:val="000000"/>
          <w:rtl w:val="0"/>
        </w:rPr>
        <w:t xml:space="preserve">Error responses: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>
        <w:rPr>
          <w:i w:val="1"/>
          <w:iCs w:val="1"/>
          <w:color w:val="000000"/>
          <w:rtl w:val="0"/>
        </w:rPr>
        <w:t xml:space="preserve">Mã lỗi (</w:t>
      </w:r>
      <w:r>
        <w:rPr>
          <w:rFonts w:ascii="Verdana" w:cs="Verdana" w:eastAsia="Verdana" w:hAnsi="Verdana"/>
          <w:i w:val="1"/>
          <w:iCs w:val="1"/>
          <w:color w:val="000000"/>
          <w:sz w:val="22"/>
          <w:szCs w:val="22"/>
          <w:rtl w:val="0"/>
        </w:rPr>
        <w:t xml:space="preserve">code</w:t>
      </w:r>
      <w:r>
        <w:rPr>
          <w:i w:val="1"/>
          <w:iCs w:val="1"/>
          <w:color w:val="000000"/>
          <w:rtl w:val="0"/>
        </w:rPr>
        <w:t xml:space="preserve">) lấy từ catalog chung của </w:t>
      </w:r>
      <w:r>
        <w:rPr>
          <w:b w:val="1"/>
          <w:bCs w:val="1"/>
          <w:i w:val="1"/>
          <w:iCs w:val="1"/>
          <w:color w:val="000000"/>
          <w:rtl w:val="0"/>
        </w:rPr>
        <w:t xml:space="preserve">ISC Internal Standard — Error Code</w:t>
      </w:r>
      <w:r>
        <w:rPr>
          <w:i w:val="1"/>
          <w:iCs w:val="1"/>
          <w:color w:val="000000"/>
          <w:rtl w:val="0"/>
        </w:rPr>
        <w:t xml:space="preserve">; bảng dưới là tập con áp dụng cho endpoint này.</w:t>
      </w:r>
      <w:r>
        <w:rPr>
          <w:rtl w:val="0"/>
        </w:rPr>
      </w:r>
    </w:p>
    <w:tbl>
      <w:tblPr>
        <w:tblStyle w:val="Table9"/>
        <w:tblW w:w="9747.0" w:type="dxa"/>
        <w:jc w:val="left"/>
        <w:tblInd w:w="-108.0" w:type="dxa"/>
        <w:tblBorders>
          <w:top w:color="378add" w:space="0" w:sz="6" w:val="single"/>
          <w:left w:color="378add" w:space="0" w:sz="6" w:val="single"/>
          <w:bottom w:color="378add" w:space="0" w:sz="6" w:val="single"/>
          <w:right w:color="378add" w:space="0" w:sz="6" w:val="single"/>
          <w:insideH w:color="378add" w:space="0" w:sz="6" w:val="single"/>
          <w:insideV w:color="378add" w:space="0" w:sz="6" w:val="single"/>
        </w:tblBorders>
        <w:tblLayout w:type="fixed"/>
        <w:tblLook w:val="0020"/>
      </w:tblPr>
      <w:tblGrid>
        <w:gridCol w:w="3249"/>
        <w:gridCol w:w="3249"/>
        <w:gridCol w:w="3249"/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HTTP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Code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When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invalid_request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Malformed body / validation failure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401</w:t>
            </w:r>
          </w:p>
        </w:tc>
        <w:tc>
          <w:tcPr/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unauthorized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Missing/invalid token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403</w:t>
            </w:r>
          </w:p>
        </w:tc>
        <w:tc>
          <w:tcPr/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forbidden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Authenticated nhưng không được phép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409</w:t>
            </w:r>
          </w:p>
        </w:tc>
        <w:tc>
          <w:tcPr/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idempotency_conflict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Same key dùng với body khác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422</w:t>
            </w:r>
          </w:p>
        </w:tc>
        <w:tc>
          <w:tcPr/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business_rule_violation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Out of stock, payment method invalid...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429</w:t>
            </w:r>
          </w:p>
        </w:tc>
        <w:tc>
          <w:tcPr/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rate_limited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Vượt rate limit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internal_error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Unhandled server error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503</w:t>
            </w:r>
          </w:p>
        </w:tc>
        <w:tc>
          <w:tcPr/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dependency_unavailable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Upstream (vd payment) down</w:t>
            </w:r>
          </w:p>
        </w:tc>
      </w:tr>
    </w:tbl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v0y3yuq1cuj5" w:id="36"/>
      <w:bookmarkEnd w:id="36"/>
      <w:r>
        <w:rPr>
          <w:rtl w:val="0"/>
        </w:rPr>
        <w:t xml:space="preserve">3.3 Versioning strategy</w:t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URL path versioning (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/v1</w:t>
      </w:r>
      <w:r>
        <w:rPr>
          <w:color w:val="000000"/>
          <w:rtl w:val="0"/>
        </w:rPr>
        <w:t xml:space="preserve">,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/v2</w:t>
      </w:r>
      <w:r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14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rFonts w:ascii="Arial Unicode MS" w:cs="Arial Unicode MS" w:eastAsia="Arial Unicode MS" w:hAnsi="Arial Unicode MS"/>
          <w:color w:val="000000"/>
          <w:rtl w:val="0"/>
        </w:rPr>
        <w:t xml:space="preserve">Breaking changes → version mới + deprecation policy: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&lt;N&gt;</w:t>
      </w:r>
      <w:r>
        <w:rPr>
          <w:color w:val="000000"/>
          <w:rtl w:val="0"/>
        </w:rPr>
        <w:t xml:space="preserve"> ngày notice, parallel run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&lt;N&gt;</w:t>
      </w:r>
      <w:r>
        <w:rPr>
          <w:color w:val="000000"/>
          <w:rtl w:val="0"/>
        </w:rPr>
        <w:t xml:space="preserve"> ngày</w:t>
      </w:r>
    </w:p>
    <w:p w:rsidR="00000000" w:rsidDel="00000000" w:rsidP="00000000" w:rsidRDefault="00000000" w:rsidRPr="00000000" w14:paraId="0000014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rFonts w:ascii="Arial Unicode MS" w:cs="Arial Unicode MS" w:eastAsia="Arial Unicode MS" w:hAnsi="Arial Unicode MS"/>
          <w:color w:val="000000"/>
          <w:rtl w:val="0"/>
        </w:rPr>
        <w:t xml:space="preserve">Additive changes (field optional mới) → không bump version</w:t>
      </w:r>
      <w:r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Header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Sunset</w:t>
      </w:r>
      <w:r>
        <w:rPr>
          <w:color w:val="000000"/>
          <w:rtl w:val="0"/>
        </w:rPr>
        <w:t xml:space="preserve"> trên endpoint deprecated</w:t>
      </w:r>
    </w:p>
    <w:bookmarkStart w:colFirst="0" w:colLast="0" w:name="tjxy67klzig6" w:id="37"/>
    <w:bookmarkEnd w:id="37"/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8aredprj3jnh" w:id="38"/>
      <w:bookmarkEnd w:id="38"/>
      <w:r>
        <w:rPr>
          <w:rtl w:val="0"/>
        </w:rPr>
        <w:t xml:space="preserve">3.4 Idempotency</w:t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Idempotency-Key</w:t>
      </w:r>
      <w:r>
        <w:rPr>
          <w:color w:val="000000"/>
          <w:rtl w:val="0"/>
        </w:rPr>
        <w:t xml:space="preserve"> header trên mọi verb unsafe</w:t>
      </w:r>
    </w:p>
    <w:p w:rsidR="00000000" w:rsidDel="00000000" w:rsidP="00000000" w:rsidRDefault="00000000" w:rsidRPr="00000000" w14:paraId="0000015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Storage: Redis, TTL 24h</w:t>
      </w:r>
    </w:p>
    <w:p w:rsidR="00000000" w:rsidDel="00000000" w:rsidP="00000000" w:rsidRDefault="00000000" w:rsidRPr="00000000" w14:paraId="0000015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Behavior: same key + same body → trả response đã lưu; same key + body khác → 409</w:t>
      </w:r>
    </w:p>
    <w:bookmarkStart w:colFirst="0" w:colLast="0" w:name="m55pltrdkez8" w:id="39"/>
    <w:bookmarkEnd w:id="39"/>
    <w:p w:rsidR="00000000" w:rsidDel="00000000" w:rsidP="00000000" w:rsidRDefault="00000000" w:rsidRPr="00000000" w14:paraId="00000154">
      <w:pPr>
        <w:pStyle w:val="Heading3"/>
        <w:rPr/>
      </w:pPr>
      <w:bookmarkStart w:colFirst="0" w:colLast="0" w:name="_mrrc2u582o1w" w:id="40"/>
      <w:bookmarkEnd w:id="40"/>
      <w:r>
        <w:rPr>
          <w:rtl w:val="0"/>
        </w:rPr>
        <w:t xml:space="preserve">3.5 Pagination</w:t>
      </w:r>
    </w:p>
    <w:p w:rsidR="00000000" w:rsidDel="00000000" w:rsidP="00000000" w:rsidRDefault="00000000" w:rsidRPr="00000000" w14:paraId="0000015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Cursor-based: opaque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cursor</w:t>
      </w:r>
      <w:r>
        <w:rPr>
          <w:color w:val="000000"/>
          <w:rtl w:val="0"/>
        </w:rPr>
        <w:t xml:space="preserve"> token, không offset/limit</w:t>
      </w:r>
    </w:p>
    <w:p w:rsidR="00000000" w:rsidDel="00000000" w:rsidP="00000000" w:rsidRDefault="00000000" w:rsidRPr="00000000" w14:paraId="0000015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Page size: default 50, max 200</w:t>
      </w:r>
    </w:p>
    <w:p w:rsidR="00000000" w:rsidDel="00000000" w:rsidP="00000000" w:rsidRDefault="00000000" w:rsidRPr="00000000" w14:paraId="00000157">
      <w:pPr>
        <w:rPr/>
      </w:pPr>
      <w:r>
        <w:rPr/>
        <mc:AlternateContent>
          <mc:Choice Requires="wpg">
            <w:drawing>
              <wp:inline distB="0" distT="0" distL="0" distR="0">
                <wp:extent cx="5962650" cy="381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2650" cy="38100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bookmarkStart w:colFirst="0" w:colLast="0" w:name="b09y9ubrgr6a" w:id="41"/>
    <w:bookmarkEnd w:id="41"/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forunx741va" w:id="42"/>
      <w:bookmarkEnd w:id="42"/>
      <w:r>
        <w:rPr>
          <w:rtl w:val="0"/>
        </w:rPr>
        <w:t xml:space="preserve">4. Key Flows &amp; State Machines</w:t>
      </w:r>
    </w:p>
    <w:bookmarkStart w:colFirst="0" w:colLast="0" w:name="ljxqagts848p" w:id="43"/>
    <w:bookmarkEnd w:id="43"/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ruhcmu6wxa3" w:id="44"/>
      <w:bookmarkEnd w:id="44"/>
      <w:r>
        <w:rPr>
          <w:rtl w:val="0"/>
        </w:rPr>
        <w:t xml:space="preserve">4.1 Happy path — </w:t>
      </w:r>
      <w:r>
        <w:rPr>
          <w:rFonts w:ascii="Verdana" w:cs="Verdana" w:eastAsia="Verdana" w:hAnsi="Verdana"/>
          <w:sz w:val="22"/>
          <w:szCs w:val="22"/>
          <w:rtl w:val="0"/>
        </w:rPr>
        <w:t xml:space="preserve">&lt;flow name&gt;</w:t>
      </w:r>
      <w:r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rPr>
          <w:color w:val="000000"/>
        </w:rPr>
      </w:pP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sequenceDiagram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participant C as Client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participant G as Gateway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participant S as Order Service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participant R as Redis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participant D as Postgres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participant K as Kafka</w:t>
      </w:r>
      <w:r>
        <w:rPr>
          <w:color w:val="000000"/>
          <w:rtl w:val="0"/>
        </w:rPr>
        <w:br w:type="textWrapping"/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C-&gt;&gt;G: POST /v1/orders (Idempotency-Key)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G-&gt;&gt;S: forward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S-&gt;&gt;R: GET idem-key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alt key exists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R--&gt;&gt;S: stored response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S--&gt;&gt;C: 201 (cached)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else new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S-&gt;&gt;D: BEGIN, INSERT order, INSERT items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S-&gt;&gt;D: COMMIT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S-&gt;&gt;K: publish OrderCreated event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S-&gt;&gt;R: SET idem-key (24h TTL)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S--&gt;&gt;C: 201 Created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end</w:t>
      </w:r>
      <w:r>
        <w:rPr>
          <w:rtl w:val="0"/>
        </w:rPr>
      </w:r>
    </w:p>
    <w:bookmarkStart w:colFirst="0" w:colLast="0" w:name="pdr3b41baz67" w:id="45"/>
    <w:bookmarkEnd w:id="45"/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8d00h247whsc" w:id="46"/>
      <w:bookmarkEnd w:id="46"/>
      <w:r>
        <w:rPr>
          <w:rtl w:val="0"/>
        </w:rPr>
        <w:t xml:space="preserve">4.2 Failure path — </w:t>
      </w:r>
      <w:r>
        <w:rPr>
          <w:rFonts w:ascii="Verdana" w:cs="Verdana" w:eastAsia="Verdana" w:hAnsi="Verdana"/>
          <w:sz w:val="22"/>
          <w:szCs w:val="22"/>
          <w:rtl w:val="0"/>
        </w:rPr>
        <w:t xml:space="preserve">&lt;dependency timeout&gt;</w:t>
      </w:r>
      <w:r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rPr>
          <w:color w:val="000000"/>
        </w:rPr>
      </w:pP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sequenceDiagram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participant W as Worker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participant K as Kafka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participant P as Payment API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participant D as Postgres</w:t>
      </w:r>
      <w:r>
        <w:rPr>
          <w:color w:val="000000"/>
          <w:rtl w:val="0"/>
        </w:rPr>
        <w:br w:type="textWrapping"/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K-&gt;&gt;W: OrderCreated event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W-&gt;&gt;P: charge() (timeout 5s)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P--xW: timeout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W-&gt;&gt;W: retry with backoff (max 3 attempts)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alt all retries fail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W-&gt;&gt;D: UPDATE order SET status='payment_failed'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W-&gt;&gt;K: publish OrderPaymentFailed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else success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W-&gt;&gt;D: UPDATE order SET status='paid'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  W-&gt;&gt;K: publish OrderPaid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end</w:t>
      </w:r>
      <w:r>
        <w:rPr>
          <w:rtl w:val="0"/>
        </w:rPr>
      </w:r>
    </w:p>
    <w:bookmarkStart w:colFirst="0" w:colLast="0" w:name="i5vmipf2iizi" w:id="47"/>
    <w:bookmarkEnd w:id="47"/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720128y0dbd7" w:id="48"/>
      <w:bookmarkEnd w:id="48"/>
      <w:r>
        <w:rPr>
          <w:rtl w:val="0"/>
        </w:rPr>
        <w:t xml:space="preserve">4.3 State machine — </w:t>
      </w:r>
      <w:r>
        <w:rPr>
          <w:rFonts w:ascii="Verdana" w:cs="Verdana" w:eastAsia="Verdana" w:hAnsi="Verdana"/>
          <w:sz w:val="22"/>
          <w:szCs w:val="22"/>
          <w:rtl w:val="0"/>
        </w:rPr>
        <w:t xml:space="preserve">&lt;entity&gt;.status</w:t>
      </w:r>
      <w:r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rPr>
          <w:color w:val="000000"/>
        </w:rPr>
      </w:pP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stateDiagram-v2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[*] --&gt; draft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draft --&gt; submitted: submit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submitted --&gt; paid: pay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submitted --&gt; cancelled: cancel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paid --&gt; fulfilled: fulfill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fulfilled --&gt; [*]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 cancelled --&gt; [*]</w:t>
      </w:r>
      <w:r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>
        <w:rPr>
          <w:rFonts w:ascii="Arial Unicode MS" w:cs="Arial Unicode MS" w:eastAsia="Arial Unicode MS" w:hAnsi="Arial Unicode MS"/>
          <w:color w:val="000000"/>
          <w:rtl w:val="0"/>
        </w:rPr>
        <w:t xml:space="preserve">Chỉ cho phép các transition trên — request transition khác →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422 business_rule_violation</w:t>
      </w:r>
      <w:r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160">
      <w:pPr>
        <w:rPr/>
      </w:pPr>
      <w:r>
        <w:rPr/>
        <mc:AlternateContent>
          <mc:Choice Requires="wpg">
            <w:drawing>
              <wp:inline distB="0" distT="0" distL="0" distR="0">
                <wp:extent cx="5962650" cy="381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2650" cy="38100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bookmarkStart w:colFirst="0" w:colLast="0" w:name="z047rew3k8gb" w:id="49"/>
    <w:bookmarkEnd w:id="49"/>
    <w:p w:rsidR="00000000" w:rsidDel="00000000" w:rsidP="00000000" w:rsidRDefault="00000000" w:rsidRPr="00000000" w14:paraId="00000161">
      <w:pPr>
        <w:pStyle w:val="Heading2"/>
        <w:rPr/>
      </w:pPr>
      <w:bookmarkStart w:colFirst="0" w:colLast="0" w:name="_bowp3mojs30p" w:id="50"/>
      <w:bookmarkEnd w:id="50"/>
      <w:r>
        <w:rPr>
          <w:rtl w:val="0"/>
        </w:rPr>
        <w:t xml:space="preserve">5. Algorithms / Critical Business Logic</w:t>
      </w:r>
    </w:p>
    <w:bookmarkStart w:colFirst="0" w:colLast="0" w:name="fp72apdminna" w:id="51"/>
    <w:bookmarkEnd w:id="51"/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nyrmwtq44jkn" w:id="52"/>
      <w:bookmarkEnd w:id="52"/>
      <w:r>
        <w:rPr>
          <w:rtl w:val="0"/>
        </w:rPr>
        <w:t xml:space="preserve">5.1 </w:t>
      </w:r>
      <w:r>
        <w:rPr>
          <w:rFonts w:ascii="Verdana" w:cs="Verdana" w:eastAsia="Verdana" w:hAnsi="Verdana"/>
          <w:sz w:val="22"/>
          <w:szCs w:val="22"/>
          <w:rtl w:val="0"/>
        </w:rPr>
        <w:t xml:space="preserve">&lt;critical algorithm name&gt;</w:t>
      </w:r>
      <w:r>
        <w:rPr>
          <w:rtl w:val="0"/>
        </w:rPr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Input:</w:t>
      </w:r>
      <w:r>
        <w:rPr>
          <w:color w:val="000000"/>
          <w:rtl w:val="0"/>
        </w:rPr>
        <w:t xml:space="preserve">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&lt;...&gt;</w:t>
      </w:r>
      <w:r>
        <w:rPr>
          <w:color w:val="000000"/>
          <w:rtl w:val="0"/>
        </w:rPr>
        <w:t xml:space="preserve"> </w:t>
      </w:r>
      <w:r>
        <w:rPr>
          <w:b w:val="1"/>
          <w:bCs w:val="1"/>
          <w:color w:val="000000"/>
          <w:rtl w:val="0"/>
        </w:rPr>
        <w:t xml:space="preserve">Output:</w:t>
      </w:r>
      <w:r>
        <w:rPr>
          <w:color w:val="000000"/>
          <w:rtl w:val="0"/>
        </w:rPr>
        <w:t xml:space="preserve">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&lt;...&gt;</w:t>
      </w:r>
      <w:r>
        <w:rPr>
          <w:color w:val="000000"/>
          <w:rtl w:val="0"/>
        </w:rPr>
        <w:t xml:space="preserve"> </w:t>
      </w:r>
      <w:r>
        <w:rPr>
          <w:b w:val="1"/>
          <w:bCs w:val="1"/>
          <w:color w:val="000000"/>
          <w:rtl w:val="0"/>
        </w:rPr>
        <w:t xml:space="preserve">Complexity:</w:t>
      </w:r>
      <w:r>
        <w:rPr>
          <w:color w:val="000000"/>
          <w:rtl w:val="0"/>
        </w:rPr>
        <w:t xml:space="preserve">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&lt;O(...)&gt;</w:t>
      </w:r>
      <w:r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rPr>
          <w:color w:val="000000"/>
        </w:rPr>
      </w:pP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1. ...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2. ...</w:t>
      </w:r>
      <w:r>
        <w:rPr>
          <w:color w:val="000000"/>
          <w:rtl w:val="0"/>
        </w:rPr>
        <w:br w:type="textWrapping"/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3. ...</w:t>
      </w:r>
      <w:r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Why this approach:</w:t>
      </w:r>
      <w:r>
        <w:rPr>
          <w:color w:val="000000"/>
          <w:rtl w:val="0"/>
        </w:rPr>
        <w:t xml:space="preserve">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&lt;...&gt;</w:t>
      </w:r>
      <w:r>
        <w:rPr>
          <w:color w:val="000000"/>
          <w:rtl w:val="0"/>
        </w:rPr>
        <w:t xml:space="preserve"> </w:t>
      </w:r>
      <w:r>
        <w:rPr>
          <w:b w:val="1"/>
          <w:bCs w:val="1"/>
          <w:color w:val="000000"/>
          <w:rtl w:val="0"/>
        </w:rPr>
        <w:t xml:space="preserve">Alternatives rejected:</w:t>
      </w:r>
      <w:r>
        <w:rPr>
          <w:color w:val="000000"/>
          <w:rtl w:val="0"/>
        </w:rPr>
        <w:t xml:space="preserve"> xem Section 14.</w:t>
      </w:r>
    </w:p>
    <w:p w:rsidR="00000000" w:rsidDel="00000000" w:rsidP="00000000" w:rsidRDefault="00000000" w:rsidRPr="00000000" w14:paraId="00000166">
      <w:pPr>
        <w:rPr/>
      </w:pPr>
      <w:r>
        <w:rPr/>
        <mc:AlternateContent>
          <mc:Choice Requires="wpg">
            <w:drawing>
              <wp:inline distB="0" distT="0" distL="0" distR="0">
                <wp:extent cx="5962650" cy="381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2650" cy="38100"/>
                <wp:effectExtent b="0" l="0" r="0" 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bookmarkStart w:colFirst="0" w:colLast="0" w:name="4g01wnp2s8po" w:id="53"/>
    <w:bookmarkEnd w:id="53"/>
    <w:p w:rsidR="00000000" w:rsidDel="00000000" w:rsidP="00000000" w:rsidRDefault="00000000" w:rsidRPr="00000000" w14:paraId="00000167">
      <w:pPr>
        <w:pStyle w:val="Heading2"/>
        <w:rPr/>
      </w:pPr>
      <w:bookmarkStart w:colFirst="0" w:colLast="0" w:name="_7nrr3ds30eye" w:id="54"/>
      <w:bookmarkEnd w:id="54"/>
      <w:r>
        <w:rPr>
          <w:rtl w:val="0"/>
        </w:rPr>
        <w:t xml:space="preserve">6. Security &amp; Privacy</w:t>
      </w:r>
    </w:p>
    <w:p w:rsidR="00000000" w:rsidDel="00000000" w:rsidP="00000000" w:rsidRDefault="00000000" w:rsidRPr="00000000" w14:paraId="00000168">
      <w:pPr>
        <w:pStyle w:val="Heading3"/>
        <w:rPr/>
      </w:pPr>
      <w:bookmarkStart w:colFirst="0" w:colLast="0" w:name="_e9v01f49gwkq" w:id="55"/>
      <w:bookmarkEnd w:id="55"/>
      <w:r>
        <w:rPr>
          <w:rtl w:val="0"/>
        </w:rPr>
        <w:t xml:space="preserve">6.1 Authentication &amp; authorization</w:t>
      </w:r>
    </w:p>
    <w:p w:rsidR="00000000" w:rsidDel="00000000" w:rsidP="00000000" w:rsidRDefault="00000000" w:rsidRPr="00000000" w14:paraId="0000016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Auth: Bearer JWT issued by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&lt;auth-service&gt;</w:t>
      </w:r>
      <w:r>
        <w:rPr>
          <w:color w:val="000000"/>
          <w:rtl w:val="0"/>
        </w:rPr>
        <w:t xml:space="preserve">, RS256, 1h TTL</w:t>
      </w:r>
    </w:p>
    <w:p w:rsidR="00000000" w:rsidDel="00000000" w:rsidP="00000000" w:rsidRDefault="00000000" w:rsidRPr="00000000" w14:paraId="0000016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Authz model: RBAC với roles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&lt;list&gt;</w:t>
      </w:r>
      <w:r>
        <w:rPr>
          <w:color w:val="000000"/>
          <w:rtl w:val="0"/>
        </w:rPr>
        <w:t xml:space="preserve">; policy lookup tại request time</w:t>
      </w:r>
    </w:p>
    <w:p w:rsidR="00000000" w:rsidDel="00000000" w:rsidP="00000000" w:rsidRDefault="00000000" w:rsidRPr="00000000" w14:paraId="0000016B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Service-to-service: mTLS trong VPC; tokens cho external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Ma trận phân quyền (role × resource/action)</w:t>
      </w:r>
      <w:r>
        <w:rPr>
          <w:color w:val="000000"/>
          <w:rtl w:val="0"/>
        </w:rPr>
        <w:t xml:space="preserve"> — deny-by-default; ô trống = không có quyền:</w:t>
      </w:r>
    </w:p>
    <w:tbl>
      <w:tblPr>
        <w:tblStyle w:val="Table10"/>
        <w:tblW w:w="9743.0" w:type="dxa"/>
        <w:jc w:val="left"/>
        <w:tblInd w:w="-108.0" w:type="dxa"/>
        <w:tblBorders>
          <w:top w:color="378add" w:space="0" w:sz="6" w:val="single"/>
          <w:left w:color="378add" w:space="0" w:sz="6" w:val="single"/>
          <w:bottom w:color="378add" w:space="0" w:sz="6" w:val="single"/>
          <w:right w:color="378add" w:space="0" w:sz="6" w:val="single"/>
          <w:insideH w:color="378add" w:space="0" w:sz="6" w:val="single"/>
          <w:insideV w:color="378add" w:space="0" w:sz="6" w:val="single"/>
        </w:tblBorders>
        <w:tblLayout w:type="fixed"/>
        <w:tblLook w:val="0020"/>
      </w:tblPr>
      <w:tblGrid>
        <w:gridCol w:w="2436"/>
        <w:gridCol w:w="2436"/>
        <w:gridCol w:w="2436"/>
        <w:gridCol w:w="2435"/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Resource / Action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jc w:val="center"/>
              <w:rPr>
                <w:color w:val="000000"/>
              </w:rPr>
            </w:pPr>
            <w:r>
              <w:rPr>
                <w:rFonts w:ascii="Verdana" w:cs="Verdana" w:eastAsia="Verdana" w:hAnsi="Verdana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&lt;Role A&gt;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jc w:val="center"/>
              <w:rPr>
                <w:color w:val="000000"/>
              </w:rPr>
            </w:pPr>
            <w:r>
              <w:rPr>
                <w:rFonts w:ascii="Verdana" w:cs="Verdana" w:eastAsia="Verdana" w:hAnsi="Verdana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&lt;Role B&gt;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jc w:val="center"/>
              <w:rPr>
                <w:color w:val="000000"/>
              </w:rPr>
            </w:pPr>
            <w:r>
              <w:rPr>
                <w:rFonts w:ascii="Verdana" w:cs="Verdana" w:eastAsia="Verdana" w:hAnsi="Verdana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&lt;Role C&gt;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&lt;resource&gt;</w:t>
            </w:r>
            <w:r>
              <w:rPr>
                <w:color w:val="000000"/>
                <w:rtl w:val="0"/>
              </w:rPr>
              <w:t xml:space="preserve"> : view</w:t>
            </w:r>
          </w:p>
        </w:tc>
        <w:tc>
          <w:tcPr/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jc w:val="center"/>
              <w:rPr>
                <w:color w:val="000000"/>
              </w:rPr>
            </w:pPr>
            <w:r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jc w:val="center"/>
              <w:rPr>
                <w:color w:val="000000"/>
              </w:rPr>
            </w:pPr>
            <w:r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jc w:val="center"/>
              <w:rPr>
                <w:color w:val="000000"/>
              </w:rPr>
            </w:pPr>
            <w:r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&lt;resource&gt;</w:t>
            </w:r>
            <w:r>
              <w:rPr>
                <w:color w:val="000000"/>
                <w:rtl w:val="0"/>
              </w:rPr>
              <w:t xml:space="preserve"> : create</w:t>
            </w:r>
          </w:p>
        </w:tc>
        <w:tc>
          <w:tcPr/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jc w:val="center"/>
              <w:rPr>
                <w:color w:val="000000"/>
              </w:rPr>
            </w:pPr>
            <w:r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jc w:val="center"/>
              <w:rPr>
                <w:color w:val="000000"/>
              </w:rPr>
            </w:pPr>
            <w:r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&lt;resource&gt;</w:t>
            </w:r>
            <w:r>
              <w:rPr>
                <w:color w:val="000000"/>
                <w:rtl w:val="0"/>
              </w:rPr>
              <w:t xml:space="preserve"> : update</w:t>
            </w:r>
          </w:p>
        </w:tc>
        <w:tc>
          <w:tcPr/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jc w:val="center"/>
              <w:rPr>
                <w:color w:val="000000"/>
              </w:rPr>
            </w:pPr>
            <w:r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&lt;resource&gt;</w:t>
            </w:r>
            <w:r>
              <w:rPr>
                <w:color w:val="000000"/>
                <w:rtl w:val="0"/>
              </w:rPr>
              <w:t xml:space="preserve"> : delete / approve</w:t>
            </w:r>
          </w:p>
        </w:tc>
        <w:tc>
          <w:tcPr/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jc w:val="center"/>
              <w:rPr>
                <w:color w:val="000000"/>
              </w:rPr>
            </w:pPr>
            <w:r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—</w:t>
            </w:r>
            <w:bookmarkStart w:colFirst="0" w:colLast="0" w:name="5z8ld0mvt55f" w:id="56"/>
            <w:bookmarkEnd w:id="56"/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16caqyt7o514" w:id="57"/>
      <w:bookmarkEnd w:id="57"/>
      <w:r>
        <w:rPr>
          <w:rtl w:val="0"/>
        </w:rPr>
        <w:t xml:space="preserve">6.2 Threat model (STRIDE)</w:t>
      </w:r>
    </w:p>
    <w:tbl>
      <w:tblPr>
        <w:tblStyle w:val="Table11"/>
        <w:tblW w:w="9747.0" w:type="dxa"/>
        <w:jc w:val="left"/>
        <w:tblInd w:w="-108.0" w:type="dxa"/>
        <w:tblBorders>
          <w:top w:color="378add" w:space="0" w:sz="6" w:val="single"/>
          <w:left w:color="378add" w:space="0" w:sz="6" w:val="single"/>
          <w:bottom w:color="378add" w:space="0" w:sz="6" w:val="single"/>
          <w:right w:color="378add" w:space="0" w:sz="6" w:val="single"/>
          <w:insideH w:color="378add" w:space="0" w:sz="6" w:val="single"/>
          <w:insideV w:color="378add" w:space="0" w:sz="6" w:val="single"/>
        </w:tblBorders>
        <w:tblLayout w:type="fixed"/>
        <w:tblLook w:val="0020"/>
      </w:tblPr>
      <w:tblGrid>
        <w:gridCol w:w="3249"/>
        <w:gridCol w:w="3249"/>
        <w:gridCol w:w="3249"/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Threat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Vector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Mitigation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S</w:t>
            </w:r>
            <w:r>
              <w:rPr>
                <w:color w:val="000000"/>
                <w:rtl w:val="0"/>
              </w:rPr>
              <w:t xml:space="preserve">poofing</w:t>
            </w:r>
          </w:p>
        </w:tc>
        <w:tc>
          <w:tcPr/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Fake user identity</w:t>
            </w:r>
          </w:p>
        </w:tc>
        <w:tc>
          <w:tcPr/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JWT signature verification tại gateway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T</w:t>
            </w:r>
            <w:r>
              <w:rPr>
                <w:color w:val="000000"/>
                <w:rtl w:val="0"/>
              </w:rPr>
              <w:t xml:space="preserve">ampering</w:t>
            </w:r>
          </w:p>
        </w:tc>
        <w:tc>
          <w:tcPr/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Modify request payload</w:t>
            </w:r>
          </w:p>
        </w:tc>
        <w:tc>
          <w:tcPr/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TLS + idempotency key signature (nếu áp dụng)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R</w:t>
            </w:r>
            <w:r>
              <w:rPr>
                <w:color w:val="000000"/>
                <w:rtl w:val="0"/>
              </w:rPr>
              <w:t xml:space="preserve">epudiation</w:t>
            </w:r>
          </w:p>
        </w:tc>
        <w:tc>
          <w:tcPr/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User chối hành động</w:t>
            </w:r>
          </w:p>
        </w:tc>
        <w:tc>
          <w:tcPr/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Audit log w/ user_id + request_id trên mọi write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I</w:t>
            </w:r>
            <w:r>
              <w:rPr>
                <w:color w:val="000000"/>
                <w:rtl w:val="0"/>
              </w:rPr>
              <w:t xml:space="preserve">nformation disclosure</w:t>
            </w:r>
          </w:p>
        </w:tc>
        <w:tc>
          <w:tcPr/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PII leak trong logs</w:t>
            </w:r>
          </w:p>
        </w:tc>
        <w:tc>
          <w:tcPr/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Structured logger với PII redaction; review log scrubbing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D</w:t>
            </w:r>
            <w:r>
              <w:rPr>
                <w:color w:val="000000"/>
                <w:rtl w:val="0"/>
              </w:rPr>
              <w:t xml:space="preserve">enial of service</w:t>
            </w:r>
          </w:p>
        </w:tc>
        <w:tc>
          <w:tcPr/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Resource exhaustion</w:t>
            </w:r>
          </w:p>
        </w:tc>
        <w:tc>
          <w:tcPr/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Rate limit tại gateway + circuit breaker trên dependencies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E</w:t>
            </w:r>
            <w:r>
              <w:rPr>
                <w:color w:val="000000"/>
                <w:rtl w:val="0"/>
              </w:rPr>
              <w:t xml:space="preserve">levation of privilege</w:t>
            </w:r>
          </w:p>
        </w:tc>
        <w:tc>
          <w:tcPr/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Authz bypass</w:t>
            </w:r>
          </w:p>
        </w:tc>
        <w:tc>
          <w:tcPr/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Centralized policy check; deny-by-default; integration tests for authz</w:t>
            </w:r>
          </w:p>
        </w:tc>
      </w:tr>
    </w:tbl>
    <w:p w:rsidR="00000000" w:rsidDel="00000000" w:rsidP="00000000" w:rsidRDefault="00000000" w:rsidRPr="00000000" w14:paraId="00000197">
      <w:pPr>
        <w:pStyle w:val="Heading3"/>
        <w:rPr/>
      </w:pPr>
      <w:bookmarkStart w:colFirst="0" w:colLast="0" w:name="_u30nkqxmpmzf" w:id="58"/>
      <w:bookmarkEnd w:id="58"/>
      <w:r>
        <w:rPr>
          <w:rtl w:val="0"/>
        </w:rPr>
        <w:t xml:space="preserve">6.3 Input validation</w:t>
      </w:r>
    </w:p>
    <w:p w:rsidR="00000000" w:rsidDel="00000000" w:rsidP="00000000" w:rsidRDefault="00000000" w:rsidRPr="00000000" w14:paraId="0000019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Schema validation tại gateway (OpenAPI)</w:t>
      </w:r>
    </w:p>
    <w:p w:rsidR="00000000" w:rsidDel="00000000" w:rsidP="00000000" w:rsidRDefault="00000000" w:rsidRPr="00000000" w14:paraId="00000199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Domain validation trong service</w:t>
      </w:r>
    </w:p>
    <w:p w:rsidR="00000000" w:rsidDel="00000000" w:rsidP="00000000" w:rsidRDefault="00000000" w:rsidRPr="00000000" w14:paraId="0000019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SQL injection: parameterized queries only — không string concat</w:t>
      </w:r>
    </w:p>
    <w:p w:rsidR="00000000" w:rsidDel="00000000" w:rsidP="00000000" w:rsidRDefault="00000000" w:rsidRPr="00000000" w14:paraId="0000019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XSS: output encoding ở client; server trả JSON, không HTML</w:t>
      </w:r>
    </w:p>
    <w:bookmarkStart w:colFirst="0" w:colLast="0" w:name="th2lxgum4op3" w:id="59"/>
    <w:bookmarkEnd w:id="59"/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qh336rsg3car" w:id="60"/>
      <w:bookmarkEnd w:id="60"/>
      <w:r>
        <w:rPr>
          <w:rtl w:val="0"/>
        </w:rPr>
        <w:t xml:space="preserve">6.4 Secrets management</w:t>
      </w:r>
    </w:p>
    <w:p w:rsidR="00000000" w:rsidDel="00000000" w:rsidP="00000000" w:rsidRDefault="00000000" w:rsidRPr="00000000" w14:paraId="0000019D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Source: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&lt;Vault / AWS Secrets Manager&gt;</w:t>
      </w:r>
      <w:r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Loaded at boot via sidecar; rotate mỗi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&lt;N&gt;</w:t>
      </w:r>
      <w:r>
        <w:rPr>
          <w:color w:val="000000"/>
          <w:rtl w:val="0"/>
        </w:rPr>
        <w:t xml:space="preserve"> ngày</w:t>
      </w:r>
    </w:p>
    <w:p w:rsidR="00000000" w:rsidDel="00000000" w:rsidP="00000000" w:rsidRDefault="00000000" w:rsidRPr="00000000" w14:paraId="0000019F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Không bao giờ trong env vars commit vào git; không bao giờ trong logs</w:t>
      </w:r>
    </w:p>
    <w:bookmarkStart w:colFirst="0" w:colLast="0" w:name="jd1fopbqsbn6" w:id="61"/>
    <w:bookmarkEnd w:id="61"/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1etmv2zdejut" w:id="62"/>
      <w:bookmarkEnd w:id="62"/>
      <w:r>
        <w:rPr>
          <w:rtl w:val="0"/>
        </w:rPr>
        <w:t xml:space="preserve">6.5 Privacy &amp; data protection</w:t>
      </w:r>
    </w:p>
    <w:p w:rsidR="00000000" w:rsidDel="00000000" w:rsidP="00000000" w:rsidRDefault="00000000" w:rsidRPr="00000000" w14:paraId="000001A1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PII fields: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&lt;list&gt;</w:t>
      </w:r>
      <w:r>
        <w:rPr>
          <w:color w:val="000000"/>
          <w:rtl w:val="0"/>
        </w:rPr>
        <w:t xml:space="preserve"> — encrypted at rest (column-level cho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&lt;sensitive&gt;</w:t>
      </w:r>
      <w:r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1A2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Data subject rights (GDPR / NĐ 13/2023): support export + delete via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&lt;endpoint&gt;</w:t>
      </w:r>
      <w:r>
        <w:rPr>
          <w:color w:val="000000"/>
          <w:rtl w:val="0"/>
        </w:rPr>
        <w:t xml:space="preserve"> /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&lt;job&gt;</w:t>
      </w:r>
      <w:r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Retention enforced bằng scheduled job: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&lt;schedule&gt;</w:t>
      </w:r>
      <w:r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Cross-border: data ở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&lt;region&gt;</w:t>
      </w:r>
      <w:r>
        <w:rPr>
          <w:color w:val="000000"/>
          <w:rtl w:val="0"/>
        </w:rPr>
        <w:t xml:space="preserve">; replication policy documented</w:t>
      </w:r>
    </w:p>
    <w:p w:rsidR="00000000" w:rsidDel="00000000" w:rsidP="00000000" w:rsidRDefault="00000000" w:rsidRPr="00000000" w14:paraId="000001A5">
      <w:pPr>
        <w:rPr/>
      </w:pPr>
      <w:r>
        <w:rPr/>
        <mc:AlternateContent>
          <mc:Choice Requires="wpg">
            <w:drawing>
              <wp:inline distB="0" distT="0" distL="0" distR="0">
                <wp:extent cx="5962650" cy="381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2650" cy="38100"/>
                <wp:effectExtent b="0" l="0" r="0" 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bookmarkStart w:colFirst="0" w:colLast="0" w:name="1s2i3ltxwm4c" w:id="63"/>
    <w:bookmarkEnd w:id="63"/>
    <w:p w:rsidR="00000000" w:rsidDel="00000000" w:rsidP="00000000" w:rsidRDefault="00000000" w:rsidRPr="00000000" w14:paraId="000001A6">
      <w:pPr>
        <w:pStyle w:val="Heading2"/>
        <w:rPr/>
      </w:pPr>
      <w:bookmarkStart w:colFirst="0" w:colLast="0" w:name="_4azg8u35e16z" w:id="64"/>
      <w:bookmarkEnd w:id="64"/>
      <w:r>
        <w:rPr>
          <w:rtl w:val="0"/>
        </w:rPr>
        <w:t xml:space="preserve">7. Performance &amp; Capacity</w:t>
      </w:r>
    </w:p>
    <w:p w:rsidR="00000000" w:rsidDel="00000000" w:rsidP="00000000" w:rsidRDefault="00000000" w:rsidRPr="00000000" w14:paraId="000001A7">
      <w:pPr>
        <w:pStyle w:val="Heading3"/>
        <w:rPr/>
      </w:pPr>
      <w:bookmarkStart w:colFirst="0" w:colLast="0" w:name="_siczrjoldb7y" w:id="65"/>
      <w:bookmarkEnd w:id="65"/>
      <w:r>
        <w:rPr>
          <w:rtl w:val="0"/>
        </w:rPr>
        <w:t xml:space="preserve">7.1 Performance budget</w:t>
      </w:r>
    </w:p>
    <w:tbl>
      <w:tblPr>
        <w:tblStyle w:val="Table12"/>
        <w:tblW w:w="9747.0" w:type="dxa"/>
        <w:jc w:val="left"/>
        <w:tblInd w:w="-108.0" w:type="dxa"/>
        <w:tblBorders>
          <w:top w:color="378add" w:space="0" w:sz="6" w:val="single"/>
          <w:left w:color="378add" w:space="0" w:sz="6" w:val="single"/>
          <w:bottom w:color="378add" w:space="0" w:sz="6" w:val="single"/>
          <w:right w:color="378add" w:space="0" w:sz="6" w:val="single"/>
          <w:insideH w:color="378add" w:space="0" w:sz="6" w:val="single"/>
          <w:insideV w:color="378add" w:space="0" w:sz="6" w:val="single"/>
        </w:tblBorders>
        <w:tblLayout w:type="fixed"/>
        <w:tblLook w:val="0020"/>
      </w:tblPr>
      <w:tblGrid>
        <w:gridCol w:w="3249"/>
        <w:gridCol w:w="3249"/>
        <w:gridCol w:w="3249"/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Metric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Target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Measured at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p50 latency</w:t>
            </w:r>
          </w:p>
        </w:tc>
        <w:tc>
          <w:tcPr/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&lt;X&gt;</w:t>
            </w:r>
            <w:r>
              <w:rPr>
                <w:color w:val="000000"/>
                <w:rtl w:val="0"/>
              </w:rPr>
              <w:t xml:space="preserve"> ms</w:t>
            </w:r>
          </w:p>
        </w:tc>
        <w:tc>
          <w:tcPr/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Server-side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p99 latency</w:t>
            </w:r>
          </w:p>
        </w:tc>
        <w:tc>
          <w:tcPr/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&lt;Y&gt;</w:t>
            </w:r>
            <w:r>
              <w:rPr>
                <w:color w:val="000000"/>
                <w:rtl w:val="0"/>
              </w:rPr>
              <w:t xml:space="preserve"> ms</w:t>
            </w:r>
          </w:p>
        </w:tc>
        <w:tc>
          <w:tcPr/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Server-side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Throughput</w:t>
            </w:r>
          </w:p>
        </w:tc>
        <w:tc>
          <w:tcPr/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&lt;Z&gt;</w:t>
            </w:r>
            <w:r>
              <w:rPr>
                <w:color w:val="000000"/>
                <w:rtl w:val="0"/>
              </w:rPr>
              <w:t xml:space="preserve"> RPS</w:t>
            </w:r>
          </w:p>
        </w:tc>
        <w:tc>
          <w:tcPr/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Per pod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Cold start</w:t>
            </w:r>
          </w:p>
        </w:tc>
        <w:tc>
          <w:tcPr/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&lt;W&gt;</w:t>
            </w:r>
            <w:r>
              <w:rPr>
                <w:color w:val="000000"/>
                <w:rtl w:val="0"/>
              </w:rPr>
              <w:t xml:space="preserve"> ms</w:t>
            </w:r>
          </w:p>
        </w:tc>
        <w:tc>
          <w:tcPr/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New pod</w:t>
            </w:r>
            <w:bookmarkStart w:colFirst="0" w:colLast="0" w:name="xcws8159aa0t" w:id="66"/>
            <w:bookmarkEnd w:id="66"/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pStyle w:val="Heading3"/>
        <w:rPr/>
      </w:pPr>
      <w:bookmarkStart w:colFirst="0" w:colLast="0" w:name="_bqpea3t1dcf1" w:id="67"/>
      <w:bookmarkEnd w:id="67"/>
      <w:r>
        <w:rPr>
          <w:rtl w:val="0"/>
        </w:rPr>
        <w:t xml:space="preserve">7.2 Capacity plan</w:t>
      </w:r>
    </w:p>
    <w:p w:rsidR="00000000" w:rsidDel="00000000" w:rsidP="00000000" w:rsidRDefault="00000000" w:rsidRPr="00000000" w14:paraId="000001B8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Expected RPS at launch: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&lt;X&gt;</w:t>
      </w:r>
      <w:r>
        <w:rPr>
          <w:color w:val="000000"/>
          <w:rtl w:val="0"/>
        </w:rPr>
        <w:t xml:space="preserve">; year-1: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&lt;Y&gt;</w:t>
      </w:r>
      <w:r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Sizing: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&lt;n&gt;</w:t>
      </w:r>
      <w:r>
        <w:rPr>
          <w:color w:val="000000"/>
          <w:rtl w:val="0"/>
        </w:rPr>
        <w:t xml:space="preserve"> pods ×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&lt;CPU/mem&gt;</w:t>
      </w:r>
      <w:r>
        <w:rPr>
          <w:color w:val="000000"/>
          <w:rtl w:val="0"/>
        </w:rPr>
        <w:t xml:space="preserve"> per pod =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&lt;total&gt;</w:t>
      </w:r>
      <w:r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Headroom: 2× peak</w:t>
      </w:r>
    </w:p>
    <w:p w:rsidR="00000000" w:rsidDel="00000000" w:rsidP="00000000" w:rsidRDefault="00000000" w:rsidRPr="00000000" w14:paraId="000001BB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Auto-scaling: HPA on CPU &gt; 70% hoặc custom metric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&lt;...&gt;</w:t>
      </w:r>
      <w:r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rPr/>
      </w:pPr>
      <w:bookmarkStart w:colFirst="0" w:colLast="0" w:name="_v8sy3nmmvtrk" w:id="68"/>
      <w:bookmarkEnd w:id="68"/>
      <w:r>
        <w:rPr>
          <w:rtl w:val="0"/>
        </w:rPr>
        <w:t xml:space="preserve">7.3 Caching strategy</w:t>
      </w:r>
    </w:p>
    <w:tbl>
      <w:tblPr>
        <w:tblStyle w:val="Table13"/>
        <w:tblW w:w="9745.0" w:type="dxa"/>
        <w:jc w:val="left"/>
        <w:tblInd w:w="-108.0" w:type="dxa"/>
        <w:tblBorders>
          <w:top w:color="378add" w:space="0" w:sz="6" w:val="single"/>
          <w:left w:color="378add" w:space="0" w:sz="6" w:val="single"/>
          <w:bottom w:color="378add" w:space="0" w:sz="6" w:val="single"/>
          <w:right w:color="378add" w:space="0" w:sz="6" w:val="single"/>
          <w:insideH w:color="378add" w:space="0" w:sz="6" w:val="single"/>
          <w:insideV w:color="378add" w:space="0" w:sz="6" w:val="single"/>
        </w:tblBorders>
        <w:tblLayout w:type="fixed"/>
        <w:tblLook w:val="0020"/>
      </w:tblPr>
      <w:tblGrid>
        <w:gridCol w:w="1949"/>
        <w:gridCol w:w="1949"/>
        <w:gridCol w:w="1949"/>
        <w:gridCol w:w="1949"/>
        <w:gridCol w:w="1949"/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Cache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Key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TTL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Invalidation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Hit rate target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&lt;entity&gt;</w:t>
            </w:r>
            <w:r>
              <w:rPr>
                <w:color w:val="000000"/>
                <w:rtl w:val="0"/>
              </w:rPr>
              <w:t xml:space="preserve"> lookup</w:t>
            </w:r>
          </w:p>
        </w:tc>
        <w:tc>
          <w:tcPr/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entity:&lt;id&gt;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5 min</w:t>
            </w:r>
          </w:p>
        </w:tc>
        <w:tc>
          <w:tcPr/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On write</w:t>
            </w:r>
          </w:p>
        </w:tc>
        <w:tc>
          <w:tcPr/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&gt; 80%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Idempotency</w:t>
            </w:r>
          </w:p>
        </w:tc>
        <w:tc>
          <w:tcPr/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idem:&lt;key&gt;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24h</w:t>
            </w:r>
          </w:p>
        </w:tc>
        <w:tc>
          <w:tcPr/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TTL only</w:t>
            </w:r>
          </w:p>
        </w:tc>
        <w:tc>
          <w:tcPr/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n/a</w:t>
            </w:r>
            <w:bookmarkStart w:colFirst="0" w:colLast="0" w:name="396aczlxjxs9" w:id="69"/>
            <w:bookmarkEnd w:id="69"/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pj6xibt3qiah" w:id="70"/>
      <w:bookmarkEnd w:id="70"/>
      <w:r>
        <w:rPr>
          <w:rtl w:val="0"/>
        </w:rPr>
        <w:t xml:space="preserve">7.4 Database considerations</w:t>
      </w:r>
    </w:p>
    <w:p w:rsidR="00000000" w:rsidDel="00000000" w:rsidP="00000000" w:rsidRDefault="00000000" w:rsidRPr="00000000" w14:paraId="000001CD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Read/write ratio kỳ vọng: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&lt;X:Y&gt;</w:t>
      </w:r>
      <w:r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rFonts w:ascii="Arial Unicode MS" w:cs="Arial Unicode MS" w:eastAsia="Arial Unicode MS" w:hAnsi="Arial Unicode MS"/>
          <w:color w:val="000000"/>
          <w:rtl w:val="0"/>
        </w:rPr>
        <w:t xml:space="preserve">Read replicas cần: Yes / No →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&lt;n&gt;</w:t>
      </w:r>
      <w:r>
        <w:rPr>
          <w:color w:val="000000"/>
          <w:rtl w:val="0"/>
        </w:rPr>
        <w:t xml:space="preserve"> replicas</w:t>
      </w:r>
    </w:p>
    <w:p w:rsidR="00000000" w:rsidDel="00000000" w:rsidP="00000000" w:rsidRDefault="00000000" w:rsidRPr="00000000" w14:paraId="000001CF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Connection pool sizing: per-pod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&lt;n&gt;</w:t>
      </w:r>
      <w:r>
        <w:rPr>
          <w:color w:val="000000"/>
          <w:rtl w:val="0"/>
        </w:rPr>
        <w:t xml:space="preserve">; total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&lt;n × pods&gt;</w:t>
      </w:r>
      <w:r>
        <w:rPr>
          <w:color w:val="000000"/>
          <w:rtl w:val="0"/>
        </w:rPr>
        <w:t xml:space="preserve"> vs DB max_connections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&lt;m&gt;</w:t>
      </w:r>
      <w:r>
        <w:rPr>
          <w:color w:val="000000"/>
          <w:rtl w:val="0"/>
        </w:rPr>
        <w:t xml:space="preserve"> — chừa 20% headroom</w:t>
      </w:r>
    </w:p>
    <w:p w:rsidR="00000000" w:rsidDel="00000000" w:rsidP="00000000" w:rsidRDefault="00000000" w:rsidRPr="00000000" w14:paraId="000001D0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rFonts w:ascii="Arial Unicode MS" w:cs="Arial Unicode MS" w:eastAsia="Arial Unicode MS" w:hAnsi="Arial Unicode MS"/>
          <w:color w:val="000000"/>
          <w:rtl w:val="0"/>
        </w:rPr>
        <w:t xml:space="preserve">Slow query budget: query &gt; 100ms → phải justify</w:t>
      </w:r>
      <w:r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>
        <w:rPr/>
        <mc:AlternateContent>
          <mc:Choice Requires="wpg">
            <w:drawing>
              <wp:inline distB="0" distT="0" distL="0" distR="0">
                <wp:extent cx="5962650" cy="38100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2650" cy="38100"/>
                <wp:effectExtent b="0" l="0" r="0" t="0"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bookmarkStart w:colFirst="0" w:colLast="0" w:name="2vlavc7a6tqh" w:id="71"/>
    <w:bookmarkEnd w:id="71"/>
    <w:p w:rsidR="00000000" w:rsidDel="00000000" w:rsidP="00000000" w:rsidRDefault="00000000" w:rsidRPr="00000000" w14:paraId="000001D2">
      <w:pPr>
        <w:pStyle w:val="Heading2"/>
        <w:rPr/>
      </w:pPr>
      <w:bookmarkStart w:colFirst="0" w:colLast="0" w:name="_830z7yiqh6q9" w:id="72"/>
      <w:bookmarkEnd w:id="72"/>
      <w:r>
        <w:rPr>
          <w:rtl w:val="0"/>
        </w:rPr>
        <w:t xml:space="preserve">8. Reliability &amp; Failure Modes</w:t>
      </w:r>
    </w:p>
    <w:p w:rsidR="00000000" w:rsidDel="00000000" w:rsidP="00000000" w:rsidRDefault="00000000" w:rsidRPr="00000000" w14:paraId="000001D3">
      <w:pPr>
        <w:pStyle w:val="Heading3"/>
        <w:rPr/>
      </w:pPr>
      <w:bookmarkStart w:colFirst="0" w:colLast="0" w:name="_gd5ehve86nu1" w:id="73"/>
      <w:bookmarkEnd w:id="73"/>
      <w:r>
        <w:rPr>
          <w:rtl w:val="0"/>
        </w:rPr>
        <w:t xml:space="preserve">8.1 Failure mode analysis</w:t>
      </w:r>
    </w:p>
    <w:tbl>
      <w:tblPr>
        <w:tblStyle w:val="Table14"/>
        <w:tblW w:w="9745.0" w:type="dxa"/>
        <w:jc w:val="left"/>
        <w:tblInd w:w="-108.0" w:type="dxa"/>
        <w:tblBorders>
          <w:top w:color="378add" w:space="0" w:sz="6" w:val="single"/>
          <w:left w:color="378add" w:space="0" w:sz="6" w:val="single"/>
          <w:bottom w:color="378add" w:space="0" w:sz="6" w:val="single"/>
          <w:right w:color="378add" w:space="0" w:sz="6" w:val="single"/>
          <w:insideH w:color="378add" w:space="0" w:sz="6" w:val="single"/>
          <w:insideV w:color="378add" w:space="0" w:sz="6" w:val="single"/>
        </w:tblBorders>
        <w:tblLayout w:type="fixed"/>
        <w:tblLook w:val="0020"/>
      </w:tblPr>
      <w:tblGrid>
        <w:gridCol w:w="1949"/>
        <w:gridCol w:w="1949"/>
        <w:gridCol w:w="1949"/>
        <w:gridCol w:w="1949"/>
        <w:gridCol w:w="1949"/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Failure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Detection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Impact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Mitigation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Recovery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Pod crash</w:t>
            </w:r>
          </w:p>
        </w:tc>
        <w:tc>
          <w:tcPr/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K8s liveness probe</w:t>
            </w:r>
          </w:p>
        </w:tc>
        <w:tc>
          <w:tcPr/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traffic 1 pod re-route</w:t>
            </w:r>
          </w:p>
        </w:tc>
        <w:tc>
          <w:tcPr/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Multi-replica deploy</w:t>
            </w:r>
          </w:p>
        </w:tc>
        <w:tc>
          <w:tcPr/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Auto-restart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DB primary down</w:t>
            </w:r>
          </w:p>
        </w:tc>
        <w:tc>
          <w:tcPr/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Health check</w:t>
            </w:r>
          </w:p>
        </w:tc>
        <w:tc>
          <w:tcPr/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Writes fail</w:t>
            </w:r>
          </w:p>
        </w:tc>
        <w:tc>
          <w:tcPr/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Read vẫn chạy via replica</w:t>
            </w:r>
          </w:p>
        </w:tc>
        <w:tc>
          <w:tcPr/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Failover (</w:t>
            </w: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&lt;RTO&gt;</w:t>
            </w:r>
            <w:r>
              <w:rPr>
                <w:color w:val="00000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Redis down</w:t>
            </w:r>
          </w:p>
        </w:tc>
        <w:tc>
          <w:tcPr/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Connection error</w:t>
            </w:r>
          </w:p>
        </w:tc>
        <w:tc>
          <w:tcPr/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Cache miss → DB load tăng</w:t>
            </w:r>
          </w:p>
        </w:tc>
        <w:tc>
          <w:tcPr/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Degrade gracefully (fallback DB)</w:t>
            </w:r>
          </w:p>
        </w:tc>
        <w:tc>
          <w:tcPr/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Auto-reconnect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Kafka unavailable</w:t>
            </w:r>
          </w:p>
        </w:tc>
        <w:tc>
          <w:tcPr/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Producer error</w:t>
            </w:r>
          </w:p>
        </w:tc>
        <w:tc>
          <w:tcPr/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Sync write OK, async side-effects queue local</w:t>
            </w:r>
          </w:p>
        </w:tc>
        <w:tc>
          <w:tcPr/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Local buffer + retry; eventually consistent</w:t>
            </w:r>
          </w:p>
        </w:tc>
        <w:tc>
          <w:tcPr/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Replay from buffer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Upstream API down</w:t>
            </w:r>
          </w:p>
        </w:tc>
        <w:tc>
          <w:tcPr/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Circuit breaker open</w:t>
            </w:r>
          </w:p>
        </w:tc>
        <w:tc>
          <w:tcPr/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Feature liên quan fail fast</w:t>
            </w:r>
          </w:p>
        </w:tc>
        <w:tc>
          <w:tcPr/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Hiện error thân thiện; retry later</w:t>
            </w:r>
          </w:p>
        </w:tc>
        <w:tc>
          <w:tcPr/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Manual hoặc auto-close</w:t>
            </w:r>
            <w:bookmarkStart w:colFirst="0" w:colLast="0" w:name="izwjral870sr" w:id="74"/>
            <w:bookmarkEnd w:id="74"/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pStyle w:val="Heading3"/>
        <w:rPr/>
      </w:pPr>
      <w:bookmarkStart w:colFirst="0" w:colLast="0" w:name="_y9vxsvl1treu" w:id="75"/>
      <w:bookmarkEnd w:id="75"/>
      <w:r>
        <w:rPr>
          <w:rtl w:val="0"/>
        </w:rPr>
        <w:t xml:space="preserve">8.2 Retry &amp; timeout policy</w:t>
      </w:r>
    </w:p>
    <w:tbl>
      <w:tblPr>
        <w:tblStyle w:val="Table15"/>
        <w:tblW w:w="9743.0" w:type="dxa"/>
        <w:jc w:val="left"/>
        <w:tblInd w:w="-108.0" w:type="dxa"/>
        <w:tblBorders>
          <w:top w:color="378add" w:space="0" w:sz="6" w:val="single"/>
          <w:left w:color="378add" w:space="0" w:sz="6" w:val="single"/>
          <w:bottom w:color="378add" w:space="0" w:sz="6" w:val="single"/>
          <w:right w:color="378add" w:space="0" w:sz="6" w:val="single"/>
          <w:insideH w:color="378add" w:space="0" w:sz="6" w:val="single"/>
          <w:insideV w:color="378add" w:space="0" w:sz="6" w:val="single"/>
        </w:tblBorders>
        <w:tblLayout w:type="fixed"/>
        <w:tblLook w:val="0020"/>
      </w:tblPr>
      <w:tblGrid>
        <w:gridCol w:w="2436"/>
        <w:gridCol w:w="2436"/>
        <w:gridCol w:w="2436"/>
        <w:gridCol w:w="2435"/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Call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Timeout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Retry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Backoff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DB query</w:t>
            </w:r>
          </w:p>
        </w:tc>
        <w:tc>
          <w:tcPr/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2s</w:t>
            </w:r>
          </w:p>
        </w:tc>
        <w:tc>
          <w:tcPr/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No retry ở app layer</w:t>
            </w:r>
          </w:p>
        </w:tc>
        <w:tc>
          <w:tcPr/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n/a — driver handles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Redis</w:t>
            </w:r>
          </w:p>
        </w:tc>
        <w:tc>
          <w:tcPr/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100ms</w:t>
            </w:r>
          </w:p>
        </w:tc>
        <w:tc>
          <w:tcPr/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1 retry</w:t>
            </w:r>
          </w:p>
        </w:tc>
        <w:tc>
          <w:tcPr/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Immediate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&lt;3rd-party&gt;</w:t>
            </w:r>
            <w:r>
              <w:rPr>
                <w:color w:val="000000"/>
                <w:rtl w:val="0"/>
              </w:rPr>
              <w:t xml:space="preserve"> API</w:t>
            </w:r>
          </w:p>
        </w:tc>
        <w:tc>
          <w:tcPr/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5s</w:t>
            </w:r>
          </w:p>
        </w:tc>
        <w:tc>
          <w:tcPr/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3 retries</w:t>
            </w:r>
          </w:p>
        </w:tc>
        <w:tc>
          <w:tcPr/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Exponential 1s, 2s, 4s + jitter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Internal RPC</w:t>
            </w:r>
          </w:p>
        </w:tc>
        <w:tc>
          <w:tcPr/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3s</w:t>
            </w:r>
          </w:p>
        </w:tc>
        <w:tc>
          <w:tcPr/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2 retries</w:t>
            </w:r>
          </w:p>
        </w:tc>
        <w:tc>
          <w:tcPr/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Exponential</w:t>
            </w:r>
          </w:p>
        </w:tc>
      </w:tr>
    </w:tbl>
    <w:p w:rsidR="00000000" w:rsidDel="00000000" w:rsidP="00000000" w:rsidRDefault="00000000" w:rsidRPr="00000000" w14:paraId="00000207">
      <w:pPr>
        <w:pStyle w:val="Heading3"/>
        <w:rPr/>
      </w:pPr>
      <w:bookmarkStart w:colFirst="0" w:colLast="0" w:name="_cgb34tirmffq" w:id="76"/>
      <w:bookmarkEnd w:id="76"/>
      <w:r>
        <w:rPr>
          <w:rtl w:val="0"/>
        </w:rPr>
        <w:t xml:space="preserve">8.3 Circuit breaker</w:t>
      </w:r>
    </w:p>
    <w:p w:rsidR="00000000" w:rsidDel="00000000" w:rsidP="00000000" w:rsidRDefault="00000000" w:rsidRPr="00000000" w14:paraId="00000208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Library: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&lt;...&gt;</w:t>
      </w:r>
      <w:r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Open after: 50% errors over 20 requests trong 10s window</w:t>
      </w:r>
    </w:p>
    <w:p w:rsidR="00000000" w:rsidDel="00000000" w:rsidP="00000000" w:rsidRDefault="00000000" w:rsidRPr="00000000" w14:paraId="0000020A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Half-open after: 30s</w:t>
      </w:r>
    </w:p>
    <w:p w:rsidR="00000000" w:rsidDel="00000000" w:rsidP="00000000" w:rsidRDefault="00000000" w:rsidRPr="00000000" w14:paraId="0000020B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Fallback: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&lt;degrade behavior&gt;</w:t>
      </w:r>
      <w:r>
        <w:rPr>
          <w:rtl w:val="0"/>
        </w:rPr>
      </w:r>
    </w:p>
    <w:bookmarkStart w:colFirst="0" w:colLast="0" w:name="ofzfnpeacitf" w:id="77"/>
    <w:bookmarkEnd w:id="77"/>
    <w:p w:rsidR="00000000" w:rsidDel="00000000" w:rsidP="00000000" w:rsidRDefault="00000000" w:rsidRPr="00000000" w14:paraId="0000020C">
      <w:pPr>
        <w:pStyle w:val="Heading3"/>
        <w:rPr/>
      </w:pPr>
      <w:bookmarkStart w:colFirst="0" w:colLast="0" w:name="_l9s4ryc9szk5" w:id="78"/>
      <w:bookmarkEnd w:id="78"/>
      <w:r>
        <w:rPr>
          <w:rtl w:val="0"/>
        </w:rPr>
        <w:t xml:space="preserve">8.4 Disaster recovery</w:t>
      </w:r>
    </w:p>
    <w:p w:rsidR="00000000" w:rsidDel="00000000" w:rsidP="00000000" w:rsidRDefault="00000000" w:rsidRPr="00000000" w14:paraId="0000020D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RTO: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&lt;X&gt;</w:t>
      </w:r>
      <w:r>
        <w:rPr>
          <w:color w:val="000000"/>
          <w:rtl w:val="0"/>
        </w:rPr>
        <w:t xml:space="preserve"> phút · RPO: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&lt;Y&gt;</w:t>
      </w:r>
      <w:r>
        <w:rPr>
          <w:color w:val="000000"/>
          <w:rtl w:val="0"/>
        </w:rPr>
        <w:t xml:space="preserve"> phút</w:t>
      </w:r>
    </w:p>
    <w:p w:rsidR="00000000" w:rsidDel="00000000" w:rsidP="00000000" w:rsidRDefault="00000000" w:rsidRPr="00000000" w14:paraId="0000020E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Backup cadence: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&lt;...&gt;</w:t>
      </w:r>
      <w:r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Restore drill cadence: quarterly</w:t>
      </w:r>
    </w:p>
    <w:p w:rsidR="00000000" w:rsidDel="00000000" w:rsidP="00000000" w:rsidRDefault="00000000" w:rsidRPr="00000000" w14:paraId="00000210">
      <w:pPr>
        <w:rPr/>
      </w:pPr>
      <w:r>
        <w:rPr/>
        <mc:AlternateContent>
          <mc:Choice Requires="wpg">
            <w:drawing>
              <wp:inline distB="0" distT="0" distL="0" distR="0">
                <wp:extent cx="5962650" cy="381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2650" cy="38100"/>
                <wp:effectExtent b="0" l="0" r="0" t="0"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bookmarkStart w:colFirst="0" w:colLast="0" w:name="giigmsh6dff9" w:id="79"/>
    <w:bookmarkEnd w:id="79"/>
    <w:p w:rsidR="00000000" w:rsidDel="00000000" w:rsidP="00000000" w:rsidRDefault="00000000" w:rsidRPr="00000000" w14:paraId="00000211">
      <w:pPr>
        <w:pStyle w:val="Heading2"/>
        <w:rPr/>
      </w:pPr>
      <w:bookmarkStart w:colFirst="0" w:colLast="0" w:name="_xi4kycypkhlw" w:id="80"/>
      <w:bookmarkEnd w:id="80"/>
      <w:r>
        <w:rPr>
          <w:rtl w:val="0"/>
        </w:rPr>
        <w:t xml:space="preserve">9. Observability</w:t>
      </w:r>
    </w:p>
    <w:bookmarkStart w:colFirst="0" w:colLast="0" w:name="t437vgbk0syn" w:id="81"/>
    <w:bookmarkEnd w:id="81"/>
    <w:p w:rsidR="00000000" w:rsidDel="00000000" w:rsidP="00000000" w:rsidRDefault="00000000" w:rsidRPr="00000000" w14:paraId="00000212">
      <w:pPr>
        <w:pStyle w:val="Heading3"/>
        <w:rPr/>
      </w:pPr>
      <w:bookmarkStart w:colFirst="0" w:colLast="0" w:name="_6lz285abcnu7" w:id="82"/>
      <w:bookmarkEnd w:id="82"/>
      <w:r>
        <w:rPr>
          <w:rtl w:val="0"/>
        </w:rPr>
        <w:t xml:space="preserve">9.1 Structured logging</w:t>
      </w:r>
    </w:p>
    <w:p w:rsidR="00000000" w:rsidDel="00000000" w:rsidP="00000000" w:rsidRDefault="00000000" w:rsidRPr="00000000" w14:paraId="00000213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Format: JSON</w:t>
      </w:r>
    </w:p>
    <w:p w:rsidR="00000000" w:rsidDel="00000000" w:rsidP="00000000" w:rsidRDefault="00000000" w:rsidRPr="00000000" w14:paraId="00000214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Required fields: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timestamp</w:t>
      </w:r>
      <w:r>
        <w:rPr>
          <w:color w:val="000000"/>
          <w:rtl w:val="0"/>
        </w:rPr>
        <w:t xml:space="preserve">,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level</w:t>
      </w:r>
      <w:r>
        <w:rPr>
          <w:color w:val="000000"/>
          <w:rtl w:val="0"/>
        </w:rPr>
        <w:t xml:space="preserve">,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service</w:t>
      </w:r>
      <w:r>
        <w:rPr>
          <w:color w:val="000000"/>
          <w:rtl w:val="0"/>
        </w:rPr>
        <w:t xml:space="preserve">,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version</w:t>
      </w:r>
      <w:r>
        <w:rPr>
          <w:color w:val="000000"/>
          <w:rtl w:val="0"/>
        </w:rPr>
        <w:t xml:space="preserve">,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request_id</w:t>
      </w:r>
      <w:r>
        <w:rPr>
          <w:color w:val="000000"/>
          <w:rtl w:val="0"/>
        </w:rPr>
        <w:t xml:space="preserve">,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user_id</w:t>
      </w:r>
      <w:r>
        <w:rPr>
          <w:color w:val="000000"/>
          <w:rtl w:val="0"/>
        </w:rPr>
        <w:t xml:space="preserve"> (khi áp dụng),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trace_id</w:t>
      </w:r>
      <w:r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Log levels: ERROR (paged), WARN (review tuần), INFO (default), DEBUG (off in prod)</w:t>
      </w:r>
    </w:p>
    <w:p w:rsidR="00000000" w:rsidDel="00000000" w:rsidP="00000000" w:rsidRDefault="00000000" w:rsidRPr="00000000" w14:paraId="00000216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PII: redacted ở logger level via deny-list</w:t>
      </w:r>
    </w:p>
    <w:p w:rsidR="00000000" w:rsidDel="00000000" w:rsidP="00000000" w:rsidRDefault="00000000" w:rsidRPr="00000000" w14:paraId="00000217">
      <w:pPr>
        <w:pStyle w:val="Heading3"/>
        <w:rPr/>
      </w:pPr>
      <w:bookmarkStart w:colFirst="0" w:colLast="0" w:name="_m4nusq9axanx" w:id="83"/>
      <w:bookmarkEnd w:id="83"/>
      <w:r>
        <w:rPr>
          <w:rtl w:val="0"/>
        </w:rPr>
        <w:t xml:space="preserve">9.2 Metrics (RED + USE)</w:t>
      </w:r>
    </w:p>
    <w:tbl>
      <w:tblPr>
        <w:tblStyle w:val="Table16"/>
        <w:tblW w:w="9743.0" w:type="dxa"/>
        <w:jc w:val="left"/>
        <w:tblInd w:w="-108.0" w:type="dxa"/>
        <w:tblBorders>
          <w:top w:color="378add" w:space="0" w:sz="6" w:val="single"/>
          <w:left w:color="378add" w:space="0" w:sz="6" w:val="single"/>
          <w:bottom w:color="378add" w:space="0" w:sz="6" w:val="single"/>
          <w:right w:color="378add" w:space="0" w:sz="6" w:val="single"/>
          <w:insideH w:color="378add" w:space="0" w:sz="6" w:val="single"/>
          <w:insideV w:color="378add" w:space="0" w:sz="6" w:val="single"/>
        </w:tblBorders>
        <w:tblLayout w:type="fixed"/>
        <w:tblLook w:val="0020"/>
      </w:tblPr>
      <w:tblGrid>
        <w:gridCol w:w="2436"/>
        <w:gridCol w:w="2436"/>
        <w:gridCol w:w="2436"/>
        <w:gridCol w:w="2435"/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Metric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Labels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Purpose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&lt;service&gt;_requests_total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Counter</w:t>
            </w:r>
          </w:p>
        </w:tc>
        <w:tc>
          <w:tcPr/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method</w:t>
            </w:r>
            <w:r>
              <w:rPr>
                <w:color w:val="000000"/>
                <w:rtl w:val="0"/>
              </w:rPr>
              <w:t xml:space="preserve">, </w:t>
            </w: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path</w:t>
            </w:r>
            <w:r>
              <w:rPr>
                <w:color w:val="000000"/>
                <w:rtl w:val="0"/>
              </w:rPr>
              <w:t xml:space="preserve">, </w:t>
            </w: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Rate, errors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&lt;service&gt;_request_duration_seconds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Histogram</w:t>
            </w:r>
          </w:p>
        </w:tc>
        <w:tc>
          <w:tcPr/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method</w:t>
            </w:r>
            <w:r>
              <w:rPr>
                <w:color w:val="000000"/>
                <w:rtl w:val="0"/>
              </w:rPr>
              <w:t xml:space="preserve">, </w:t>
            </w: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path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Latency p50/p95/p99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&lt;service&gt;_inflight_requests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Gauge</w:t>
            </w:r>
          </w:p>
        </w:tc>
        <w:tc>
          <w:tcPr/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Concurrency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&lt;service&gt;_db_pool_in_use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Gauge</w:t>
            </w:r>
          </w:p>
        </w:tc>
        <w:tc>
          <w:tcPr/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pool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Saturation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&lt;service&gt;_business_event_total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Counter</w:t>
            </w:r>
          </w:p>
        </w:tc>
        <w:tc>
          <w:tcPr/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event_type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Business KPI</w:t>
            </w:r>
            <w:bookmarkStart w:colFirst="0" w:colLast="0" w:name="3o2rgpont36s" w:id="84"/>
            <w:bookmarkEnd w:id="84"/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pStyle w:val="Heading3"/>
        <w:rPr/>
      </w:pPr>
      <w:bookmarkStart w:colFirst="0" w:colLast="0" w:name="_1395kwe2mjaa" w:id="85"/>
      <w:bookmarkEnd w:id="85"/>
      <w:r>
        <w:rPr>
          <w:rtl w:val="0"/>
        </w:rPr>
        <w:t xml:space="preserve">9.3 Distributed tracing</w:t>
      </w:r>
    </w:p>
    <w:p w:rsidR="00000000" w:rsidDel="00000000" w:rsidP="00000000" w:rsidRDefault="00000000" w:rsidRPr="00000000" w14:paraId="00000231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Mọi inbound request có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trace_id</w:t>
      </w:r>
      <w:r>
        <w:rPr>
          <w:color w:val="000000"/>
          <w:rtl w:val="0"/>
        </w:rPr>
        <w:t xml:space="preserve">; propagate via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traceparent</w:t>
      </w:r>
      <w:r>
        <w:rPr>
          <w:color w:val="000000"/>
          <w:rtl w:val="0"/>
        </w:rPr>
        <w:t xml:space="preserve"> header (W3C)</w:t>
      </w:r>
    </w:p>
    <w:p w:rsidR="00000000" w:rsidDel="00000000" w:rsidP="00000000" w:rsidRDefault="00000000" w:rsidRPr="00000000" w14:paraId="00000232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Spans: request, DB call, Redis call, downstream RPC, Kafka publish</w:t>
      </w:r>
    </w:p>
    <w:p w:rsidR="00000000" w:rsidDel="00000000" w:rsidP="00000000" w:rsidRDefault="00000000" w:rsidRPr="00000000" w14:paraId="00000233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Sampling: 100% of errors; 1% of OK traffic</w:t>
      </w:r>
    </w:p>
    <w:bookmarkStart w:colFirst="0" w:colLast="0" w:name="fstwl147yxwe" w:id="86"/>
    <w:bookmarkEnd w:id="86"/>
    <w:p w:rsidR="00000000" w:rsidDel="00000000" w:rsidP="00000000" w:rsidRDefault="00000000" w:rsidRPr="00000000" w14:paraId="00000234">
      <w:pPr>
        <w:pStyle w:val="Heading3"/>
        <w:rPr/>
      </w:pPr>
      <w:bookmarkStart w:colFirst="0" w:colLast="0" w:name="_xp3s7xqpvxbz" w:id="87"/>
      <w:bookmarkEnd w:id="87"/>
      <w:r>
        <w:rPr>
          <w:rtl w:val="0"/>
        </w:rPr>
        <w:t xml:space="preserve">9.4 Alerts</w:t>
      </w:r>
    </w:p>
    <w:tbl>
      <w:tblPr>
        <w:tblStyle w:val="Table17"/>
        <w:tblW w:w="9743.0" w:type="dxa"/>
        <w:jc w:val="left"/>
        <w:tblInd w:w="-108.0" w:type="dxa"/>
        <w:tblBorders>
          <w:top w:color="378add" w:space="0" w:sz="6" w:val="single"/>
          <w:left w:color="378add" w:space="0" w:sz="6" w:val="single"/>
          <w:bottom w:color="378add" w:space="0" w:sz="6" w:val="single"/>
          <w:right w:color="378add" w:space="0" w:sz="6" w:val="single"/>
          <w:insideH w:color="378add" w:space="0" w:sz="6" w:val="single"/>
          <w:insideV w:color="378add" w:space="0" w:sz="6" w:val="single"/>
        </w:tblBorders>
        <w:tblLayout w:type="fixed"/>
        <w:tblLook w:val="0020"/>
      </w:tblPr>
      <w:tblGrid>
        <w:gridCol w:w="2436"/>
        <w:gridCol w:w="2436"/>
        <w:gridCol w:w="2436"/>
        <w:gridCol w:w="2435"/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Alert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Condition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Severity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Action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&lt;svc&gt;.error_rate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&gt; 1% trong 5 min</w:t>
            </w:r>
          </w:p>
        </w:tc>
        <w:tc>
          <w:tcPr/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Page on-call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&lt;svc&gt;.latency.p99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&gt; </w:t>
            </w: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&lt;X&gt;</w:t>
            </w:r>
            <w:r>
              <w:rPr>
                <w:color w:val="000000"/>
                <w:rtl w:val="0"/>
              </w:rPr>
              <w:t xml:space="preserve"> trong 5 min</w:t>
            </w:r>
          </w:p>
        </w:tc>
        <w:tc>
          <w:tcPr/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Page on-call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&lt;svc&gt;.db.pool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&gt; 80% trong 5 min</w:t>
            </w:r>
          </w:p>
        </w:tc>
        <w:tc>
          <w:tcPr/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P2</w:t>
            </w:r>
          </w:p>
        </w:tc>
        <w:tc>
          <w:tcPr/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Notify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&lt;svc&gt;.kafka.lag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&gt; </w:t>
            </w: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&lt;X&gt;</w:t>
            </w:r>
            <w:r>
              <w:rPr>
                <w:color w:val="000000"/>
                <w:rtl w:val="0"/>
              </w:rPr>
              <w:t xml:space="preserve"> trong 10 min</w:t>
            </w:r>
          </w:p>
        </w:tc>
        <w:tc>
          <w:tcPr/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P2</w:t>
            </w:r>
          </w:p>
        </w:tc>
        <w:tc>
          <w:tcPr/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Notify</w:t>
            </w:r>
          </w:p>
        </w:tc>
      </w:tr>
    </w:tbl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>
        <w:rPr>
          <w:color w:val="000000"/>
          <w:rtl w:val="0"/>
        </w:rPr>
        <w:t xml:space="preserve">Alert config as code: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&lt;repo path&gt;</w:t>
      </w:r>
      <w:r>
        <w:rPr>
          <w:color w:val="000000"/>
          <w:rtl w:val="0"/>
        </w:rPr>
        <w:t xml:space="preserve">. Mỗi alert link tới runbook section.</w:t>
      </w:r>
    </w:p>
    <w:bookmarkStart w:colFirst="0" w:colLast="0" w:name="w6l1lnl03iom" w:id="88"/>
    <w:bookmarkEnd w:id="88"/>
    <w:p w:rsidR="00000000" w:rsidDel="00000000" w:rsidP="00000000" w:rsidRDefault="00000000" w:rsidRPr="00000000" w14:paraId="0000024A">
      <w:pPr>
        <w:pStyle w:val="Heading3"/>
        <w:rPr/>
      </w:pPr>
      <w:bookmarkStart w:colFirst="0" w:colLast="0" w:name="_cyzx9wnu7pg1" w:id="89"/>
      <w:bookmarkEnd w:id="89"/>
      <w:r>
        <w:rPr>
          <w:rtl w:val="0"/>
        </w:rPr>
        <w:t xml:space="preserve">9.5 Dashboards</w:t>
      </w:r>
    </w:p>
    <w:p w:rsidR="00000000" w:rsidDel="00000000" w:rsidP="00000000" w:rsidRDefault="00000000" w:rsidRPr="00000000" w14:paraId="0000024B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Service health: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&lt;URL&gt;</w:t>
      </w:r>
      <w:r>
        <w:rPr>
          <w:color w:val="000000"/>
          <w:rtl w:val="0"/>
        </w:rPr>
        <w:t xml:space="preserve"> · Business KPIs: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&lt;URL&gt;</w:t>
      </w:r>
      <w:r>
        <w:rPr>
          <w:color w:val="000000"/>
          <w:rtl w:val="0"/>
        </w:rPr>
        <w:t xml:space="preserve"> · Capacity: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&lt;URL&gt;</w:t>
      </w:r>
      <w:r>
        <w:rPr>
          <w:rtl w:val="0"/>
        </w:rPr>
      </w:r>
    </w:p>
    <w:bookmarkStart w:colFirst="0" w:colLast="0" w:name="qed3aq8k88ge" w:id="90"/>
    <w:bookmarkEnd w:id="90"/>
    <w:p w:rsidR="00000000" w:rsidDel="00000000" w:rsidP="00000000" w:rsidRDefault="00000000" w:rsidRPr="00000000" w14:paraId="0000024C">
      <w:pPr>
        <w:pStyle w:val="Heading3"/>
        <w:rPr/>
      </w:pPr>
      <w:bookmarkStart w:colFirst="0" w:colLast="0" w:name="_sh259rup45kp" w:id="91"/>
      <w:bookmarkEnd w:id="91"/>
      <w:r>
        <w:rPr>
          <w:rtl w:val="0"/>
        </w:rPr>
        <w:t xml:space="preserve">9.6 Product analytics events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>
        <w:rPr>
          <w:color w:val="000000"/>
          <w:rtl w:val="0"/>
        </w:rPr>
        <w:t xml:space="preserve">Sự kiện phát ra để đo adoption/conversion ở mức sản phẩm (mục tiêu &amp; success metrics định nghĩa ở PRD §4).</w:t>
      </w:r>
    </w:p>
    <w:tbl>
      <w:tblPr>
        <w:tblStyle w:val="Table18"/>
        <w:tblW w:w="9743.0" w:type="dxa"/>
        <w:jc w:val="left"/>
        <w:tblInd w:w="-108.0" w:type="dxa"/>
        <w:tblBorders>
          <w:top w:color="378add" w:space="0" w:sz="6" w:val="single"/>
          <w:left w:color="378add" w:space="0" w:sz="6" w:val="single"/>
          <w:bottom w:color="378add" w:space="0" w:sz="6" w:val="single"/>
          <w:right w:color="378add" w:space="0" w:sz="6" w:val="single"/>
          <w:insideH w:color="378add" w:space="0" w:sz="6" w:val="single"/>
          <w:insideV w:color="378add" w:space="0" w:sz="6" w:val="single"/>
        </w:tblBorders>
        <w:tblLayout w:type="fixed"/>
        <w:tblLook w:val="0020"/>
      </w:tblPr>
      <w:tblGrid>
        <w:gridCol w:w="2436"/>
        <w:gridCol w:w="2436"/>
        <w:gridCol w:w="2436"/>
        <w:gridCol w:w="2435"/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Event name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Trigger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Properties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Used to measure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&lt;feature&gt;_started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User vào flow</w:t>
            </w:r>
          </w:p>
        </w:tc>
        <w:tc>
          <w:tcPr/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&lt;source&gt;, &lt;user_id&gt;, &lt;plan&gt;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Activation funnel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&lt;feature&gt;_completed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Hoàn thành happy path</w:t>
            </w:r>
          </w:p>
        </w:tc>
        <w:tc>
          <w:tcPr/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&lt;duration&gt;, &lt;steps&gt;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Conversion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&lt;feature&gt;_error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Lỗi không phục hồi</w:t>
            </w:r>
          </w:p>
        </w:tc>
        <w:tc>
          <w:tcPr/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&lt;error_code&gt;, &lt;step&gt;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Guardrail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&lt;feature&gt;_abandoned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Thoát trước khi xong</w:t>
            </w:r>
          </w:p>
        </w:tc>
        <w:tc>
          <w:tcPr/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&lt;last_step&gt;, &lt;duration&gt;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Drop-off analysis</w:t>
            </w:r>
          </w:p>
        </w:tc>
      </w:tr>
    </w:tbl>
    <w:p w:rsidR="00000000" w:rsidDel="00000000" w:rsidP="00000000" w:rsidRDefault="00000000" w:rsidRPr="00000000" w14:paraId="00000262">
      <w:pPr>
        <w:rPr/>
      </w:pPr>
      <w:r>
        <w:rPr/>
      </w:r>
      <w:r>
        <w:rPr>
          <w:rtl w:val="0"/>
        </w:rPr>
      </w:r>
    </w:p>
    <w:bookmarkStart w:colFirst="0" w:colLast="0" w:name="lj4jjt5lru0i" w:id="92"/>
    <w:bookmarkEnd w:id="92"/>
    <w:p w:rsidR="00000000" w:rsidDel="00000000" w:rsidP="00000000" w:rsidRDefault="00000000" w:rsidRPr="00000000" w14:paraId="00000263">
      <w:pPr>
        <w:pStyle w:val="Heading2"/>
        <w:rPr/>
      </w:pPr>
      <w:bookmarkStart w:colFirst="0" w:colLast="0" w:name="_7sy1lqmhb0sd" w:id="93"/>
      <w:bookmarkEnd w:id="93"/>
      <w:r>
        <w:rPr>
          <w:rtl w:val="0"/>
        </w:rPr>
        <w:t xml:space="preserve">10. Testing &amp; Verification</w:t>
      </w:r>
    </w:p>
    <w:p w:rsidR="00000000" w:rsidDel="00000000" w:rsidP="00000000" w:rsidRDefault="00000000" w:rsidRPr="00000000" w14:paraId="00000264">
      <w:pPr>
        <w:pStyle w:val="Heading3"/>
        <w:rPr/>
      </w:pPr>
      <w:bookmarkStart w:colFirst="0" w:colLast="0" w:name="_fqpte5jod1f3" w:id="94"/>
      <w:bookmarkEnd w:id="94"/>
      <w:r>
        <w:rPr>
          <w:rtl w:val="0"/>
        </w:rPr>
        <w:t xml:space="preserve">10.1 Test pyramid</w:t>
      </w:r>
    </w:p>
    <w:tbl>
      <w:tblPr>
        <w:tblStyle w:val="Table19"/>
        <w:tblW w:w="9743.0" w:type="dxa"/>
        <w:jc w:val="left"/>
        <w:tblInd w:w="-108.0" w:type="dxa"/>
        <w:tblBorders>
          <w:top w:color="378add" w:space="0" w:sz="6" w:val="single"/>
          <w:left w:color="378add" w:space="0" w:sz="6" w:val="single"/>
          <w:bottom w:color="378add" w:space="0" w:sz="6" w:val="single"/>
          <w:right w:color="378add" w:space="0" w:sz="6" w:val="single"/>
          <w:insideH w:color="378add" w:space="0" w:sz="6" w:val="single"/>
          <w:insideV w:color="378add" w:space="0" w:sz="6" w:val="single"/>
        </w:tblBorders>
        <w:tblLayout w:type="fixed"/>
        <w:tblLook w:val="0020"/>
      </w:tblPr>
      <w:tblGrid>
        <w:gridCol w:w="2436"/>
        <w:gridCol w:w="2436"/>
        <w:gridCol w:w="2436"/>
        <w:gridCol w:w="2435"/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Level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Target coverage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Pure logic, no I/O</w:t>
            </w:r>
          </w:p>
        </w:tc>
        <w:tc>
          <w:tcPr/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≥ 80% lines; 100% business rules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Dev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Integration</w:t>
            </w:r>
          </w:p>
        </w:tc>
        <w:tc>
          <w:tcPr/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Service + DB + Redis (testcontainers)</w:t>
            </w:r>
          </w:p>
        </w:tc>
        <w:tc>
          <w:tcPr/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Tất cả API endpoint; happy + 1 error path</w:t>
            </w:r>
          </w:p>
        </w:tc>
        <w:tc>
          <w:tcPr/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Dev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Contract</w:t>
            </w:r>
          </w:p>
        </w:tc>
        <w:tc>
          <w:tcPr/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API contract vs consumers</w:t>
            </w:r>
          </w:p>
        </w:tc>
        <w:tc>
          <w:tcPr/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Tất cả public endpoint</w:t>
            </w:r>
          </w:p>
        </w:tc>
        <w:tc>
          <w:tcPr/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Dev + Consumer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E2E</w:t>
            </w:r>
          </w:p>
        </w:tc>
        <w:tc>
          <w:tcPr/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Critical user journeys</w:t>
            </w:r>
          </w:p>
        </w:tc>
        <w:tc>
          <w:tcPr/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&lt;n&gt;</w:t>
            </w:r>
            <w:r>
              <w:rPr>
                <w:color w:val="000000"/>
                <w:rtl w:val="0"/>
              </w:rPr>
              <w:t xml:space="preserve"> flows</w:t>
            </w:r>
          </w:p>
        </w:tc>
        <w:tc>
          <w:tcPr/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QA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Load</w:t>
            </w:r>
          </w:p>
        </w:tc>
        <w:tc>
          <w:tcPr/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Steady-state + spike</w:t>
            </w:r>
          </w:p>
        </w:tc>
        <w:tc>
          <w:tcPr/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Đạt performance budget (Section 7.1)</w:t>
            </w:r>
          </w:p>
        </w:tc>
        <w:tc>
          <w:tcPr/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DevOps + DEV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Chaos</w:t>
            </w:r>
          </w:p>
        </w:tc>
        <w:tc>
          <w:tcPr/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Failure modes (Section 8)</w:t>
            </w:r>
          </w:p>
        </w:tc>
        <w:tc>
          <w:tcPr/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Tất cả P0 modes</w:t>
            </w:r>
          </w:p>
        </w:tc>
        <w:tc>
          <w:tcPr/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DevOps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SAST CI; DAST staging; pentest trước GA</w:t>
            </w:r>
          </w:p>
        </w:tc>
        <w:tc>
          <w:tcPr/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Tất cả</w:t>
            </w:r>
          </w:p>
        </w:tc>
        <w:tc>
          <w:tcPr/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CSOC</w:t>
            </w:r>
            <w:bookmarkStart w:colFirst="0" w:colLast="0" w:name="sh9q3z5jxno6" w:id="95"/>
            <w:bookmarkEnd w:id="95"/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pStyle w:val="Heading3"/>
        <w:rPr/>
      </w:pPr>
      <w:bookmarkStart w:colFirst="0" w:colLast="0" w:name="_c5zunlj16w2m" w:id="96"/>
      <w:bookmarkEnd w:id="96"/>
      <w:r>
        <w:rPr>
          <w:rtl w:val="0"/>
        </w:rPr>
        <w:t xml:space="preserve">10.2 Test data</w:t>
      </w:r>
    </w:p>
    <w:p w:rsidR="00000000" w:rsidDel="00000000" w:rsidP="00000000" w:rsidRDefault="00000000" w:rsidRPr="00000000" w14:paraId="00000286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Strategy: factories + seeded fixtures</w:t>
      </w:r>
    </w:p>
    <w:p w:rsidR="00000000" w:rsidDel="00000000" w:rsidP="00000000" w:rsidRDefault="00000000" w:rsidRPr="00000000" w14:paraId="00000287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PII in test: synthetic only — không dùng real data, kể cả masked</w:t>
      </w:r>
    </w:p>
    <w:p w:rsidR="00000000" w:rsidDel="00000000" w:rsidP="00000000" w:rsidRDefault="00000000" w:rsidRPr="00000000" w14:paraId="00000288">
      <w:pPr>
        <w:rPr/>
      </w:pPr>
      <w:r>
        <w:rPr/>
        <mc:AlternateContent>
          <mc:Choice Requires="wpg">
            <w:drawing>
              <wp:inline distB="0" distT="0" distL="0" distR="0">
                <wp:extent cx="5962650" cy="381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2650" cy="38100"/>
                <wp:effectExtent b="0" l="0" r="0" t="0"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bookmarkStart w:colFirst="0" w:colLast="0" w:name="78z4j2c6y92l" w:id="97"/>
    <w:bookmarkEnd w:id="97"/>
    <w:p w:rsidR="00000000" w:rsidDel="00000000" w:rsidP="00000000" w:rsidRDefault="00000000" w:rsidRPr="00000000" w14:paraId="00000289">
      <w:pPr>
        <w:pStyle w:val="Heading2"/>
        <w:rPr/>
      </w:pPr>
      <w:bookmarkStart w:colFirst="0" w:colLast="0" w:name="_kmbfg4egzeja" w:id="98"/>
      <w:bookmarkEnd w:id="98"/>
      <w:r>
        <w:rPr>
          <w:rtl w:val="0"/>
        </w:rPr>
        <w:t xml:space="preserve">11. Deployment &amp; Rollout</w:t>
      </w:r>
    </w:p>
    <w:p w:rsidR="00000000" w:rsidDel="00000000" w:rsidP="00000000" w:rsidRDefault="00000000" w:rsidRPr="00000000" w14:paraId="0000028A">
      <w:pPr>
        <w:pStyle w:val="Heading3"/>
        <w:rPr/>
      </w:pPr>
      <w:bookmarkStart w:colFirst="0" w:colLast="0" w:name="_litsvk8d7pr" w:id="99"/>
      <w:bookmarkEnd w:id="99"/>
      <w:r>
        <w:rPr>
          <w:rtl w:val="0"/>
        </w:rPr>
        <w:t xml:space="preserve">11.1 Rollout stages</w:t>
      </w:r>
    </w:p>
    <w:tbl>
      <w:tblPr>
        <w:tblStyle w:val="Table20"/>
        <w:tblW w:w="9743.0" w:type="dxa"/>
        <w:jc w:val="left"/>
        <w:tblInd w:w="-108.0" w:type="dxa"/>
        <w:tblBorders>
          <w:top w:color="378add" w:space="0" w:sz="6" w:val="single"/>
          <w:left w:color="378add" w:space="0" w:sz="6" w:val="single"/>
          <w:bottom w:color="378add" w:space="0" w:sz="6" w:val="single"/>
          <w:right w:color="378add" w:space="0" w:sz="6" w:val="single"/>
          <w:insideH w:color="378add" w:space="0" w:sz="6" w:val="single"/>
          <w:insideV w:color="378add" w:space="0" w:sz="6" w:val="single"/>
        </w:tblBorders>
        <w:tblLayout w:type="fixed"/>
        <w:tblLook w:val="0020"/>
      </w:tblPr>
      <w:tblGrid>
        <w:gridCol w:w="2436"/>
        <w:gridCol w:w="2436"/>
        <w:gridCol w:w="2436"/>
        <w:gridCol w:w="2435"/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Stage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Audience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Entry criteria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Exit criteria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Internal dogfood</w:t>
            </w:r>
          </w:p>
        </w:tc>
        <w:tc>
          <w:tcPr/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&lt;company employees&gt;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Build complete on staging</w:t>
            </w:r>
          </w:p>
        </w:tc>
        <w:tc>
          <w:tcPr/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Không P0/P1 sau 3 ngày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Closed beta</w:t>
            </w:r>
          </w:p>
        </w:tc>
        <w:tc>
          <w:tcPr/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&lt;n&gt;</w:t>
            </w:r>
            <w:r>
              <w:rPr>
                <w:color w:val="000000"/>
                <w:rtl w:val="0"/>
              </w:rPr>
              <w:t xml:space="preserve"> opted-in users</w:t>
            </w:r>
          </w:p>
        </w:tc>
        <w:tc>
          <w:tcPr/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Dogfood exit + feedback loop ready</w:t>
            </w:r>
          </w:p>
        </w:tc>
        <w:tc>
          <w:tcPr/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Activation ≥ </w:t>
            </w: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&lt;X%&gt;</w:t>
            </w:r>
            <w:r>
              <w:rPr>
                <w:color w:val="000000"/>
                <w:rtl w:val="0"/>
              </w:rPr>
              <w:t xml:space="preserve">, không P0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Open beta</w:t>
            </w:r>
          </w:p>
        </w:tc>
        <w:tc>
          <w:tcPr/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All users on </w:t>
            </w: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&lt;tier&gt;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Closed beta exit + iterate top 3 issues</w:t>
            </w:r>
          </w:p>
        </w:tc>
        <w:tc>
          <w:tcPr/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Metrics stable 1 tuần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GA</w:t>
            </w:r>
          </w:p>
        </w:tc>
        <w:tc>
          <w:tcPr/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All users</w:t>
            </w:r>
          </w:p>
        </w:tc>
        <w:tc>
          <w:tcPr/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Open beta exit + go-live ready</w:t>
            </w:r>
          </w:p>
        </w:tc>
        <w:tc>
          <w:tcPr/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—</w:t>
            </w:r>
            <w:bookmarkStart w:colFirst="0" w:colLast="0" w:name="qpxisibrmoyg" w:id="100"/>
            <w:bookmarkEnd w:id="100"/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pStyle w:val="Heading3"/>
        <w:rPr/>
      </w:pPr>
      <w:bookmarkStart w:colFirst="0" w:colLast="0" w:name="_x5jsvmaejvi3" w:id="101"/>
      <w:bookmarkEnd w:id="101"/>
      <w:r>
        <w:rPr>
          <w:rtl w:val="0"/>
        </w:rPr>
        <w:t xml:space="preserve">11.2 Build &amp; deploy pipeline</w:t>
      </w:r>
    </w:p>
    <w:p w:rsidR="00000000" w:rsidDel="00000000" w:rsidP="00000000" w:rsidRDefault="00000000" w:rsidRPr="00000000" w14:paraId="000002A0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Build: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&lt;CI tool&gt;</w:t>
      </w:r>
      <w:r>
        <w:rPr>
          <w:color w:val="000000"/>
          <w:rtl w:val="0"/>
        </w:rPr>
        <w:t xml:space="preserve"> mỗi PR + main; chạy lint/format check theo </w:t>
      </w:r>
      <w:r>
        <w:rPr>
          <w:b w:val="1"/>
          <w:bCs w:val="1"/>
          <w:color w:val="000000"/>
          <w:rtl w:val="0"/>
        </w:rPr>
        <w:t xml:space="preserve">ISC Internal Standard — Coding Convention</w:t>
      </w:r>
      <w:r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Artifact: container image, tag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&lt;scheme&gt;</w:t>
      </w:r>
      <w:r>
        <w:rPr>
          <w:color w:val="000000"/>
          <w:rtl w:val="0"/>
        </w:rPr>
        <w:t xml:space="preserve">, push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&lt;registry&gt;</w:t>
      </w:r>
      <w:r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rFonts w:ascii="Arial Unicode MS" w:cs="Arial Unicode MS" w:eastAsia="Arial Unicode MS" w:hAnsi="Arial Unicode MS"/>
          <w:color w:val="000000"/>
          <w:rtl w:val="0"/>
        </w:rPr>
        <w:t xml:space="preserve">Promote: dev → staging → canary → prod</w:t>
      </w:r>
      <w:r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Tool: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&lt;ArgoCD / Spinnaker / GitHub Actions&gt;</w:t>
      </w:r>
      <w:r>
        <w:rPr>
          <w:rtl w:val="0"/>
        </w:rPr>
      </w:r>
    </w:p>
    <w:bookmarkStart w:colFirst="0" w:colLast="0" w:name="avajh3gerc45" w:id="102"/>
    <w:bookmarkEnd w:id="102"/>
    <w:p w:rsidR="00000000" w:rsidDel="00000000" w:rsidP="00000000" w:rsidRDefault="00000000" w:rsidRPr="00000000" w14:paraId="000002A4">
      <w:pPr>
        <w:pStyle w:val="Heading3"/>
        <w:rPr/>
      </w:pPr>
      <w:bookmarkStart w:colFirst="0" w:colLast="0" w:name="_sgrbo2kurcz8" w:id="103"/>
      <w:bookmarkEnd w:id="103"/>
      <w:r>
        <w:rPr>
          <w:rtl w:val="0"/>
        </w:rPr>
        <w:t xml:space="preserve">11.3 Feature flag &amp; kill switch</w:t>
      </w:r>
    </w:p>
    <w:p w:rsidR="00000000" w:rsidDel="00000000" w:rsidP="00000000" w:rsidRDefault="00000000" w:rsidRPr="00000000" w14:paraId="000002A5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Flag name: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&lt;flag&gt;</w:t>
      </w:r>
      <w:r>
        <w:rPr>
          <w:color w:val="000000"/>
          <w:rtl w:val="0"/>
        </w:rPr>
        <w:t xml:space="preserve"> · Default: OFF · Controller: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&lt;LaunchDarkly / Unleash / config&gt;</w:t>
      </w:r>
      <w:r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Targeting rules: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&lt;...&gt;</w:t>
      </w:r>
      <w:r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Kill switch:</w:t>
      </w:r>
      <w:r>
        <w:rPr>
          <w:color w:val="000000"/>
          <w:rtl w:val="0"/>
        </w:rPr>
        <w:t xml:space="preserve"> toggle flag OFF để rollback feature trong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&lt;duration&gt;</w:t>
      </w:r>
      <w:r>
        <w:rPr>
          <w:color w:val="000000"/>
          <w:rtl w:val="0"/>
        </w:rPr>
        <w:t xml:space="preserve">, không cần deploy</w:t>
      </w:r>
    </w:p>
    <w:p w:rsidR="00000000" w:rsidDel="00000000" w:rsidP="00000000" w:rsidRDefault="00000000" w:rsidRPr="00000000" w14:paraId="000002A8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Removal SLA: 90 ngày sau GA ở 100%</w:t>
      </w:r>
    </w:p>
    <w:bookmarkStart w:colFirst="0" w:colLast="0" w:name="prps3uxghhwf" w:id="104"/>
    <w:bookmarkEnd w:id="104"/>
    <w:p w:rsidR="00000000" w:rsidDel="00000000" w:rsidP="00000000" w:rsidRDefault="00000000" w:rsidRPr="00000000" w14:paraId="000002A9">
      <w:pPr>
        <w:pStyle w:val="Heading3"/>
        <w:rPr/>
      </w:pPr>
      <w:bookmarkStart w:colFirst="0" w:colLast="0" w:name="_l6ymev4bch57" w:id="105"/>
      <w:bookmarkEnd w:id="105"/>
      <w:r>
        <w:rPr>
          <w:rtl w:val="0"/>
        </w:rPr>
        <w:t xml:space="preserve">11.4 Data migration &amp; backfill</w:t>
      </w:r>
    </w:p>
    <w:p w:rsidR="00000000" w:rsidDel="00000000" w:rsidP="00000000" w:rsidRDefault="00000000" w:rsidRPr="00000000" w14:paraId="000002AA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Strategy: </w:t>
      </w:r>
      <w:r>
        <w:rPr>
          <w:b w:val="1"/>
          <w:bCs w:val="1"/>
          <w:color w:val="000000"/>
          <w:rtl w:val="0"/>
        </w:rPr>
        <w:t xml:space="preserve">Expand-Contract</w:t>
      </w:r>
      <w:r>
        <w:rPr>
          <w:rFonts w:ascii="Arial Unicode MS" w:cs="Arial Unicode MS" w:eastAsia="Arial Unicode MS" w:hAnsi="Arial Unicode MS"/>
          <w:color w:val="000000"/>
          <w:rtl w:val="0"/>
        </w:rPr>
        <w:t xml:space="preserve"> (add new → backfill → switch reads → drop old) — schema chi tiết ở Section 2 (Data Model)</w:t>
      </w:r>
      <w:r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Backfill: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&lt;async job / one-shot / streaming&gt;</w:t>
      </w:r>
      <w:r>
        <w:rPr>
          <w:color w:val="000000"/>
          <w:rtl w:val="0"/>
        </w:rPr>
        <w:t xml:space="preserve">; throttling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&lt;N&gt;</w:t>
      </w:r>
      <w:r>
        <w:rPr>
          <w:color w:val="000000"/>
          <w:rtl w:val="0"/>
        </w:rPr>
        <w:t xml:space="preserve"> rows/sec; idempotent + checkpointed</w:t>
      </w:r>
    </w:p>
    <w:p w:rsidR="00000000" w:rsidDel="00000000" w:rsidP="00000000" w:rsidRDefault="00000000" w:rsidRPr="00000000" w14:paraId="000002AC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Rollback: mỗi migration có down-migration đã test HOẶC additive-only</w:t>
      </w:r>
    </w:p>
    <w:p w:rsidR="00000000" w:rsidDel="00000000" w:rsidP="00000000" w:rsidRDefault="00000000" w:rsidRPr="00000000" w14:paraId="000002AD">
      <w:pPr>
        <w:rPr/>
      </w:pPr>
      <w:r>
        <w:rPr/>
        <mc:AlternateContent>
          <mc:Choice Requires="wpg">
            <w:drawing>
              <wp:inline distB="0" distT="0" distL="0" distR="0">
                <wp:extent cx="5962650" cy="381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2650" cy="38100"/>
                <wp:effectExtent b="0" l="0" r="0" t="0"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bookmarkStart w:colFirst="0" w:colLast="0" w:name="d207x4yqg967" w:id="106"/>
    <w:bookmarkEnd w:id="106"/>
    <w:p w:rsidR="00000000" w:rsidDel="00000000" w:rsidP="00000000" w:rsidRDefault="00000000" w:rsidRPr="00000000" w14:paraId="000002AE">
      <w:pPr>
        <w:pStyle w:val="Heading2"/>
        <w:rPr/>
      </w:pPr>
      <w:bookmarkStart w:colFirst="0" w:colLast="0" w:name="_3x5dhze8qek8" w:id="107"/>
      <w:bookmarkEnd w:id="107"/>
      <w:r>
        <w:rPr>
          <w:rtl w:val="0"/>
        </w:rPr>
        <w:t xml:space="preserve">12. Backward Compatibility &amp; Deprecation</w:t>
      </w:r>
    </w:p>
    <w:tbl>
      <w:tblPr>
        <w:tblStyle w:val="Table21"/>
        <w:tblW w:w="9745.0" w:type="dxa"/>
        <w:jc w:val="left"/>
        <w:tblInd w:w="-108.0" w:type="dxa"/>
        <w:tblBorders>
          <w:top w:color="378add" w:space="0" w:sz="6" w:val="single"/>
          <w:left w:color="378add" w:space="0" w:sz="6" w:val="single"/>
          <w:bottom w:color="378add" w:space="0" w:sz="6" w:val="single"/>
          <w:right w:color="378add" w:space="0" w:sz="6" w:val="single"/>
          <w:insideH w:color="378add" w:space="0" w:sz="6" w:val="single"/>
          <w:insideV w:color="378add" w:space="0" w:sz="6" w:val="single"/>
        </w:tblBorders>
        <w:tblLayout w:type="fixed"/>
        <w:tblLook w:val="0020"/>
      </w:tblPr>
      <w:tblGrid>
        <w:gridCol w:w="1949"/>
        <w:gridCol w:w="1949"/>
        <w:gridCol w:w="1949"/>
        <w:gridCol w:w="1949"/>
        <w:gridCol w:w="1949"/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Surface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Old behavior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New behavior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Compat strategy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Deprecation date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GET /v1/...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Trả field </w:t>
            </w: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Đổi tên thành </w:t>
            </w: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X_new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Trả cả hai trong 90d</w:t>
            </w:r>
          </w:p>
        </w:tc>
        <w:tc>
          <w:tcPr/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&lt;date&gt;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Event </w:t>
            </w: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Foo.created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Schema v1</w:t>
            </w:r>
          </w:p>
        </w:tc>
        <w:tc>
          <w:tcPr/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Schema v2 (field mới)</w:t>
            </w:r>
          </w:p>
        </w:tc>
        <w:tc>
          <w:tcPr/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Additive — no break</w:t>
            </w:r>
          </w:p>
        </w:tc>
        <w:tc>
          <w:tcPr/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>
        <w:rPr>
          <w:color w:val="000000"/>
          <w:rtl w:val="0"/>
        </w:rPr>
        <w:t xml:space="preserve">Nguyên tắc versioning API chi tiết ở Section 3.3.</w:t>
      </w:r>
    </w:p>
    <w:p w:rsidR="00000000" w:rsidDel="00000000" w:rsidP="00000000" w:rsidRDefault="00000000" w:rsidRPr="00000000" w14:paraId="000002BF">
      <w:pPr>
        <w:rPr/>
      </w:pPr>
      <w:r>
        <w:rPr/>
        <mc:AlternateContent>
          <mc:Choice Requires="wpg">
            <w:drawing>
              <wp:inline distB="0" distT="0" distL="0" distR="0">
                <wp:extent cx="5962650" cy="381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2650" cy="38100"/>
                <wp:effectExtent b="0" l="0" r="0" t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bookmarkStart w:colFirst="0" w:colLast="0" w:name="p1g5dhotgnew" w:id="108"/>
    <w:bookmarkEnd w:id="108"/>
    <w:p w:rsidR="00000000" w:rsidDel="00000000" w:rsidP="00000000" w:rsidRDefault="00000000" w:rsidRPr="00000000" w14:paraId="000002C0">
      <w:pPr>
        <w:pStyle w:val="Heading2"/>
        <w:rPr/>
      </w:pPr>
      <w:bookmarkStart w:colFirst="0" w:colLast="0" w:name="_owa1crkzdct4" w:id="109"/>
      <w:bookmarkEnd w:id="109"/>
      <w:r>
        <w:rPr>
          <w:rtl w:val="0"/>
        </w:rPr>
        <w:t xml:space="preserve">13. Operations &amp; Runbook</w:t>
      </w:r>
    </w:p>
    <w:p w:rsidR="00000000" w:rsidDel="00000000" w:rsidP="00000000" w:rsidRDefault="00000000" w:rsidRPr="00000000" w14:paraId="000002C1">
      <w:pPr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On-call rotation: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&lt;schedule URL&gt;</w:t>
      </w:r>
      <w:r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Linked Operations Runbook: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&lt;link&gt;</w:t>
      </w:r>
      <w:r>
        <w:rPr>
          <w:color w:val="000000"/>
          <w:rtl w:val="0"/>
        </w:rPr>
        <w:t xml:space="preserve"> — </w:t>
      </w:r>
      <w:r>
        <w:rPr>
          <w:b w:val="1"/>
          <w:bCs w:val="1"/>
          <w:color w:val="000000"/>
          <w:rtl w:val="0"/>
        </w:rPr>
        <w:t xml:space="preserve">bắt buộc trước GA</w:t>
      </w:r>
      <w:r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Map key alert (Section 9.4) → runbook section đã hoàn tất</w:t>
      </w:r>
    </w:p>
    <w:p w:rsidR="00000000" w:rsidDel="00000000" w:rsidP="00000000" w:rsidRDefault="00000000" w:rsidRPr="00000000" w14:paraId="000002C4">
      <w:pPr>
        <w:rPr/>
      </w:pPr>
      <w:r>
        <w:rPr/>
        <mc:AlternateContent>
          <mc:Choice Requires="wpg">
            <w:drawing>
              <wp:inline distB="0" distT="0" distL="0" distR="0">
                <wp:extent cx="5962650" cy="381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2650" cy="38100"/>
                <wp:effectExtent b="0" l="0" r="0" t="0"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bookmarkStart w:colFirst="0" w:colLast="0" w:name="f09955nx8p3c" w:id="110"/>
    <w:bookmarkEnd w:id="110"/>
    <w:p w:rsidR="00000000" w:rsidDel="00000000" w:rsidP="00000000" w:rsidRDefault="00000000" w:rsidRPr="00000000" w14:paraId="000002C5">
      <w:pPr>
        <w:pStyle w:val="Heading2"/>
        <w:rPr/>
      </w:pPr>
      <w:bookmarkStart w:colFirst="0" w:colLast="0" w:name="_t72e8myrfkxn" w:id="111"/>
      <w:bookmarkEnd w:id="111"/>
      <w:r>
        <w:rPr>
          <w:rtl w:val="0"/>
        </w:rPr>
        <w:t xml:space="preserve">14. Alternatives Considered (Design Decisions)</w:t>
      </w:r>
    </w:p>
    <w:bookmarkStart w:colFirst="0" w:colLast="0" w:name="b5k3zf6tq718" w:id="112"/>
    <w:bookmarkEnd w:id="112"/>
    <w:p w:rsidR="00000000" w:rsidDel="00000000" w:rsidP="00000000" w:rsidRDefault="00000000" w:rsidRPr="00000000" w14:paraId="000002C6">
      <w:pPr>
        <w:pStyle w:val="Heading3"/>
        <w:rPr/>
      </w:pPr>
      <w:bookmarkStart w:colFirst="0" w:colLast="0" w:name="_hecm5ypjop4r" w:id="113"/>
      <w:bookmarkEnd w:id="113"/>
      <w:r>
        <w:rPr>
          <w:rtl w:val="0"/>
        </w:rPr>
        <w:t xml:space="preserve">14.1 Alternative A — </w:t>
      </w:r>
      <w:r>
        <w:rPr>
          <w:rFonts w:ascii="Verdana" w:cs="Verdana" w:eastAsia="Verdana" w:hAnsi="Verdana"/>
          <w:sz w:val="22"/>
          <w:szCs w:val="22"/>
          <w:rtl w:val="0"/>
        </w:rPr>
        <w:t xml:space="preserve">&lt;approach&gt;</w:t>
      </w:r>
      <w:r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Summary:</w:t>
      </w:r>
      <w:r>
        <w:rPr>
          <w:color w:val="000000"/>
          <w:rtl w:val="0"/>
        </w:rPr>
        <w:t xml:space="preserve">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&lt;...&gt;</w:t>
      </w:r>
      <w:r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Pros:</w:t>
      </w:r>
      <w:r>
        <w:rPr>
          <w:color w:val="000000"/>
          <w:rtl w:val="0"/>
        </w:rPr>
        <w:t xml:space="preserve">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&lt;...&gt;</w:t>
      </w:r>
      <w:r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Cons:</w:t>
      </w:r>
      <w:r>
        <w:rPr>
          <w:color w:val="000000"/>
          <w:rtl w:val="0"/>
        </w:rPr>
        <w:t xml:space="preserve">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&lt;...&gt;</w:t>
      </w:r>
      <w:r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Why rejected:</w:t>
      </w:r>
      <w:r>
        <w:rPr>
          <w:color w:val="000000"/>
          <w:rtl w:val="0"/>
        </w:rPr>
        <w:t xml:space="preserve">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&lt;...&gt;</w:t>
      </w:r>
      <w:r>
        <w:rPr>
          <w:rtl w:val="0"/>
        </w:rPr>
      </w:r>
    </w:p>
    <w:bookmarkStart w:colFirst="0" w:colLast="0" w:name="dx9j2g3xyvcj" w:id="114"/>
    <w:bookmarkEnd w:id="114"/>
    <w:p w:rsidR="00000000" w:rsidDel="00000000" w:rsidP="00000000" w:rsidRDefault="00000000" w:rsidRPr="00000000" w14:paraId="000002CB">
      <w:pPr>
        <w:pStyle w:val="Heading3"/>
        <w:rPr/>
      </w:pPr>
      <w:bookmarkStart w:colFirst="0" w:colLast="0" w:name="_28nrypo9loj6" w:id="115"/>
      <w:bookmarkEnd w:id="115"/>
      <w:r>
        <w:rPr>
          <w:rtl w:val="0"/>
        </w:rPr>
        <w:t xml:space="preserve">14.2 Alternative B — </w:t>
      </w:r>
      <w:r>
        <w:rPr>
          <w:rFonts w:ascii="Verdana" w:cs="Verdana" w:eastAsia="Verdana" w:hAnsi="Verdana"/>
          <w:sz w:val="22"/>
          <w:szCs w:val="22"/>
          <w:rtl w:val="0"/>
        </w:rPr>
        <w:t xml:space="preserve">&lt;approach&gt;</w:t>
      </w:r>
      <w:r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Summary:</w:t>
      </w:r>
      <w:r>
        <w:rPr>
          <w:color w:val="000000"/>
          <w:rtl w:val="0"/>
        </w:rPr>
        <w:t xml:space="preserve">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&lt;...&gt;</w:t>
      </w:r>
      <w:r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Pros:</w:t>
      </w:r>
      <w:r>
        <w:rPr>
          <w:color w:val="000000"/>
          <w:rtl w:val="0"/>
        </w:rPr>
        <w:t xml:space="preserve">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&lt;...&gt;</w:t>
      </w:r>
      <w:r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Cons:</w:t>
      </w:r>
      <w:r>
        <w:rPr>
          <w:color w:val="000000"/>
          <w:rtl w:val="0"/>
        </w:rPr>
        <w:t xml:space="preserve">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&lt;...&gt;</w:t>
      </w:r>
      <w:r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Why rejected:</w:t>
      </w:r>
      <w:r>
        <w:rPr>
          <w:color w:val="000000"/>
          <w:rtl w:val="0"/>
        </w:rPr>
        <w:t xml:space="preserve">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&lt;...&gt;</w:t>
      </w:r>
      <w:r>
        <w:rPr>
          <w:rtl w:val="0"/>
        </w:rPr>
      </w:r>
    </w:p>
    <w:bookmarkStart w:colFirst="0" w:colLast="0" w:name="rs2ijja5cos4" w:id="116"/>
    <w:bookmarkEnd w:id="116"/>
    <w:p w:rsidR="00000000" w:rsidDel="00000000" w:rsidP="00000000" w:rsidRDefault="00000000" w:rsidRPr="00000000" w14:paraId="000002D0">
      <w:pPr>
        <w:pStyle w:val="Heading3"/>
        <w:rPr/>
      </w:pPr>
      <w:bookmarkStart w:colFirst="0" w:colLast="0" w:name="_xqfo3sj07nuv" w:id="117"/>
      <w:bookmarkEnd w:id="117"/>
      <w:r>
        <w:rPr>
          <w:rtl w:val="0"/>
        </w:rPr>
        <w:t xml:space="preserve">14.3 Build vs buy (technical lens)</w:t>
      </w:r>
    </w:p>
    <w:p w:rsidR="00000000" w:rsidDel="00000000" w:rsidP="00000000" w:rsidRDefault="00000000" w:rsidRPr="00000000" w14:paraId="000002D1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Considered vendor: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&lt;X&gt;</w:t>
      </w:r>
      <w:r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Why build: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&lt;...&gt;</w:t>
      </w:r>
      <w:r>
        <w:rPr>
          <w:color w:val="000000"/>
          <w:rtl w:val="0"/>
        </w:rPr>
        <w:t xml:space="preserve"> (hoặc "Why buy" nếu áp dụng) — </w:t>
      </w:r>
      <w:r>
        <w:rPr>
          <w:i w:val="1"/>
          <w:iCs w:val="1"/>
          <w:color w:val="000000"/>
          <w:rtl w:val="0"/>
        </w:rPr>
        <w:t xml:space="preserve">quyết định build/buy ở mức business: xem PRD §3.2</w:t>
      </w:r>
      <w:r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>
        <w:rPr/>
        <mc:AlternateContent>
          <mc:Choice Requires="wpg">
            <w:drawing>
              <wp:inline distB="0" distT="0" distL="0" distR="0">
                <wp:extent cx="5962650" cy="38100"/>
                <wp:effectExtent b="0" l="0" r="0" 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2650" cy="38100"/>
                <wp:effectExtent b="0" l="0" r="0" t="0"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bookmarkStart w:colFirst="0" w:colLast="0" w:name="rgqx81rv2qqr" w:id="118"/>
    <w:bookmarkEnd w:id="118"/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g0vya8t6ns5y" w:id="10"/>
      <w:bookmarkEnd w:id="10"/>
      <w:r>
        <w:rPr>
          <w:rtl w:val="0"/>
        </w:rPr>
        <w:t xml:space="preserve">15. Glossary &amp; Key Concepts</w:t>
      </w:r>
    </w:p>
    <w:tbl>
      <w:tblPr>
        <w:tblStyle w:val="Table6"/>
        <w:tblW w:w="9745.0" w:type="dxa"/>
        <w:jc w:val="left"/>
        <w:tblInd w:w="-108.0" w:type="dxa"/>
        <w:tblBorders>
          <w:top w:color="378add" w:space="0" w:sz="6" w:val="single"/>
          <w:left w:color="378add" w:space="0" w:sz="6" w:val="single"/>
          <w:bottom w:color="378add" w:space="0" w:sz="6" w:val="single"/>
          <w:right w:color="378add" w:space="0" w:sz="6" w:val="single"/>
          <w:insideH w:color="378add" w:space="0" w:sz="6" w:val="single"/>
          <w:insideV w:color="378add" w:space="0" w:sz="6" w:val="single"/>
        </w:tblBorders>
        <w:tblLayout w:type="fixed"/>
        <w:tblLook w:val="0020"/>
      </w:tblPr>
      <w:tblGrid>
        <w:gridCol w:w="4873"/>
        <w:gridCol w:w="4872"/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Term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Meaning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Idempotency / Idempotency-Key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Tính chất gọi API nhiều lần với cùng key cho cùng kết quả — tránh tạo bản ghi trùng.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Go-live / GA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Thời điểm hệ thống chính thức phục vụ Production; GA (General Availability) đồng nghĩa Go-live trong bộ tài liệu này.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Circuit breaker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Cơ chế "ngắt mạch": tự chặn gọi dependency đang lỗi để không sập dây chuyền.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Backfill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Nạp bù dữ liệu cho các bản ghi cũ sau khi thêm cột/bảng mới.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Expand–Contract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Chiến lược đổi schema an toàn: thêm mới → nạp bù → chuyển đọc → bỏ cũ.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Canary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Triển khai thử cho một phần nhỏ traffic trước khi phát ra toàn bộ.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Feature flag / Kill switch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Công tắc bật/tắt tính năng lúc chạy không cần deploy; kill switch = tắt khẩn để rollback.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RED pattern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Bộ chỉ số dịch vụ: Rate (tần suất) · Errors (lỗi) · Duration (độ trễ).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USE pattern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Bộ chỉ số tài nguyên: Utilization (sử dụng) · Saturation (bão hòa) · Errors (lỗi).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STRIDE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Khung mô hình mối đe dọa: Spoofing, Tampering, Repudiation, Information disclosure, DoS, Elevation of privilege.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C4 model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Cách vẽ kiến trúc theo 4 mức: Context · Container · Component · Code.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ADR (Architecture Decision Record)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Bản ghi ngắn lưu lại một quyết định kiến trúc và lý do chọn.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RTO / RPO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Recovery Time / Recovery Point Objective — mục tiêu thời gian phục hồi / mức mất dữ liệu tối đa chấp nhận được.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RBAC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Role-Based Access Control — phân quyền theo vai trò.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JWT / mTLS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JSON Web Token (token xác thực) / mutual TLS (xác thực 2 chiều giữa các service).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Cardinality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Số giá trị duy nhất của một nhãn metric; cardinality cao (user_id, order_id...) làm nổ hệ metric.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HPA (Horizontal Pod Autoscaler)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Tự tăng/giảm số pod theo tải (CPU hoặc custom metric).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Cursor-based pagination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Phân trang bằng con trỏ (cursor) opaque thay vì offset/limit.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traceparent (W3C Trace Context)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Header chuẩn mang TraceId xuyên suốt các service để nối liền một luồng request.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SDK ISC.Observability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Thư viện chuẩn tổ chức tự động hoá logging/tracing/metrics và PII masking (xem §9 và ISC Observability Standard).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&lt;term&gt;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&lt;definition&gt;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&lt;term&gt;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rFonts w:ascii="Verdana" w:cs="Verdana" w:eastAsia="Verdana" w:hAnsi="Verdana"/>
                <w:color w:val="000000"/>
                <w:sz w:val="22"/>
                <w:szCs w:val="22"/>
                <w:rtl w:val="0"/>
              </w:rPr>
              <w:t xml:space="preserve">&lt;definition&gt;</w:t>
            </w:r>
            <w:r>
              <w:rPr>
                <w:rtl w:val="0"/>
              </w:rPr>
            </w:r>
          </w:p>
        </w:tc>
      </w:tr>
    </w:tbl>
    <w:p>
      <w:pPr>
        <w:spacing w:after="120" w:before="180" w:lineRule="auto"/>
        <w:rPr/>
      </w:pPr>
      <w:r>
        <w:rPr>
          <w:b w:val="1"/>
          <w:bCs w:val="1"/>
          <w:rtl w:val="0"/>
        </w:rPr>
        <w:t xml:space="preserve">Sơ đồ &amp; ký hiệu (diagram conventions). </w:t>
      </w:r>
      <w:r>
        <w:rPr>
          <w:rtl w:val="0"/>
        </w:rPr>
        <w:t xml:space="preserve">Mọi sơ đồ trong tài liệu dùng </w:t>
      </w:r>
      <w:r>
        <w:rPr>
          <w:b w:val="1"/>
          <w:bCs w:val="1"/>
          <w:rtl w:val="0"/>
        </w:rPr>
        <w:t xml:space="preserve">Mermaid</w:t>
      </w:r>
      <w:r>
        <w:rPr>
          <w:rtl w:val="0"/>
        </w:rPr>
        <w:t xml:space="preserve"> (mermaid.js.org) theo hướng diagram-as-code — render trên GitHub/GitLab, IDE, hoặc Mermaid Live. Quy ước theo từng loại sơ đồ:</w:t>
      </w:r>
    </w:p>
    <w:p>
      <w:pPr>
        <w:numPr>
          <w:ilvl w:val="0"/>
          <w:numId w:val="1"/>
        </w:numPr>
        <w:spacing w:after="40" w:before="40" w:lineRule="auto"/>
        <w:rPr/>
      </w:pPr>
      <w:r>
        <w:rPr>
          <w:rtl w:val="0"/>
        </w:rPr>
        <w:t xml:space="preserve">Kiến trúc — </w:t>
      </w:r>
      <w:r>
        <w:rPr>
          <w:b w:val="1"/>
          <w:bCs w:val="1"/>
          <w:rtl w:val="0"/>
        </w:rPr>
        <w:t xml:space="preserve">C4 model</w:t>
      </w:r>
      <w:r>
        <w:rPr>
          <w:rtl w:val="0"/>
        </w:rPr>
        <w:t xml:space="preserve"> (c4model.com): §1.1 = System Context (Level 1); §1.2 = Container (Level 2).</w:t>
      </w:r>
    </w:p>
    <w:p>
      <w:pPr>
        <w:numPr>
          <w:ilvl w:val="0"/>
          <w:numId w:val="1"/>
        </w:numPr>
        <w:spacing w:after="40" w:before="40" w:lineRule="auto"/>
        <w:rPr/>
      </w:pPr>
      <w:r>
        <w:rPr>
          <w:rtl w:val="0"/>
        </w:rPr>
        <w:t xml:space="preserve">Mô hình dữ liệu (§2.1): ER crow's-foot (</w:t>
      </w:r>
      <w:r>
        <w:rPr>
          <w:rFonts w:ascii="Consolas" w:hAnsi="Consolas" w:cs="Consolas"/>
          <w:rtl w:val="0"/>
        </w:rPr>
        <w:t xml:space="preserve">erDiagram</w:t>
      </w:r>
      <w:r>
        <w:rPr>
          <w:rtl w:val="0"/>
        </w:rPr>
        <w:t xml:space="preserve">).</w:t>
      </w:r>
    </w:p>
    <w:p>
      <w:pPr>
        <w:numPr>
          <w:ilvl w:val="0"/>
          <w:numId w:val="1"/>
        </w:numPr>
        <w:spacing w:after="40" w:before="40" w:lineRule="auto"/>
        <w:rPr/>
      </w:pPr>
      <w:r>
        <w:rPr>
          <w:rtl w:val="0"/>
        </w:rPr>
        <w:t xml:space="preserve">State machine (§4.3): </w:t>
      </w:r>
      <w:r>
        <w:rPr>
          <w:rFonts w:ascii="Consolas" w:hAnsi="Consolas" w:cs="Consolas"/>
          <w:rtl w:val="0"/>
        </w:rPr>
        <w:t xml:space="preserve">stateDiagram-v2</w:t>
      </w:r>
      <w:r>
        <w:rPr>
          <w:rtl w:val="0"/>
        </w:rPr>
        <w:t xml:space="preserve">.</w:t>
      </w:r>
    </w:p>
    <w:p>
      <w:pPr>
        <w:numPr>
          <w:ilvl w:val="0"/>
          <w:numId w:val="1"/>
        </w:numPr>
        <w:spacing w:after="40" w:before="40" w:lineRule="auto"/>
        <w:rPr/>
      </w:pPr>
      <w:r>
        <w:rPr>
          <w:rtl w:val="0"/>
        </w:rPr>
        <w:t xml:space="preserve">Luồng xử lý (§4.1–4.2): </w:t>
      </w:r>
      <w:r>
        <w:rPr>
          <w:rFonts w:ascii="Consolas" w:hAnsi="Consolas" w:cs="Consolas"/>
          <w:rtl w:val="0"/>
        </w:rPr>
        <w:t xml:space="preserve">sequenceDiagram</w:t>
      </w:r>
      <w:r>
        <w:rPr>
          <w:rtl w:val="0"/>
        </w:rPr>
        <w:t xml:space="preserve">.</w:t>
      </w:r>
    </w:p>
    <w:p>
      <w:pPr>
        <w:spacing w:after="180" w:before="120" w:lineRule="auto"/>
        <w:rPr/>
      </w:pPr>
      <w:r>
        <w:rPr>
          <w:rtl w:val="0"/>
        </w:rPr>
        <w:t xml:space="preserve">Sơ đồ/artifact tham chiếu ngoài (draw.io, Figma, Lucidchart, ADR...) phải kèm link nguồn ở Appendix (Section 17).</w:t>
      </w:r>
    </w:p>
    <w:p w:rsidR="00000000" w:rsidDel="00000000" w:rsidP="00000000" w:rsidRDefault="00000000" w:rsidRPr="00000000" w14:paraId="000000CD">
      <w:pPr>
        <w:rPr/>
      </w:pPr>
      <w:r>
        <w:rPr/>
        <mc:AlternateContent>
          <mc:Choice Requires="wpg">
            <w:drawing>
              <wp:inline distB="0" distT="0" distL="0" distR="0">
                <wp:extent cx="5962650" cy="381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2650" cy="381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bookmarkStart w:colFirst="0" w:colLast="0" w:name="kq946uf56eui" w:id="11"/>
    <w:bookmarkEnd w:id="11"/>
    <w:p w:rsidR="00000000" w:rsidDel="00000000" w:rsidP="00000000" w:rsidRDefault="00000000" w:rsidRPr="00000000" w14:paraId="000002D4">
      <w:pPr>
        <w:pStyle w:val="Heading2"/>
        <w:rPr/>
      </w:pPr>
      <w:bookmarkStart w:colFirst="0" w:colLast="0" w:name="_e7y3svn9nf0j" w:id="119"/>
      <w:bookmarkEnd w:id="119"/>
      <w:r>
        <w:rPr>
          <w:rtl w:val="0"/>
        </w:rPr>
        <w:t xml:space="preserve">16. Design Sign-off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180" w:lineRule="auto"/>
        <w:rPr>
          <w:color w:val="000000"/>
        </w:rPr>
      </w:pPr>
      <w:r>
        <w:rPr>
          <w:color w:val="000000"/>
          <w:rtl w:val="0"/>
        </w:rPr>
        <w:t xml:space="preserve">Trạng thái phê duyệt theo dõi ở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Status</w:t>
      </w:r>
      <w:r>
        <w:rPr>
          <w:color w:val="000000"/>
          <w:rtl w:val="0"/>
        </w:rPr>
        <w:t xml:space="preserve"> (Section 0). Các vai trò cần xác nhận trước khi chuyển </w:t>
      </w:r>
      <w:r>
        <w:rPr>
          <w:b w:val="1"/>
          <w:bCs w:val="1"/>
          <w:color w:val="000000"/>
          <w:rtl w:val="0"/>
        </w:rPr>
        <w:t xml:space="preserve">Building</w:t>
      </w:r>
      <w:r>
        <w:rPr>
          <w:color w:val="000000"/>
          <w:rtl w:val="0"/>
        </w:rPr>
        <w:t xml:space="preserve">:</w:t>
      </w:r>
    </w:p>
    <w:tbl>
      <w:tblPr>
        <w:tblStyle w:val="Table22"/>
        <w:tblW w:w="9747.0" w:type="dxa"/>
        <w:jc w:val="left"/>
        <w:tblInd w:w="-108.0" w:type="dxa"/>
        <w:tblBorders>
          <w:top w:color="378add" w:space="0" w:sz="6" w:val="single"/>
          <w:left w:color="378add" w:space="0" w:sz="6" w:val="single"/>
          <w:bottom w:color="378add" w:space="0" w:sz="6" w:val="single"/>
          <w:right w:color="378add" w:space="0" w:sz="6" w:val="single"/>
          <w:insideH w:color="378add" w:space="0" w:sz="6" w:val="single"/>
          <w:insideV w:color="378add" w:space="0" w:sz="6" w:val="single"/>
        </w:tblBorders>
        <w:tblLayout w:type="fixed"/>
        <w:tblLook w:val="0020"/>
      </w:tblPr>
      <w:tblGrid>
        <w:gridCol w:w="3249"/>
        <w:gridCol w:w="3249"/>
        <w:gridCol w:w="3249"/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Vai trò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Xác nhận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b w:val="0"/>
                <w:bCs w:val="0"/>
                <w:color w:val="000000"/>
                <w:rtl w:val="0"/>
              </w:rPr>
              <w:t xml:space="preserve">Bắt buộc khi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Engineering DRI (SA / TL)</w:t>
            </w:r>
          </w:p>
        </w:tc>
        <w:tc>
          <w:tcPr/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Thiết kế hoàn chỉnh, khả thi, sẵn sàng build</w:t>
            </w:r>
          </w:p>
        </w:tc>
        <w:tc>
          <w:tcPr/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Luôn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Reliability, capacity, observability, deploy pipeline đạt yêu cầu</w:t>
            </w:r>
          </w:p>
        </w:tc>
        <w:tc>
          <w:tcPr/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Luôn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CSOC</w:t>
            </w:r>
          </w:p>
        </w:tc>
        <w:tc>
          <w:tcPr/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Threat model + cơ chế bảo mật đạt yêu cầu</w:t>
            </w:r>
          </w:p>
        </w:tc>
        <w:tc>
          <w:tcPr/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Luôn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DBA</w:t>
            </w:r>
          </w:p>
        </w:tc>
        <w:tc>
          <w:tcPr/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Review schema / migration / data pipeline</w:t>
            </w:r>
          </w:p>
        </w:tc>
        <w:tc>
          <w:tcPr/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" w:before="3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Khi đổi schema hoặc có data pipeline / event mới</w:t>
            </w:r>
          </w:p>
        </w:tc>
      </w:tr>
    </w:tbl>
    <w:p w:rsidR="00000000" w:rsidDel="00000000" w:rsidP="00000000" w:rsidRDefault="00000000" w:rsidRPr="00000000" w14:paraId="000002EB">
      <w:pPr>
        <w:rPr/>
      </w:pPr>
      <w:r>
        <w:rPr/>
      </w:r>
      <w:r>
        <w:rPr>
          <w:rtl w:val="0"/>
        </w:rPr>
      </w:r>
    </w:p>
    <w:bookmarkStart w:colFirst="0" w:colLast="0" w:name="5almjoz5mf9s" w:id="120"/>
    <w:bookmarkEnd w:id="120"/>
    <w:p w:rsidR="00000000" w:rsidDel="00000000" w:rsidP="00000000" w:rsidRDefault="00000000" w:rsidRPr="00000000" w14:paraId="000002EC">
      <w:pPr>
        <w:pStyle w:val="Heading2"/>
        <w:rPr/>
      </w:pPr>
      <w:bookmarkStart w:colFirst="0" w:colLast="0" w:name="_jthyxd9xvf4b" w:id="121"/>
      <w:bookmarkEnd w:id="121"/>
      <w:r>
        <w:rPr>
          <w:rtl w:val="0"/>
        </w:rPr>
        <w:t xml:space="preserve">17. Appendix</w:t>
      </w:r>
    </w:p>
    <w:p w:rsidR="00000000" w:rsidDel="00000000" w:rsidP="00000000" w:rsidRDefault="00000000" w:rsidRPr="00000000" w14:paraId="000002ED">
      <w:pPr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Linked PRD (yêu cầu upstream):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&lt;link&gt;</w:t>
      </w:r>
      <w:r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Linked ADRs: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&lt;list với tiêu đề ngắn&gt;</w:t>
      </w:r>
      <w:r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Architecture diagrams (source):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&lt;repo path&gt;</w:t>
      </w:r>
      <w:r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Linked Operations Runbook: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&lt;link&gt;</w:t>
      </w:r>
      <w:r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Linked Migration Plan (nếu có data migration):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&lt;link&gt;</w:t>
      </w:r>
      <w:r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Load test results: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&lt;link&gt;</w:t>
      </w:r>
      <w:r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color w:val="000000"/>
          <w:rtl w:val="0"/>
        </w:rPr>
        <w:t xml:space="preserve">Threat model worksheet: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&lt;link&gt;</w:t>
      </w:r>
      <w:r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" w:before="36" w:lineRule="auto"/>
        <w:ind w:left="720" w:hanging="480"/>
        <w:rPr>
          <w:color w:val="000000"/>
        </w:rPr>
      </w:pPr>
      <w:r>
        <w:rPr>
          <w:b w:val="1"/>
          <w:bCs w:val="1"/>
          <w:color w:val="000000"/>
          <w:rtl w:val="0"/>
        </w:rPr>
        <w:t xml:space="preserve">ISC Internal Standard</w:t>
      </w:r>
      <w:r>
        <w:rPr>
          <w:color w:val="000000"/>
          <w:rtl w:val="0"/>
        </w:rPr>
        <w:t xml:space="preserve"> (coding convention · API &amp; error code · database naming · microservice naming): </w:t>
      </w:r>
      <w:r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&lt;link&gt;</w:t>
      </w:r>
      <w:r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/>
      </w:pPr>
      <w:bookmarkStart w:colFirst="0" w:colLast="0" w:name="_yde0l02ar4vb" w:id="122"/>
      <w:bookmarkEnd w:id="122"/>
      <w:r>
        <w:rPr>
          <w:rtl w:val="0"/>
        </w:rPr>
        <w:t xml:space="preserve">18. </w:t>
      </w:r>
      <w:r>
        <w:rPr>
          <w:sz w:val="24"/>
          <w:szCs w:val="24"/>
          <w:rtl w:val="0"/>
        </w:rPr>
        <w:t xml:space="preserve">Phân</w:t>
      </w:r>
      <w:r>
        <w:rPr>
          <w:rtl w:val="0"/>
        </w:rPr>
        <w:t xml:space="preserve"> công RACI theo mục (SDD)</w:t>
      </w:r>
    </w:p>
    <w:p w:rsidR="00000000" w:rsidDel="00000000" w:rsidP="00000000" w:rsidRDefault="00000000" w:rsidRPr="00000000" w14:paraId="000002F6">
      <w:pPr>
        <w:rPr/>
      </w:pPr>
      <w:r>
        <w:rPr>
          <w:i w:val="1"/>
          <w:iCs w:val="1"/>
          <w:rtl w:val="0"/>
        </w:rPr>
        <w:t xml:space="preserve">Theo ISC SDLC Process - STEP 1 (Analysis &amp; Design). Bảng cho biết mỗi mục SDD do role nào chủ trì, để mỗi role biết đường thực hiện đúng đề mục của mình.</w:t>
      </w:r>
      <w:r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>
        <w:rPr>
          <w:b w:val="1"/>
          <w:bCs w:val="1"/>
          <w:rtl w:val="0"/>
        </w:rPr>
        <w:t xml:space="preserve">4 role chính: </w:t>
      </w:r>
      <w:r>
        <w:rPr>
          <w:rtl w:val="0"/>
        </w:rPr>
        <w:t xml:space="preserve">BA (giữ đúng nghiệp vụ) - SA (chủ trì SDD, technical governance) - PM (điều phối) - TL/Dev (chủ trì thiết kế sát code: API, flows, algorithms, testing, backward-compat; đồng chủ trì data model &amp; observability). Phê duyệt (A): SA. R=làm - A=chịu trách nhiệm cuối - C=được hỏi - I=được báo.</w:t>
      </w:r>
    </w:p>
    <w:tbl>
      <w:tblPr>
        <w:tblStyle w:val="Table23"/>
        <w:tblW w:w="9746.0" w:type="dxa"/>
        <w:jc w:val="left"/>
        <w:tblInd w:w="-120.0" w:type="dxa"/>
        <w:tblBorders>
          <w:top w:color="378add" w:space="0" w:sz="6" w:val="single"/>
          <w:left w:color="378add" w:space="0" w:sz="6" w:val="single"/>
          <w:bottom w:color="378add" w:space="0" w:sz="6" w:val="single"/>
          <w:right w:color="378add" w:space="0" w:sz="6" w:val="single"/>
          <w:insideH w:color="378add" w:space="0" w:sz="6" w:val="single"/>
          <w:insideV w:color="378add" w:space="0" w:sz="6" w:val="single"/>
        </w:tblBorders>
        <w:tblLayout w:type="fixed"/>
        <w:tblLook w:val="0020"/>
      </w:tblPr>
      <w:tblGrid>
        <w:gridCol w:w="2246"/>
        <w:gridCol w:w="1000"/>
        <w:gridCol w:w="1000"/>
        <w:gridCol w:w="1000"/>
        <w:gridCol w:w="1000"/>
        <w:gridCol w:w="1500"/>
        <w:gridCol w:w="2000"/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rPr/>
            </w:pPr>
            <w:r>
              <w:rPr>
                <w:rtl w:val="0"/>
              </w:rPr>
              <w:t xml:space="preserve">Mục SDD</w:t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>
              <w:rPr>
                <w:rtl w:val="0"/>
              </w:rPr>
              <w:t xml:space="preserve">BA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>
              <w:rPr>
                <w:rtl w:val="0"/>
              </w:rPr>
              <w:t xml:space="preserve">SA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>
              <w:rPr>
                <w:rtl w:val="0"/>
              </w:rPr>
              <w:t xml:space="preserve">PM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>
              <w:rPr>
                <w:rtl w:val="0"/>
              </w:rPr>
              <w:t xml:space="preserve">TL</w:t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>
              <w:rPr>
                <w:rtl w:val="0"/>
              </w:rPr>
              <w:t xml:space="preserve">Phê duyệt (A)</w:t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>
              <w:rPr>
                <w:rtl w:val="0"/>
              </w:rPr>
              <w:t xml:space="preserve">Hỗ trợ (R/C)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rPr/>
            </w:pPr>
            <w:r>
              <w:rPr>
                <w:rtl w:val="0"/>
              </w:rPr>
              <w:t xml:space="preserve">1 Kiến trúc + design decisions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>
              <w:rPr>
                <w:rtl w:val="0"/>
              </w:rPr>
              <w:t xml:space="preserve">SA</w:t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>
              <w:rPr>
                <w:rtl w:val="0"/>
              </w:rPr>
              <w:t xml:space="preserve">DBA/DevOps/CSOC (C)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rPr/>
            </w:pPr>
            <w:r>
              <w:rPr>
                <w:rtl w:val="0"/>
              </w:rPr>
              <w:t xml:space="preserve">2 Data model / DDL / migration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>
              <w:rPr>
                <w:rtl w:val="0"/>
              </w:rPr>
              <w:t xml:space="preserve">SA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>
              <w:rPr>
                <w:rtl w:val="0"/>
              </w:rPr>
              <w:t xml:space="preserve">DBA (R)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rPr/>
            </w:pPr>
            <w:r>
              <w:rPr>
                <w:rtl w:val="0"/>
              </w:rPr>
              <w:t xml:space="preserve">3 API contract</w:t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>
              <w:rPr>
                <w:rtl w:val="0"/>
              </w:rPr>
              <w:t xml:space="preserve">SA</w:t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>
              <w:rPr>
                <w:rtl w:val="0"/>
              </w:rPr>
              <w:t xml:space="preserve">DBA/CSOC (C)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B">
            <w:pPr>
              <w:rPr/>
            </w:pPr>
            <w:r>
              <w:rPr>
                <w:rtl w:val="0"/>
              </w:rPr>
              <w:t xml:space="preserve">4 Flows &amp; state machines</w:t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>
              <w:rPr>
                <w:rtl w:val="0"/>
              </w:rPr>
              <w:t xml:space="preserve">SA</w:t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2">
            <w:pPr>
              <w:rPr/>
            </w:pPr>
            <w:r>
              <w:rPr>
                <w:rtl w:val="0"/>
              </w:rPr>
              <w:t xml:space="preserve">5 Algorithms / business logic</w:t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>
              <w:rPr>
                <w:rtl w:val="0"/>
              </w:rPr>
              <w:t xml:space="preserve">SA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rPr/>
            </w:pPr>
            <w:r>
              <w:rPr>
                <w:rtl w:val="0"/>
              </w:rPr>
              <w:t xml:space="preserve">6 Security &amp; threat model (STRIDE)</w:t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>
              <w:rPr>
                <w:rtl w:val="0"/>
              </w:rPr>
              <w:t xml:space="preserve">SA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>
              <w:rPr>
                <w:rtl w:val="0"/>
              </w:rPr>
              <w:t xml:space="preserve">CSOC (R)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rPr/>
            </w:pPr>
            <w:r>
              <w:rPr>
                <w:rtl w:val="0"/>
              </w:rPr>
              <w:t xml:space="preserve">7 Performance &amp; capacity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>
              <w:rPr>
                <w:rtl w:val="0"/>
              </w:rPr>
              <w:t xml:space="preserve">SA</w:t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>
              <w:rPr>
                <w:rtl w:val="0"/>
              </w:rPr>
              <w:t xml:space="preserve">DevOps (R)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7">
            <w:pPr>
              <w:rPr/>
            </w:pPr>
            <w:r>
              <w:rPr>
                <w:rtl w:val="0"/>
              </w:rPr>
              <w:t xml:space="preserve">8 Reliability / HA / DR</w:t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>
              <w:rPr>
                <w:rtl w:val="0"/>
              </w:rPr>
              <w:t xml:space="preserve">SA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>
              <w:rPr>
                <w:rtl w:val="0"/>
              </w:rPr>
              <w:t xml:space="preserve">DevOps (R)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rPr/>
            </w:pPr>
            <w:r>
              <w:rPr>
                <w:rtl w:val="0"/>
              </w:rPr>
              <w:t xml:space="preserve">9 Observability</w:t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>
              <w:rPr>
                <w:rtl w:val="0"/>
              </w:rPr>
              <w:t xml:space="preserve">SA</w:t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>
              <w:rPr>
                <w:rtl w:val="0"/>
              </w:rPr>
              <w:t xml:space="preserve">DevOps (R)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5">
            <w:pPr>
              <w:rPr/>
            </w:pPr>
            <w:r>
              <w:rPr>
                <w:rtl w:val="0"/>
              </w:rPr>
              <w:t xml:space="preserve">10 Testing &amp; verification</w:t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>
              <w:rPr>
                <w:rtl w:val="0"/>
              </w:rPr>
              <w:t xml:space="preserve">SA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>
              <w:rPr>
                <w:rtl w:val="0"/>
              </w:rPr>
              <w:t xml:space="preserve">QC (C)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rPr/>
            </w:pPr>
            <w:r>
              <w:rPr>
                <w:rtl w:val="0"/>
              </w:rPr>
              <w:t xml:space="preserve">11 Deployment &amp; rollout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>
              <w:rPr>
                <w:rtl w:val="0"/>
              </w:rPr>
              <w:t xml:space="preserve">SA</w:t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>
              <w:rPr>
                <w:rtl w:val="0"/>
              </w:rPr>
              <w:t xml:space="preserve">DevOps (R)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3">
            <w:pPr>
              <w:rPr/>
            </w:pPr>
            <w:r>
              <w:rPr>
                <w:rtl w:val="0"/>
              </w:rPr>
              <w:t xml:space="preserve">12 Backward compat &amp; deprecation</w:t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>
              <w:rPr>
                <w:rtl w:val="0"/>
              </w:rPr>
              <w:t xml:space="preserve">SA</w:t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>
              <w:rPr>
                <w:rtl w:val="0"/>
              </w:rPr>
              <w:t xml:space="preserve">DBA (C)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rPr/>
            </w:pPr>
            <w:r>
              <w:rPr>
                <w:rtl w:val="0"/>
              </w:rPr>
              <w:t xml:space="preserve">13 Operations &amp; Runbook</w:t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>
              <w:rPr>
                <w:rtl w:val="0"/>
              </w:rPr>
              <w:t xml:space="preserve">SA</w:t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>
              <w:rPr>
                <w:rtl w:val="0"/>
              </w:rPr>
              <w:t xml:space="preserve">DevOps (R)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1">
            <w:pPr>
              <w:rPr/>
            </w:pPr>
            <w:r>
              <w:rPr>
                <w:rtl w:val="0"/>
              </w:rPr>
              <w:t xml:space="preserve">14 Alternatives considered</w:t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>
              <w:rPr>
                <w:rtl w:val="0"/>
              </w:rPr>
              <w:t xml:space="preserve">SA</w:t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>
              <w:rPr>
                <w:rtl w:val="0"/>
              </w:rPr>
              <w:t xml:space="preserve">DBA (C)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rPr/>
            </w:pPr>
            <w:r>
              <w:rPr>
                <w:rtl w:val="0"/>
              </w:rPr>
              <w:t xml:space="preserve">15 Glossary</w:t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>
              <w:rPr>
                <w:rtl w:val="0"/>
              </w:rPr>
              <w:t xml:space="preserve">SA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rPr/>
            </w:pPr>
            <w:r>
              <w:rPr>
                <w:rtl w:val="0"/>
              </w:rPr>
              <w:t xml:space="preserve">16 Design sign-off</w:t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6C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>
              <w:rPr>
                <w:rtl w:val="0"/>
              </w:rPr>
              <w:t xml:space="preserve">SA</w:t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>
              <w:rPr>
                <w:rtl w:val="0"/>
              </w:rPr>
              <w:t xml:space="preserve">CSOC/DBA/DevOps (C)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F">
            <w:pPr>
              <w:rPr/>
            </w:pPr>
            <w:r>
              <w:rPr>
                <w:rtl w:val="0"/>
              </w:rPr>
              <w:t xml:space="preserve">17 Appendix / Traceability</w:t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>
              <w:rPr>
                <w:rtl w:val="0"/>
              </w:rPr>
              <w:t xml:space="preserve">SA</w:t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76">
      <w:pPr>
        <w:rPr>
          <w:i w:val="1"/>
          <w:iCs w:val="1"/>
        </w:rPr>
      </w:pPr>
      <w:r>
        <w:rPr>
          <w:i w:val="1"/>
          <w:iCs w:val="1"/>
          <w:rtl w:val="0"/>
        </w:rPr>
        <w:t xml:space="preserve">Ghi chú: SA chủ trì &amp; giữ nhất quán toàn SDD (A); mục kỹ thuật sâu do DBA/DevOps/CSOC soạn (R); TL/Dev chủ trì các mục thiết kế sát code (API, flows, algorithms, testing, backward-compat) (R). Marker [CẦN DevOps/DBA/CSOC/PM/Operation Team...] là điểm bàn giao, điền trước Quality Gate 1 (Pre-Deploy).</w:t>
      </w:r>
    </w:p>
    <w:p w:rsidR="00000000" w:rsidDel="00000000" w:rsidP="00000000" w:rsidRDefault="00000000" w:rsidRPr="00000000" w14:paraId="00000377">
      <w:pPr>
        <w:rPr>
          <w:i w:val="1"/>
          <w:iCs w:val="1"/>
        </w:rPr>
      </w:pPr>
      <w:r>
        <w:rPr/>
        <mc:AlternateContent>
          <mc:Choice Requires="wpg">
            <w:drawing>
              <wp:inline distB="0" distT="0" distL="0" distR="0">
                <wp:extent cx="5962650" cy="38100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2650" cy="38100"/>
                <wp:effectExtent b="0" l="0" r="0" t="0"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9">
    <w:pPr>
      <w:jc w:val="center"/>
      <w:rPr/>
    </w:pPr>
    <w:r w:rsidDel="00000000" w:rsidR="00000000" w:rsidRPr="00000000">
      <w:rPr>
        <w:color w:val="6b7280"/>
        <w:sz w:val="18"/>
        <w:szCs w:val="18"/>
        <w:rtl w:val="0"/>
      </w:rPr>
      <w:t xml:space="preserve">Trang </w:t>
    </w:r>
    <w:r w:rsidDel="00000000" w:rsidR="00000000" w:rsidRPr="00000000"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b7280"/>
        <w:sz w:val="18"/>
        <w:szCs w:val="18"/>
        <w:rtl w:val="0"/>
      </w:rPr>
      <w:t xml:space="preserve">  ·  Nội bộ — Restricted Distribution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8">
    <w:pPr>
      <w:spacing w:after="0" w:lineRule="auto"/>
      <w:jc w:val="right"/>
      <w:rPr/>
    </w:pPr>
    <w:r w:rsidDel="00000000" w:rsidR="00000000" w:rsidRPr="00000000">
      <w:rPr>
        <w:color w:val="6b7280"/>
        <w:sz w:val="18"/>
        <w:szCs w:val="18"/>
        <w:rtl w:val="0"/>
      </w:rPr>
      <w:t xml:space="preserve">SDD  ·  Template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updateFields w:val="true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40" w:before="360" w:lineRule="auto"/>
    </w:pPr>
    <w:rPr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80" w:lineRule="auto"/>
    </w:pPr>
    <w:rPr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spacing w:after="100" w:before="200" w:lineRule="auto"/>
    </w:pPr>
    <w:rPr>
      <w:b w:val="1"/>
      <w:bCs w:val="1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</w:rPr>
      <w:tcPr>
        <w:shd w:fill="bdd7ee" w:val="clear"/>
      </w:tcPr>
    </w:tblStylePr>
  </w:style>
  <w:style w:type="table" w:styleId="Table4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</w:rPr>
      <w:tcPr>
        <w:shd w:fill="bdd7ee" w:val="clear"/>
      </w:tcPr>
    </w:tblStylePr>
  </w:style>
  <w:style w:type="table" w:styleId="Table5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</w:rPr>
      <w:tcPr>
        <w:shd w:fill="bdd7ee" w:val="clear"/>
      </w:tcPr>
    </w:tblStylePr>
  </w:style>
  <w:style w:type="table" w:styleId="Table6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</w:rPr>
      <w:tcPr>
        <w:shd w:fill="bdd7ee" w:val="clear"/>
      </w:tcPr>
    </w:tblStylePr>
  </w:style>
  <w:style w:type="table" w:styleId="Table7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</w:rPr>
      <w:tcPr>
        <w:shd w:fill="bdd7ee" w:val="clear"/>
      </w:tcPr>
    </w:tblStylePr>
  </w:style>
  <w:style w:type="table" w:styleId="Table8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</w:rPr>
      <w:tcPr>
        <w:shd w:fill="bdd7ee" w:val="clear"/>
      </w:tcPr>
    </w:tblStylePr>
  </w:style>
  <w:style w:type="table" w:styleId="Table9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</w:rPr>
      <w:tcPr>
        <w:shd w:fill="bdd7ee" w:val="clear"/>
      </w:tcPr>
    </w:tblStylePr>
  </w:style>
  <w:style w:type="table" w:styleId="Table10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</w:rPr>
      <w:tcPr>
        <w:shd w:fill="bdd7ee" w:val="clear"/>
      </w:tcPr>
    </w:tblStylePr>
  </w:style>
  <w:style w:type="table" w:styleId="Table11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</w:rPr>
      <w:tcPr>
        <w:shd w:fill="bdd7ee" w:val="clear"/>
      </w:tcPr>
    </w:tblStylePr>
  </w:style>
  <w:style w:type="table" w:styleId="Table12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</w:rPr>
      <w:tcPr>
        <w:shd w:fill="bdd7ee" w:val="clear"/>
      </w:tcPr>
    </w:tblStylePr>
  </w:style>
  <w:style w:type="table" w:styleId="Table13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</w:rPr>
      <w:tcPr>
        <w:shd w:fill="bdd7ee" w:val="clear"/>
      </w:tcPr>
    </w:tblStylePr>
  </w:style>
  <w:style w:type="table" w:styleId="Table14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</w:rPr>
      <w:tcPr>
        <w:shd w:fill="bdd7ee" w:val="clear"/>
      </w:tcPr>
    </w:tblStylePr>
  </w:style>
  <w:style w:type="table" w:styleId="Table15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</w:rPr>
      <w:tcPr>
        <w:shd w:fill="bdd7ee" w:val="clear"/>
      </w:tcPr>
    </w:tblStylePr>
  </w:style>
  <w:style w:type="table" w:styleId="Table16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</w:rPr>
      <w:tcPr>
        <w:shd w:fill="bdd7ee" w:val="clear"/>
      </w:tcPr>
    </w:tblStylePr>
  </w:style>
  <w:style w:type="table" w:styleId="Table17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</w:rPr>
      <w:tcPr>
        <w:shd w:fill="bdd7ee" w:val="clear"/>
      </w:tcPr>
    </w:tblStylePr>
  </w:style>
  <w:style w:type="table" w:styleId="Table18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</w:rPr>
      <w:tcPr>
        <w:shd w:fill="bdd7ee" w:val="clear"/>
      </w:tcPr>
    </w:tblStylePr>
  </w:style>
  <w:style w:type="table" w:styleId="Table19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</w:rPr>
      <w:tcPr>
        <w:shd w:fill="bdd7ee" w:val="clear"/>
      </w:tcPr>
    </w:tblStylePr>
  </w:style>
  <w:style w:type="table" w:styleId="Table20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</w:rPr>
      <w:tcPr>
        <w:shd w:fill="bdd7ee" w:val="clear"/>
      </w:tcPr>
    </w:tblStylePr>
  </w:style>
  <w:style w:type="table" w:styleId="Table21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</w:rPr>
      <w:tcPr>
        <w:shd w:fill="bdd7ee" w:val="clear"/>
      </w:tcPr>
    </w:tblStylePr>
  </w:style>
  <w:style w:type="table" w:styleId="Table22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</w:rPr>
      <w:tcPr>
        <w:shd w:fill="bdd7ee" w:val="clear"/>
      </w:tcPr>
    </w:tblStylePr>
  </w:style>
  <w:style w:type="table" w:styleId="Table23">
    <w:basedOn w:val="TableNormal"/>
    <w:tblPr>
      <w:tblStyleRowBandSize w:val="1"/>
      <w:tblStyleColBandSize w:val="1"/>
      <w:tblCellMar>
        <w:top w:w="60.0" w:type="dxa"/>
        <w:left w:w="120.0" w:type="dxa"/>
        <w:bottom w:w="60.0" w:type="dxa"/>
        <w:right w:w="120.0" w:type="dxa"/>
      </w:tblCellMar>
    </w:tblPr>
    <w:tblStylePr w:type="firstRow">
      <w:rPr>
        <w:b w:val="1"/>
        <w:bCs w:val="1"/>
      </w:rPr>
      <w:tcPr>
        <w:shd w:fill="bdd7ee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c4model.com/" TargetMode="External"/><Relationship Id="rId12" Type="http://schemas.openxmlformats.org/officeDocument/2006/relationships/footer" Target="footer1.xml"/><Relationship Id="rId9" Type="http://schemas.openxmlformats.org/officeDocument/2006/relationships/hyperlink" Target="https://mermaid.live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yperlink" Target="https://mermaid.js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