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color w:val="073763"/>
          <w:sz w:val="36"/>
          <w:szCs w:val="36"/>
          <w:rtl w:val="0"/>
        </w:rPr>
        <w:t xml:space="preserve">Criterios de aceptación Inmobiliaria Re/MAX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1.1: Ficha técnica y catálogo multimedia en tiempo real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agente inmobiliario está registrando un nuevo inmueble en la plataforma,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completa la información básica (m², ubicación, ambientes, tipo de propiedad) y adjuntar imágenes, videos y enlaces/archivos de recorridos 360°,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guarda la propiedad y actualiza el inventario en tiempo real, haciéndola visible en el catálogo general según los filtros aplicados.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1.2: Visibilidad de inventario distribuido por sucursales/franquicias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usuario (interno o cliente) consulta el inventario general,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filtra las propiedades por ubicación o sucursal,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muestra la disponibilidad exacta de los inmuebles asignados a cada franquicia y a la oficina central de forma actualizada y sin inconsistencias de stock.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qlr5uy7agtj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Módulo de Tasación Mixta (Algoritmo + Ajuste Manual)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2.1: Cálculo referencial automatizado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se ingresan las características de un inmueble (ubicación, m², antigüedad, piso, presencia de ascensor/escalera, orientación),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se solicita una tasación automática,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consulta el valor del m² de la zona (mediante planilla cargada o API de mercado) y devuelve un valor estimado referencial.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2.2: Ajuste manual obligatorio por el Agente Inmobiliario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el algoritmo ha generado una tasación estimativa,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un agente inmobiliario con los permisos adecuados revisa la propuesta,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le permite modificar manualmente el valor final de la propiedad antes de publicarla, registrando el ajuste en el historial.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2.3: Restricción de visibilidad al cliente final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usuario final (propietario) envía una solicitud de tasación desde un formulario online,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el algoritmo procesa la estimación inicial,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previene que el cliente vea el monto calculado directamente hasta que el agente inmobiliario valide, ajuste y autorice la propuesta.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2f9vejrtyl1z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 Módulo de Gestión de Franquicias y Usuarios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3.1: Postulación y alta de nuevas franquicias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emprendedor o responsable de local desea sumarse a la red,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completa el formulario de solicitud de franquicia en línea con sus datos comerciales y de ubicación,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genera una solicitud en estado "Pendiente" visible para el Sector Administrativo de la oficina central.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3.2: Aprobación y asignación de permisos por el Sector Administrativo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el Sector Administrativo revisa una solicitud de franquicia aprobada,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confirma el alta en el sistema,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habilita la cuenta de la franquicia y le asigna el rol de "Agente Inmobiliario / Responsable de Local", otorgándole permisos para publicar y gestionar su inventario.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6qm2ipofdab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Módulo de CRM, Ofertas y Negociación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4.1: Registro de prospectos e historial de interacciones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usuario cliente realiza una consulta sobre un inmueble,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la consulta ingresa al sistema,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crea un perfil de prospecto en el CRM, guarda el historial de mensajes e interacciones, y notifica al agente asignado.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4.2: Envíos y gestión de ofertas online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usuario autenticado está interesado en comprar o alquilar una propiedad,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envía una oferta económica desde la plataforma,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notifica al agente a cargo del inmueble para que inicie la negociación, bloqueando ofertas duplicadas fuera del flujo.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jtmzbp3c1no2" w:id="3"/>
      <w:bookmarkEnd w:id="3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5. Módulo de Dashboard Gerencial y Métricas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5.1: Visualización de métricas de ventas en tiempo real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usuario con rol Gerencial accede al panel de control (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Dashboard</w:t>
      </w:r>
      <w:r w:rsidDel="00000000" w:rsidR="00000000" w:rsidRPr="00000000">
        <w:rPr>
          <w:sz w:val="32"/>
          <w:szCs w:val="32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selecciona un rango de fechas o sucursal,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muestra gráficos interactivos con el total de operaciones concretadas (ventas y alquileres), precios promedio y variación de métricas.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5.2: Captura e integración de tendencias del mercado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existen APIs externas con datos sobre valores de mercado inmobiliario,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el dashboard ejecuta la sincronización periódica,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presenta gráficos comparativos entre los precios de la firma y las tendencias externas del mercado.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7nnc71o0p58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6. Módulo de Gestión Legal y Tramitaciones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6.1: Seguimiento del estado del trámite en escribanía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inmueble entra en proceso de señado o venta,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el agente inmobiliario actualiza manualmente la carpeta legal (por ejemplo: "En Escribanía", "En revisión de títulos", "Listo para escritura"),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refleja el nuevo estado dentro de la trazabilidad de la operación para consulta interna.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Criterio 6.2: Configuración de porcentajes de comisión por la Gerencia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 que</w:t>
      </w:r>
      <w:r w:rsidDel="00000000" w:rsidR="00000000" w:rsidRPr="00000000">
        <w:rPr>
          <w:sz w:val="32"/>
          <w:szCs w:val="32"/>
          <w:rtl w:val="0"/>
        </w:rPr>
        <w:t xml:space="preserve"> un usuario con rol Gerencial necesita actualizar el esquema de comisiones,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Cuando</w:t>
      </w:r>
      <w:r w:rsidDel="00000000" w:rsidR="00000000" w:rsidRPr="00000000">
        <w:rPr>
          <w:sz w:val="32"/>
          <w:szCs w:val="32"/>
          <w:rtl w:val="0"/>
        </w:rPr>
        <w:t xml:space="preserve"> modifica los porcentajes asignados a la central, a la franquicia y al agente desde el formulario de configuración,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Entonces</w:t>
      </w:r>
      <w:r w:rsidDel="00000000" w:rsidR="00000000" w:rsidRPr="00000000">
        <w:rPr>
          <w:sz w:val="32"/>
          <w:szCs w:val="32"/>
          <w:rtl w:val="0"/>
        </w:rPr>
        <w:t xml:space="preserve"> el sistema aplica automáticamente esos nuevos porcentajes a los cálculos de las liquidaciones de operaciones futuras.</w:t>
      </w:r>
    </w:p>
    <w:p w:rsidR="00000000" w:rsidDel="00000000" w:rsidP="00000000" w:rsidRDefault="00000000" w:rsidRPr="00000000" w14:paraId="0000003C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