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A2D" w:rsidRDefault="00BF6E04"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xml:space="preserve">Anlage </w:t>
      </w:r>
      <w:r w:rsidR="00A10954">
        <w:rPr>
          <w:rFonts w:ascii="Verdana" w:hAnsi="Verdana"/>
          <w:b/>
          <w:bCs/>
          <w:sz w:val="20"/>
          <w:szCs w:val="20"/>
        </w:rPr>
        <w:t>1</w:t>
      </w:r>
    </w:p>
    <w:p w:rsidR="00BF6E04" w:rsidRDefault="00BF6E04"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jc w:val="center"/>
        <w:rPr>
          <w:rFonts w:ascii="Verdana" w:hAnsi="Verdana"/>
          <w:b/>
          <w:bCs/>
          <w:sz w:val="20"/>
          <w:szCs w:val="20"/>
        </w:rPr>
      </w:pPr>
      <w:r>
        <w:rPr>
          <w:rFonts w:ascii="Verdana" w:hAnsi="Verdana"/>
          <w:b/>
          <w:bCs/>
          <w:sz w:val="20"/>
          <w:szCs w:val="20"/>
        </w:rPr>
        <w:t>Satzung der Landeshauptstadt Dresden</w:t>
      </w:r>
    </w:p>
    <w:p w:rsidR="00693A2D" w:rsidRDefault="00693A2D" w:rsidP="0072082B">
      <w:pPr>
        <w:tabs>
          <w:tab w:val="left" w:pos="113"/>
        </w:tabs>
        <w:autoSpaceDE w:val="0"/>
        <w:autoSpaceDN w:val="0"/>
        <w:adjustRightInd w:val="0"/>
        <w:jc w:val="center"/>
        <w:rPr>
          <w:rFonts w:ascii="Verdana" w:hAnsi="Verdana"/>
          <w:b/>
          <w:bCs/>
          <w:sz w:val="20"/>
          <w:szCs w:val="20"/>
        </w:rPr>
      </w:pPr>
      <w:r>
        <w:rPr>
          <w:rFonts w:ascii="Verdana" w:hAnsi="Verdana"/>
          <w:b/>
          <w:bCs/>
          <w:sz w:val="20"/>
          <w:szCs w:val="20"/>
        </w:rPr>
        <w:t>zur Rechtsstellung und Finanzierung der Fraktionen des Dresdner Stadtrates</w:t>
      </w:r>
    </w:p>
    <w:p w:rsidR="00693A2D" w:rsidRDefault="00693A2D" w:rsidP="0072082B">
      <w:pPr>
        <w:tabs>
          <w:tab w:val="left" w:pos="113"/>
        </w:tabs>
        <w:autoSpaceDE w:val="0"/>
        <w:autoSpaceDN w:val="0"/>
        <w:adjustRightInd w:val="0"/>
        <w:jc w:val="center"/>
        <w:rPr>
          <w:rFonts w:ascii="Verdana" w:hAnsi="Verdana"/>
          <w:b/>
          <w:bCs/>
          <w:sz w:val="20"/>
          <w:szCs w:val="20"/>
        </w:rPr>
      </w:pPr>
      <w:r>
        <w:rPr>
          <w:rFonts w:ascii="Verdana" w:hAnsi="Verdana"/>
          <w:b/>
          <w:bCs/>
          <w:sz w:val="20"/>
          <w:szCs w:val="20"/>
        </w:rPr>
        <w:t>(Fraktionsrechtsstellungssatzung)</w:t>
      </w:r>
    </w:p>
    <w:p w:rsidR="00693A2D" w:rsidRDefault="00693A2D" w:rsidP="0072082B">
      <w:pPr>
        <w:tabs>
          <w:tab w:val="left" w:pos="113"/>
        </w:tabs>
        <w:autoSpaceDE w:val="0"/>
        <w:autoSpaceDN w:val="0"/>
        <w:adjustRightInd w:val="0"/>
        <w:jc w:val="center"/>
        <w:rPr>
          <w:rFonts w:ascii="Verdana" w:hAnsi="Verdana"/>
          <w:b/>
          <w:bCs/>
          <w:sz w:val="20"/>
          <w:szCs w:val="20"/>
        </w:rPr>
      </w:pPr>
      <w:r>
        <w:rPr>
          <w:rFonts w:ascii="Verdana" w:hAnsi="Verdana"/>
          <w:b/>
          <w:bCs/>
          <w:sz w:val="20"/>
          <w:szCs w:val="20"/>
        </w:rPr>
        <w:t>vom tt. Monat 2009</w:t>
      </w:r>
    </w:p>
    <w:p w:rsidR="00693A2D" w:rsidRDefault="00693A2D" w:rsidP="0072082B">
      <w:pPr>
        <w:tabs>
          <w:tab w:val="left" w:pos="113"/>
        </w:tabs>
        <w:autoSpaceDE w:val="0"/>
        <w:autoSpaceDN w:val="0"/>
        <w:adjustRightInd w:val="0"/>
        <w:jc w:val="center"/>
        <w:rPr>
          <w:rFonts w:ascii="Verdana" w:hAnsi="Verdana"/>
          <w:b/>
          <w:bCs/>
          <w:sz w:val="20"/>
          <w:szCs w:val="20"/>
        </w:rPr>
      </w:pPr>
    </w:p>
    <w:p w:rsidR="00693A2D" w:rsidRDefault="00693A2D" w:rsidP="0072082B">
      <w:pPr>
        <w:tabs>
          <w:tab w:val="left" w:pos="113"/>
        </w:tabs>
        <w:autoSpaceDE w:val="0"/>
        <w:autoSpaceDN w:val="0"/>
        <w:adjustRightInd w:val="0"/>
        <w:jc w:val="center"/>
        <w:rPr>
          <w:rFonts w:ascii="Verdana" w:hAnsi="Verdana" w:cs="Arial"/>
          <w:sz w:val="20"/>
          <w:szCs w:val="20"/>
        </w:rPr>
      </w:pPr>
      <w:r>
        <w:rPr>
          <w:rFonts w:ascii="Verdana" w:hAnsi="Verdana" w:cs="Arial"/>
          <w:sz w:val="20"/>
          <w:szCs w:val="20"/>
        </w:rPr>
        <w:t xml:space="preserve">Auf Grundlage der §§ 4 und 35 a der Gemeindeordnung für den Freistaat Sachsen (SächsGemO) in der Fassung der Bekanntmachung vom 18. März 2003 (SächsGVBl. S. 55, ber. S. 159) hat der Stadtrat in seiner Sitzung am .............. folgende Satzung der Landeshauptstadt Dresden zur Rechtsstellung und Finanzierung der Fraktionen des Dresdner Stadtrates (Fraktionsrechtsstellungssatzung) </w:t>
      </w:r>
      <w:r>
        <w:rPr>
          <w:rFonts w:ascii="Verdana" w:hAnsi="Verdana" w:cs="Arial"/>
          <w:bCs/>
          <w:color w:val="000000"/>
          <w:sz w:val="20"/>
          <w:szCs w:val="20"/>
        </w:rPr>
        <w:t>beschlossen</w:t>
      </w:r>
      <w:r>
        <w:rPr>
          <w:rFonts w:ascii="Verdana" w:hAnsi="Verdana" w:cs="Arial"/>
          <w:bCs/>
          <w:sz w:val="20"/>
          <w:szCs w:val="20"/>
        </w:rPr>
        <w:t>:</w:t>
      </w: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1 Bildung, Rechtsstellung und Aufgaben der Fraktionen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 w:val="left" w:pos="360"/>
        </w:tabs>
        <w:autoSpaceDE w:val="0"/>
        <w:autoSpaceDN w:val="0"/>
        <w:adjustRightInd w:val="0"/>
        <w:rPr>
          <w:rFonts w:ascii="Verdana" w:hAnsi="Verdana"/>
          <w:color w:val="3366FF"/>
          <w:sz w:val="20"/>
          <w:szCs w:val="20"/>
        </w:rPr>
      </w:pPr>
      <w:r>
        <w:rPr>
          <w:rFonts w:ascii="Verdana" w:hAnsi="Verdana"/>
          <w:sz w:val="20"/>
          <w:szCs w:val="20"/>
        </w:rPr>
        <w:t>(1)</w:t>
      </w:r>
      <w:r>
        <w:rPr>
          <w:rFonts w:ascii="Verdana" w:hAnsi="Verdana"/>
          <w:sz w:val="20"/>
          <w:szCs w:val="20"/>
        </w:rPr>
        <w:tab/>
        <w:t xml:space="preserve">Die Mitglieder des Stadtrates können sich unter den in der Geschäftsordnung des Stadtrates der Landeshauptstadt Dresden geregelten Voraussetzungen zu Fraktionen zusammenschließen. </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color w:val="3366FF"/>
          <w:sz w:val="20"/>
          <w:szCs w:val="20"/>
        </w:rPr>
      </w:pPr>
      <w:r>
        <w:rPr>
          <w:rFonts w:ascii="Verdana" w:hAnsi="Verdana"/>
          <w:sz w:val="20"/>
          <w:szCs w:val="20"/>
        </w:rPr>
        <w:t xml:space="preserve">(2) Fraktionen sind </w:t>
      </w:r>
      <w:r>
        <w:rPr>
          <w:rFonts w:ascii="Verdana" w:hAnsi="Verdana" w:cs="Arial"/>
          <w:sz w:val="20"/>
          <w:szCs w:val="20"/>
        </w:rPr>
        <w:t xml:space="preserve">freiwillige, auf gewisse Dauer angelegte Zusammenschlüsse in </w:t>
      </w:r>
      <w:r w:rsidRPr="00D439DD">
        <w:rPr>
          <w:rFonts w:ascii="Verdana" w:hAnsi="Verdana" w:cs="Arial"/>
          <w:sz w:val="20"/>
          <w:szCs w:val="20"/>
        </w:rPr>
        <w:t>kommunalpolitischen Grund</w:t>
      </w:r>
      <w:r w:rsidRPr="00D439DD">
        <w:rPr>
          <w:rFonts w:ascii="Verdana" w:hAnsi="Verdana" w:cs="Arial"/>
          <w:sz w:val="20"/>
          <w:szCs w:val="20"/>
        </w:rPr>
        <w:softHyphen/>
        <w:t>anschauungen gleichgesinnter Mitglieder des Stadtrates und stellen Organteile des Hauptorgans der kommunalen Selbstverwaltungskörperschaft dar. Sie wirken bei der politischen Willensbildung und Entscheidungsfindung des Stadtrates mit und</w:t>
      </w:r>
      <w:r w:rsidRPr="00D439DD">
        <w:rPr>
          <w:rFonts w:ascii="Verdana" w:hAnsi="Verdana" w:cs="Arial"/>
          <w:bCs/>
          <w:sz w:val="20"/>
          <w:szCs w:val="20"/>
        </w:rPr>
        <w:t xml:space="preserve"> leisten Vorarbeit für einen zügigen und kompetenten Entscheidungsprozess. </w:t>
      </w:r>
      <w:r w:rsidRPr="00D439DD">
        <w:rPr>
          <w:rFonts w:ascii="Verdana" w:hAnsi="Verdana"/>
          <w:sz w:val="20"/>
          <w:szCs w:val="20"/>
        </w:rPr>
        <w:t>Sie koordinieren die Kontrolle der Stadtverwaltung und unterstützen die Stadtratstätigkeit ihrer Mitglieder nach innen und außen</w:t>
      </w:r>
      <w:r w:rsidR="00D439DD" w:rsidRPr="00D439DD">
        <w:rPr>
          <w:rFonts w:ascii="Verdana" w:hAnsi="Verdana"/>
          <w:sz w:val="20"/>
          <w:szCs w:val="20"/>
        </w:rPr>
        <w:t xml:space="preserve"> einschließlich darauf bezogener spezifischer Schulungsmaßnahmen im Einzelfall und ermöglichen ein aufeinander abgestimmtes Verfolgen gemeinsamer kommunalpolitischer Ziele</w:t>
      </w:r>
      <w:r w:rsidRPr="00D439DD">
        <w:rPr>
          <w:rFonts w:ascii="Verdana" w:hAnsi="Verdana"/>
          <w:sz w:val="20"/>
          <w:szCs w:val="20"/>
        </w:rPr>
        <w:t xml:space="preserve">. </w:t>
      </w:r>
      <w:r w:rsidR="00D439DD" w:rsidRPr="00D439DD">
        <w:rPr>
          <w:rFonts w:ascii="Verdana" w:hAnsi="Verdana"/>
          <w:sz w:val="20"/>
          <w:szCs w:val="20"/>
        </w:rPr>
        <w:t>Sie können insbesondere mit ander</w:t>
      </w:r>
      <w:r w:rsidR="00D439DD">
        <w:rPr>
          <w:rFonts w:ascii="Verdana" w:hAnsi="Verdana"/>
          <w:sz w:val="20"/>
          <w:szCs w:val="20"/>
        </w:rPr>
        <w:t xml:space="preserve">en Fraktionen zusammenarbeiten sowie regionale und überregionale </w:t>
      </w:r>
      <w:r w:rsidR="00D439DD" w:rsidRPr="00D439DD">
        <w:rPr>
          <w:rFonts w:ascii="Verdana" w:hAnsi="Verdana"/>
          <w:sz w:val="20"/>
          <w:szCs w:val="20"/>
        </w:rPr>
        <w:t xml:space="preserve">Kontakte pflegen. </w:t>
      </w:r>
      <w:r w:rsidRPr="00D439DD">
        <w:rPr>
          <w:rFonts w:ascii="Verdana" w:hAnsi="Verdana"/>
          <w:sz w:val="20"/>
          <w:szCs w:val="20"/>
        </w:rPr>
        <w:t xml:space="preserve">Die Fraktionen </w:t>
      </w:r>
      <w:r w:rsidR="00E52450">
        <w:rPr>
          <w:rFonts w:ascii="Verdana" w:hAnsi="Verdana"/>
          <w:sz w:val="20"/>
          <w:szCs w:val="20"/>
        </w:rPr>
        <w:t xml:space="preserve">können </w:t>
      </w:r>
      <w:r w:rsidRPr="00D439DD">
        <w:rPr>
          <w:rFonts w:ascii="Verdana" w:hAnsi="Verdana"/>
          <w:sz w:val="20"/>
          <w:szCs w:val="20"/>
        </w:rPr>
        <w:t>die Öffentlichkeit über ihre politischen Auffassungen, Ziele und ihre Tätigkeit</w:t>
      </w:r>
      <w:r w:rsidR="00E52450" w:rsidRPr="00E52450">
        <w:rPr>
          <w:rFonts w:ascii="Verdana" w:hAnsi="Verdana"/>
          <w:sz w:val="20"/>
          <w:szCs w:val="20"/>
        </w:rPr>
        <w:t xml:space="preserve"> </w:t>
      </w:r>
      <w:r w:rsidR="00E52450" w:rsidRPr="00D439DD">
        <w:rPr>
          <w:rFonts w:ascii="Verdana" w:hAnsi="Verdana"/>
          <w:sz w:val="20"/>
          <w:szCs w:val="20"/>
        </w:rPr>
        <w:t>informieren</w:t>
      </w:r>
      <w:r w:rsidRPr="00D439DD">
        <w:rPr>
          <w:rFonts w:ascii="Verdana" w:hAnsi="Verdana"/>
          <w:sz w:val="20"/>
          <w:szCs w:val="20"/>
        </w:rPr>
        <w:t xml:space="preserve">. Sie </w:t>
      </w:r>
      <w:r w:rsidR="002A262E">
        <w:rPr>
          <w:rFonts w:ascii="Verdana" w:hAnsi="Verdana"/>
          <w:sz w:val="20"/>
          <w:szCs w:val="20"/>
        </w:rPr>
        <w:t>können</w:t>
      </w:r>
      <w:r w:rsidRPr="00D439DD">
        <w:rPr>
          <w:rFonts w:ascii="Verdana" w:hAnsi="Verdana"/>
          <w:sz w:val="20"/>
          <w:szCs w:val="20"/>
        </w:rPr>
        <w:t xml:space="preserve"> sich dabei auch mit allgemeinen Fragen der Kommunalpolitik befassen, die mit ihrer Tätigkeit in unmittelbarem</w:t>
      </w:r>
      <w:r w:rsidR="00DB6C8B">
        <w:rPr>
          <w:rFonts w:ascii="Verdana" w:hAnsi="Verdana"/>
          <w:sz w:val="20"/>
          <w:szCs w:val="20"/>
        </w:rPr>
        <w:t xml:space="preserve"> </w:t>
      </w:r>
      <w:r w:rsidRPr="00D439DD">
        <w:rPr>
          <w:rFonts w:ascii="Verdana" w:hAnsi="Verdana"/>
          <w:sz w:val="20"/>
          <w:szCs w:val="20"/>
        </w:rPr>
        <w:t>Zusammenhang stehen.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 Mitglieder des Stadtrates, die sich zu einer Fraktion zusammenschließen wollen, haben darüber eine Vereinbarung in Schriftform abzuschließen und die Bildung der Fraktion gegenüber de</w:t>
      </w:r>
      <w:r w:rsidR="00F66B4C">
        <w:rPr>
          <w:rFonts w:ascii="Verdana" w:hAnsi="Verdana"/>
          <w:sz w:val="20"/>
          <w:szCs w:val="20"/>
        </w:rPr>
        <w:t>m/der Oberbürgermeister/in</w:t>
      </w:r>
      <w:r>
        <w:rPr>
          <w:rFonts w:ascii="Verdana" w:hAnsi="Verdana"/>
          <w:sz w:val="20"/>
          <w:szCs w:val="20"/>
        </w:rPr>
        <w:t xml:space="preserve"> schriftlich anzuzeigen.</w:t>
      </w:r>
      <w:r w:rsidR="00E12285">
        <w:rPr>
          <w:rFonts w:ascii="Verdana" w:hAnsi="Verdana"/>
          <w:sz w:val="20"/>
          <w:szCs w:val="20"/>
        </w:rPr>
        <w:t xml:space="preserve"> </w:t>
      </w:r>
      <w:r>
        <w:rPr>
          <w:rFonts w:ascii="Verdana" w:hAnsi="Verdana"/>
          <w:sz w:val="20"/>
          <w:szCs w:val="20"/>
        </w:rPr>
        <w:t>Der Zeitpunkt der Konstituierung der Fraktion steht im jeweiligen Ermessen</w:t>
      </w:r>
      <w:r w:rsidR="00E12285">
        <w:rPr>
          <w:rFonts w:ascii="Verdana" w:hAnsi="Verdana"/>
          <w:sz w:val="20"/>
          <w:szCs w:val="20"/>
        </w:rPr>
        <w:t xml:space="preserve"> </w:t>
      </w:r>
      <w:r>
        <w:rPr>
          <w:rFonts w:ascii="Verdana" w:hAnsi="Verdana"/>
          <w:sz w:val="20"/>
          <w:szCs w:val="20"/>
        </w:rPr>
        <w:t>der betreffenden Mandatsträger; die Konstituierung sollte jedoch im Interesse der Kontinuität der Arbeit des Stadtrates möglichst frühzeitig nach der Wahl erfolgen.</w:t>
      </w:r>
    </w:p>
    <w:p w:rsidR="00693A2D" w:rsidRDefault="00693A2D" w:rsidP="0072082B">
      <w:pPr>
        <w:tabs>
          <w:tab w:val="left" w:pos="113"/>
        </w:tabs>
        <w:autoSpaceDE w:val="0"/>
        <w:autoSpaceDN w:val="0"/>
        <w:adjustRightInd w:val="0"/>
        <w:rPr>
          <w:rFonts w:ascii="Verdana" w:hAnsi="Verdana"/>
          <w:strike/>
          <w:color w:val="FF0000"/>
          <w:sz w:val="20"/>
          <w:szCs w:val="20"/>
        </w:rPr>
      </w:pP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2 Leistungen an Fraktionen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(1) Zur Wahrnehmung ihrer Aufgaben erhalten die Fraktionen </w:t>
      </w:r>
      <w:r w:rsidR="00180DEE">
        <w:rPr>
          <w:rFonts w:ascii="Verdana" w:hAnsi="Verdana"/>
          <w:sz w:val="20"/>
          <w:szCs w:val="20"/>
        </w:rPr>
        <w:t>Haushaltsmittel</w:t>
      </w:r>
      <w:r>
        <w:rPr>
          <w:rFonts w:ascii="Verdana" w:hAnsi="Verdana"/>
          <w:sz w:val="20"/>
          <w:szCs w:val="20"/>
        </w:rPr>
        <w:t xml:space="preserve"> </w:t>
      </w:r>
      <w:r w:rsidRPr="003A3E87">
        <w:rPr>
          <w:rFonts w:ascii="Verdana" w:hAnsi="Verdana"/>
          <w:sz w:val="20"/>
          <w:szCs w:val="20"/>
        </w:rPr>
        <w:t>entsprechend der §§ 3 und 8. Darüber hinaus werden den Fraktionen von der Landesha</w:t>
      </w:r>
      <w:r>
        <w:rPr>
          <w:rFonts w:ascii="Verdana" w:hAnsi="Verdana"/>
          <w:sz w:val="20"/>
          <w:szCs w:val="20"/>
        </w:rPr>
        <w:t>uptstadt Dresden die zu ihrer Aufgaben</w:t>
      </w:r>
      <w:r w:rsidR="00E41321">
        <w:rPr>
          <w:rFonts w:ascii="Verdana" w:hAnsi="Verdana"/>
          <w:sz w:val="20"/>
          <w:szCs w:val="20"/>
        </w:rPr>
        <w:t>erledigung erforderlichen Räume</w:t>
      </w:r>
      <w:r>
        <w:rPr>
          <w:rFonts w:ascii="Verdana" w:hAnsi="Verdana"/>
          <w:sz w:val="20"/>
          <w:szCs w:val="20"/>
        </w:rPr>
        <w:t xml:space="preserve">, einschließlich der durch die Stadtverwaltung zur Verfügung gestellten Informations- und Kommunikationseinrichtungen </w:t>
      </w:r>
      <w:r w:rsidR="000475D4">
        <w:rPr>
          <w:rFonts w:ascii="Verdana" w:hAnsi="Verdana"/>
          <w:sz w:val="20"/>
          <w:szCs w:val="20"/>
        </w:rPr>
        <w:t xml:space="preserve">unentgeltlich </w:t>
      </w:r>
      <w:r>
        <w:rPr>
          <w:rFonts w:ascii="Verdana" w:hAnsi="Verdana"/>
          <w:sz w:val="20"/>
          <w:szCs w:val="20"/>
        </w:rPr>
        <w:t xml:space="preserve">überlassen. </w:t>
      </w:r>
    </w:p>
    <w:p w:rsidR="00D8021C" w:rsidRDefault="00D8021C"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Cs/>
          <w:sz w:val="20"/>
          <w:szCs w:val="20"/>
        </w:rPr>
      </w:pPr>
      <w:r>
        <w:rPr>
          <w:rFonts w:ascii="Verdana" w:hAnsi="Verdana"/>
          <w:bCs/>
          <w:sz w:val="20"/>
          <w:szCs w:val="20"/>
        </w:rPr>
        <w:t>(2) Für die Verwendung von Haushaltsmitteln durch die Fraktionen gilt das Gebot von Wirtschaftlichkeit und Sparsamkeit.</w:t>
      </w: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Cs/>
          <w:sz w:val="20"/>
          <w:szCs w:val="20"/>
        </w:rPr>
      </w:pPr>
      <w:r>
        <w:rPr>
          <w:rFonts w:ascii="Verdana" w:hAnsi="Verdana"/>
          <w:bCs/>
          <w:sz w:val="20"/>
          <w:szCs w:val="20"/>
        </w:rPr>
        <w:t xml:space="preserve">(3) Die auf Grundlage des § 3 gewährten </w:t>
      </w:r>
      <w:r w:rsidR="00180DEE">
        <w:rPr>
          <w:rFonts w:ascii="Verdana" w:hAnsi="Verdana"/>
          <w:bCs/>
          <w:sz w:val="20"/>
          <w:szCs w:val="20"/>
        </w:rPr>
        <w:t>Mittel</w:t>
      </w:r>
      <w:r>
        <w:rPr>
          <w:rFonts w:ascii="Verdana" w:hAnsi="Verdana"/>
          <w:bCs/>
          <w:sz w:val="20"/>
          <w:szCs w:val="20"/>
        </w:rPr>
        <w:t xml:space="preserve"> an die Fraktionen dürfen insbesondere für nachfolgende Zwecke nicht verwendet werden:</w:t>
      </w:r>
    </w:p>
    <w:p w:rsidR="00693A2D" w:rsidRDefault="00693A2D" w:rsidP="0072082B">
      <w:pPr>
        <w:tabs>
          <w:tab w:val="left" w:pos="113"/>
        </w:tabs>
        <w:autoSpaceDE w:val="0"/>
        <w:autoSpaceDN w:val="0"/>
        <w:adjustRightInd w:val="0"/>
        <w:rPr>
          <w:rFonts w:ascii="Verdana" w:hAnsi="Verdana"/>
          <w:bCs/>
          <w:sz w:val="20"/>
          <w:szCs w:val="20"/>
        </w:rPr>
      </w:pP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lastRenderedPageBreak/>
        <w:t>die Finanzierung von Parteien oder Wählervereinigungen;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die Finanzierung von Wahlwerbung und Wahlkämpfen;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Verfügungsmittel des Fraktionsvorsitzenden;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Aufwandsentschädigung der Fraktionsmitglieder für die Teilnahme an Fraktionssitzungen;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Bewirtung von Fraktionsmitgliedern mit Ausnahme von Klausurtagungen;</w:t>
      </w:r>
    </w:p>
    <w:p w:rsidR="00693A2D" w:rsidRPr="00D8021C" w:rsidRDefault="00693A2D" w:rsidP="0072082B">
      <w:pPr>
        <w:numPr>
          <w:ilvl w:val="0"/>
          <w:numId w:val="6"/>
        </w:numPr>
        <w:tabs>
          <w:tab w:val="left" w:pos="113"/>
        </w:tabs>
        <w:autoSpaceDE w:val="0"/>
        <w:autoSpaceDN w:val="0"/>
        <w:adjustRightInd w:val="0"/>
        <w:rPr>
          <w:rFonts w:ascii="Verdana" w:hAnsi="Verdana"/>
          <w:bCs/>
          <w:sz w:val="20"/>
          <w:szCs w:val="20"/>
        </w:rPr>
      </w:pPr>
      <w:r w:rsidRPr="00D8021C">
        <w:rPr>
          <w:rFonts w:ascii="Verdana" w:hAnsi="Verdana"/>
          <w:bCs/>
          <w:sz w:val="20"/>
          <w:szCs w:val="20"/>
        </w:rPr>
        <w:t xml:space="preserve">Teilnahme an </w:t>
      </w:r>
      <w:r w:rsidR="00D8021C" w:rsidRPr="00D8021C">
        <w:rPr>
          <w:rFonts w:ascii="Verdana" w:hAnsi="Verdana"/>
          <w:bCs/>
          <w:sz w:val="20"/>
          <w:szCs w:val="20"/>
        </w:rPr>
        <w:t>Veranstaltungen von Parteien und Wählervereinigungen;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Spenden;</w:t>
      </w:r>
    </w:p>
    <w:p w:rsidR="00693A2D" w:rsidRDefault="00693A2D" w:rsidP="0072082B">
      <w:pPr>
        <w:numPr>
          <w:ilvl w:val="0"/>
          <w:numId w:val="6"/>
        </w:numPr>
        <w:tabs>
          <w:tab w:val="left" w:pos="113"/>
        </w:tabs>
        <w:autoSpaceDE w:val="0"/>
        <w:autoSpaceDN w:val="0"/>
        <w:adjustRightInd w:val="0"/>
        <w:rPr>
          <w:rFonts w:ascii="Verdana" w:hAnsi="Verdana"/>
          <w:bCs/>
          <w:sz w:val="20"/>
          <w:szCs w:val="20"/>
        </w:rPr>
      </w:pPr>
      <w:r>
        <w:rPr>
          <w:rFonts w:ascii="Verdana" w:hAnsi="Verdana"/>
          <w:bCs/>
          <w:sz w:val="20"/>
          <w:szCs w:val="20"/>
        </w:rPr>
        <w:t>gesellige Veranstaltungen.</w:t>
      </w:r>
    </w:p>
    <w:p w:rsidR="00693A2D" w:rsidRDefault="00693A2D" w:rsidP="0072082B">
      <w:pPr>
        <w:pStyle w:val="Standardbrief"/>
        <w:tabs>
          <w:tab w:val="left" w:pos="113"/>
        </w:tabs>
        <w:ind w:left="0"/>
        <w:rPr>
          <w:rFonts w:ascii="Verdana" w:hAnsi="Verdana" w:cs="Arial"/>
          <w:sz w:val="20"/>
        </w:rPr>
      </w:pPr>
    </w:p>
    <w:p w:rsidR="00693A2D" w:rsidRDefault="00693A2D" w:rsidP="0072082B">
      <w:pPr>
        <w:pStyle w:val="Textkrper"/>
        <w:jc w:val="left"/>
        <w:rPr>
          <w:i w:val="0"/>
          <w:iCs w:val="0"/>
        </w:rPr>
      </w:pPr>
      <w:r>
        <w:rPr>
          <w:i w:val="0"/>
          <w:iCs w:val="0"/>
        </w:rPr>
        <w:t>(4) Näheres zur Zulässigkeit der Verwendung von Haushaltsmitteln regelt der als Anlage 1 beigefügte Katalog „zulässiger Verwendungsz</w:t>
      </w:r>
      <w:r w:rsidR="000475D4">
        <w:rPr>
          <w:i w:val="0"/>
          <w:iCs w:val="0"/>
        </w:rPr>
        <w:t>w</w:t>
      </w:r>
      <w:r>
        <w:rPr>
          <w:i w:val="0"/>
          <w:iCs w:val="0"/>
        </w:rPr>
        <w:t>ecke“.</w:t>
      </w: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xml:space="preserve">§ 3 </w:t>
      </w:r>
      <w:r w:rsidR="00180DEE">
        <w:rPr>
          <w:rFonts w:ascii="Verdana" w:hAnsi="Verdana"/>
          <w:b/>
          <w:bCs/>
          <w:sz w:val="20"/>
          <w:szCs w:val="20"/>
        </w:rPr>
        <w:t>Bereitstellung von Haushaltsmitteln</w:t>
      </w:r>
    </w:p>
    <w:p w:rsidR="00D8021C" w:rsidRDefault="00D8021C"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cs="Arial"/>
          <w:bCs/>
          <w:sz w:val="20"/>
          <w:szCs w:val="20"/>
        </w:rPr>
      </w:pPr>
      <w:r>
        <w:rPr>
          <w:rFonts w:ascii="Verdana" w:hAnsi="Verdana"/>
          <w:sz w:val="20"/>
          <w:szCs w:val="20"/>
        </w:rPr>
        <w:t xml:space="preserve">(1) Die Fraktionen </w:t>
      </w:r>
      <w:r w:rsidRPr="00D8021C">
        <w:rPr>
          <w:rFonts w:ascii="Verdana" w:hAnsi="Verdana"/>
          <w:sz w:val="20"/>
          <w:szCs w:val="20"/>
        </w:rPr>
        <w:t>erhalten</w:t>
      </w:r>
      <w:r w:rsidR="00D8021C" w:rsidRPr="00D8021C">
        <w:rPr>
          <w:rFonts w:ascii="Verdana" w:hAnsi="Verdana"/>
          <w:sz w:val="20"/>
          <w:szCs w:val="20"/>
        </w:rPr>
        <w:t xml:space="preserve"> </w:t>
      </w:r>
      <w:r w:rsidRPr="00D8021C">
        <w:rPr>
          <w:rFonts w:ascii="Verdana" w:hAnsi="Verdana"/>
          <w:sz w:val="20"/>
          <w:szCs w:val="20"/>
        </w:rPr>
        <w:t xml:space="preserve">zur Deckung </w:t>
      </w:r>
      <w:r w:rsidR="002A2930">
        <w:rPr>
          <w:rFonts w:ascii="Verdana" w:hAnsi="Verdana"/>
          <w:sz w:val="20"/>
          <w:szCs w:val="20"/>
        </w:rPr>
        <w:t>ihres allgemeinen Bedarfs</w:t>
      </w:r>
      <w:r w:rsidRPr="00D8021C">
        <w:rPr>
          <w:rFonts w:ascii="Verdana" w:hAnsi="Verdana"/>
          <w:sz w:val="20"/>
          <w:szCs w:val="20"/>
        </w:rPr>
        <w:t xml:space="preserve"> monatliche </w:t>
      </w:r>
      <w:r w:rsidR="00180DEE">
        <w:rPr>
          <w:rFonts w:ascii="Verdana" w:hAnsi="Verdana"/>
          <w:sz w:val="20"/>
          <w:szCs w:val="20"/>
        </w:rPr>
        <w:t>Haushaltsmittel</w:t>
      </w:r>
      <w:r w:rsidRPr="00D8021C">
        <w:rPr>
          <w:rFonts w:ascii="Verdana" w:hAnsi="Verdana"/>
          <w:sz w:val="20"/>
          <w:szCs w:val="20"/>
        </w:rPr>
        <w:t>, deren</w:t>
      </w:r>
      <w:r>
        <w:rPr>
          <w:rFonts w:ascii="Verdana" w:hAnsi="Verdana"/>
          <w:sz w:val="20"/>
          <w:szCs w:val="20"/>
        </w:rPr>
        <w:t xml:space="preserve"> Höhe im Haushaltsplan</w:t>
      </w:r>
      <w:r w:rsidR="00DB6C8B">
        <w:rPr>
          <w:rFonts w:ascii="Verdana" w:hAnsi="Verdana"/>
          <w:sz w:val="20"/>
          <w:szCs w:val="20"/>
        </w:rPr>
        <w:t xml:space="preserve"> der</w:t>
      </w:r>
      <w:r>
        <w:rPr>
          <w:rFonts w:ascii="Verdana" w:hAnsi="Verdana"/>
          <w:sz w:val="20"/>
          <w:szCs w:val="20"/>
        </w:rPr>
        <w:t xml:space="preserve"> Landeshauptstadt Dresden rechtsverbindlich festgesetzt wird.</w:t>
      </w:r>
      <w:r w:rsidR="002A2930">
        <w:rPr>
          <w:rFonts w:ascii="Verdana" w:hAnsi="Verdana"/>
          <w:sz w:val="20"/>
          <w:szCs w:val="20"/>
        </w:rPr>
        <w:t xml:space="preserve"> Die den Fraktionen zur Verfügung gestellten </w:t>
      </w:r>
      <w:r w:rsidR="00DB6C8B">
        <w:rPr>
          <w:rFonts w:ascii="Verdana" w:hAnsi="Verdana"/>
          <w:sz w:val="20"/>
          <w:szCs w:val="20"/>
        </w:rPr>
        <w:t>M</w:t>
      </w:r>
      <w:r w:rsidR="002A2930">
        <w:rPr>
          <w:rFonts w:ascii="Verdana" w:hAnsi="Verdana"/>
          <w:sz w:val="20"/>
          <w:szCs w:val="20"/>
        </w:rPr>
        <w:t>ittel werden für jede Fraktion in je eine Haushaltsstelle für Personalkosten und Sachkosten eingestellt.</w:t>
      </w:r>
      <w:r>
        <w:rPr>
          <w:rFonts w:ascii="Verdana" w:hAnsi="Verdana"/>
          <w:sz w:val="20"/>
          <w:szCs w:val="20"/>
        </w:rPr>
        <w:t xml:space="preserve"> D</w:t>
      </w:r>
      <w:r w:rsidR="000475D4">
        <w:rPr>
          <w:rFonts w:ascii="Verdana" w:hAnsi="Verdana"/>
          <w:sz w:val="20"/>
          <w:szCs w:val="20"/>
        </w:rPr>
        <w:t>ie Mittelzuweisung für Sachkosten</w:t>
      </w:r>
      <w:r>
        <w:rPr>
          <w:rFonts w:ascii="Verdana" w:hAnsi="Verdana"/>
          <w:sz w:val="20"/>
          <w:szCs w:val="20"/>
        </w:rPr>
        <w:t xml:space="preserve"> besteht </w:t>
      </w:r>
      <w:r w:rsidRPr="00D8021C">
        <w:rPr>
          <w:rFonts w:ascii="Verdana" w:hAnsi="Verdana"/>
          <w:sz w:val="20"/>
          <w:szCs w:val="20"/>
        </w:rPr>
        <w:t>aus einem monatlichen Grundbetrag für jede Fraktion in Höhe von</w:t>
      </w:r>
      <w:r w:rsidR="00D8021C">
        <w:rPr>
          <w:rFonts w:ascii="Verdana" w:hAnsi="Verdana"/>
          <w:sz w:val="20"/>
          <w:szCs w:val="20"/>
        </w:rPr>
        <w:t xml:space="preserve"> </w:t>
      </w:r>
      <w:r w:rsidR="00180DEE">
        <w:rPr>
          <w:rFonts w:ascii="Verdana" w:hAnsi="Verdana"/>
          <w:sz w:val="20"/>
          <w:szCs w:val="20"/>
        </w:rPr>
        <w:t>1.</w:t>
      </w:r>
      <w:r w:rsidR="00FF3CD9">
        <w:rPr>
          <w:rFonts w:ascii="Verdana" w:hAnsi="Verdana"/>
          <w:sz w:val="20"/>
          <w:szCs w:val="20"/>
        </w:rPr>
        <w:t>6</w:t>
      </w:r>
      <w:r w:rsidR="0068304A">
        <w:rPr>
          <w:rFonts w:ascii="Verdana" w:hAnsi="Verdana"/>
          <w:sz w:val="20"/>
          <w:szCs w:val="20"/>
        </w:rPr>
        <w:t>5</w:t>
      </w:r>
      <w:r w:rsidRPr="00D8021C">
        <w:rPr>
          <w:rFonts w:ascii="Verdana" w:hAnsi="Verdana"/>
          <w:sz w:val="20"/>
          <w:szCs w:val="20"/>
        </w:rPr>
        <w:t>0</w:t>
      </w:r>
      <w:r w:rsidR="00D8021C">
        <w:rPr>
          <w:rFonts w:ascii="Verdana" w:hAnsi="Verdana"/>
          <w:sz w:val="20"/>
          <w:szCs w:val="20"/>
        </w:rPr>
        <w:t>,</w:t>
      </w:r>
      <w:r w:rsidR="00D8021C" w:rsidRPr="00D8021C">
        <w:rPr>
          <w:rFonts w:ascii="Verdana" w:hAnsi="Verdana"/>
          <w:sz w:val="20"/>
          <w:szCs w:val="20"/>
        </w:rPr>
        <w:t>00</w:t>
      </w:r>
      <w:r w:rsidRPr="00D8021C">
        <w:rPr>
          <w:rFonts w:ascii="Verdana" w:hAnsi="Verdana"/>
          <w:sz w:val="20"/>
          <w:szCs w:val="20"/>
        </w:rPr>
        <w:t xml:space="preserve"> EUR und einem monatlichen Betrag pro Mitglied in Höhe von jeweils 1</w:t>
      </w:r>
      <w:r w:rsidR="0068304A">
        <w:rPr>
          <w:rFonts w:ascii="Verdana" w:hAnsi="Verdana"/>
          <w:sz w:val="20"/>
          <w:szCs w:val="20"/>
        </w:rPr>
        <w:t>2</w:t>
      </w:r>
      <w:r w:rsidRPr="00D8021C">
        <w:rPr>
          <w:rFonts w:ascii="Verdana" w:hAnsi="Verdana"/>
          <w:sz w:val="20"/>
          <w:szCs w:val="20"/>
        </w:rPr>
        <w:t xml:space="preserve">0,00 EUR. </w:t>
      </w:r>
      <w:r w:rsidRPr="00D8021C">
        <w:rPr>
          <w:rFonts w:ascii="Verdana" w:hAnsi="Verdana" w:cs="Arial"/>
          <w:bCs/>
          <w:sz w:val="20"/>
          <w:szCs w:val="20"/>
        </w:rPr>
        <w:t>Veränderungen der Zahl der Fraktionsmitglieder sind de</w:t>
      </w:r>
      <w:r w:rsidR="00F66B4C">
        <w:rPr>
          <w:rFonts w:ascii="Verdana" w:hAnsi="Verdana" w:cs="Arial"/>
          <w:bCs/>
          <w:sz w:val="20"/>
          <w:szCs w:val="20"/>
        </w:rPr>
        <w:t xml:space="preserve">m/der </w:t>
      </w:r>
      <w:r w:rsidR="00F66B4C">
        <w:rPr>
          <w:rFonts w:ascii="Verdana" w:hAnsi="Verdana"/>
          <w:sz w:val="20"/>
          <w:szCs w:val="20"/>
        </w:rPr>
        <w:t>Oberbürgermeister/in</w:t>
      </w:r>
      <w:r>
        <w:rPr>
          <w:rFonts w:ascii="Verdana" w:hAnsi="Verdana" w:cs="Arial"/>
          <w:bCs/>
          <w:sz w:val="20"/>
          <w:szCs w:val="20"/>
        </w:rPr>
        <w:t xml:space="preserve"> </w:t>
      </w:r>
      <w:r w:rsidR="00180DEE">
        <w:rPr>
          <w:rFonts w:ascii="Verdana" w:hAnsi="Verdana" w:cs="Arial"/>
          <w:bCs/>
          <w:sz w:val="20"/>
          <w:szCs w:val="20"/>
        </w:rPr>
        <w:t>unverzüglich</w:t>
      </w:r>
      <w:r>
        <w:rPr>
          <w:rFonts w:ascii="Verdana" w:hAnsi="Verdana" w:cs="Arial"/>
          <w:bCs/>
          <w:sz w:val="20"/>
          <w:szCs w:val="20"/>
        </w:rPr>
        <w:t xml:space="preserve"> mitzuteilen.</w:t>
      </w:r>
    </w:p>
    <w:p w:rsidR="00693A2D" w:rsidRDefault="00693A2D" w:rsidP="0072082B">
      <w:pPr>
        <w:tabs>
          <w:tab w:val="left" w:pos="113"/>
        </w:tabs>
        <w:autoSpaceDE w:val="0"/>
        <w:autoSpaceDN w:val="0"/>
        <w:adjustRightInd w:val="0"/>
        <w:rPr>
          <w:rFonts w:ascii="Verdana" w:hAnsi="Verdana" w:cs="Arial"/>
          <w:bCs/>
          <w:sz w:val="20"/>
          <w:szCs w:val="20"/>
        </w:rPr>
      </w:pPr>
    </w:p>
    <w:p w:rsidR="00693A2D" w:rsidRPr="00CB72B1" w:rsidRDefault="00693A2D" w:rsidP="0072082B">
      <w:pPr>
        <w:pStyle w:val="Textkrper2"/>
        <w:jc w:val="left"/>
      </w:pPr>
      <w:r>
        <w:t>(</w:t>
      </w:r>
      <w:r w:rsidR="002A2930">
        <w:t>2</w:t>
      </w:r>
      <w:r>
        <w:t xml:space="preserve">) Eine Fraktion erhält </w:t>
      </w:r>
      <w:r w:rsidR="00180DEE">
        <w:t>Haushaltsmittel</w:t>
      </w:r>
      <w:r>
        <w:t xml:space="preserve"> nach Absatz 1</w:t>
      </w:r>
      <w:r w:rsidR="00CB72B1">
        <w:t xml:space="preserve"> </w:t>
      </w:r>
      <w:r w:rsidR="003A3E87" w:rsidRPr="003A3E87">
        <w:t xml:space="preserve">für jeden Monat, in dem sie nach der Geschäftsordnung </w:t>
      </w:r>
      <w:r w:rsidR="003A3E87">
        <w:t>der Landeshauptstadt Dresden</w:t>
      </w:r>
      <w:r w:rsidR="003A3E87" w:rsidRPr="003A3E87">
        <w:t xml:space="preserve"> die Rechtsstellung einer Fraktion hat,</w:t>
      </w:r>
      <w:r w:rsidR="003A3E87">
        <w:t xml:space="preserve"> </w:t>
      </w:r>
      <w:r>
        <w:t xml:space="preserve">frühestens </w:t>
      </w:r>
      <w:r w:rsidR="003A3E87">
        <w:t xml:space="preserve">jedoch </w:t>
      </w:r>
      <w:r>
        <w:t>in dem Monat der Konsti</w:t>
      </w:r>
      <w:r w:rsidRPr="00CB72B1">
        <w:t xml:space="preserve">tuierung des neu gewählten Stadtrates und letztmals in dem Monat, in dem sich der nächste neu gewählte Stadtrat konstituiert; ggf. </w:t>
      </w:r>
      <w:r w:rsidR="00180DEE">
        <w:t>sind die Mittel</w:t>
      </w:r>
      <w:r w:rsidRPr="00CB72B1">
        <w:t xml:space="preserve"> dabei anteilig zu bemessen. </w:t>
      </w:r>
    </w:p>
    <w:p w:rsidR="00693A2D" w:rsidRPr="00CB72B1" w:rsidRDefault="00693A2D" w:rsidP="0072082B">
      <w:pPr>
        <w:tabs>
          <w:tab w:val="left" w:pos="113"/>
        </w:tabs>
        <w:autoSpaceDE w:val="0"/>
        <w:autoSpaceDN w:val="0"/>
        <w:adjustRightInd w:val="0"/>
        <w:rPr>
          <w:rFonts w:ascii="Verdana" w:hAnsi="Verdana"/>
          <w:sz w:val="20"/>
          <w:szCs w:val="20"/>
        </w:rPr>
      </w:pPr>
      <w:r w:rsidRPr="00CB72B1">
        <w:rPr>
          <w:rFonts w:ascii="Verdana" w:hAnsi="Verdana"/>
          <w:sz w:val="20"/>
          <w:szCs w:val="20"/>
        </w:rPr>
        <w:t xml:space="preserve">Ändert sich im Verlauf einer Wahlperiode die Mitgliederzahl einer Fraktion, so werden die </w:t>
      </w:r>
      <w:r w:rsidR="00180DEE">
        <w:rPr>
          <w:rFonts w:ascii="Verdana" w:hAnsi="Verdana"/>
          <w:sz w:val="20"/>
          <w:szCs w:val="20"/>
        </w:rPr>
        <w:t>Haushaltsmittel</w:t>
      </w:r>
      <w:r w:rsidRPr="00CB72B1">
        <w:rPr>
          <w:rFonts w:ascii="Verdana" w:hAnsi="Verdana"/>
          <w:sz w:val="20"/>
          <w:szCs w:val="20"/>
        </w:rPr>
        <w:t xml:space="preserve"> in der bisherigen Höhe bis zum Ende des Monats weiter</w:t>
      </w:r>
      <w:r w:rsidR="00180DEE">
        <w:rPr>
          <w:rFonts w:ascii="Verdana" w:hAnsi="Verdana"/>
          <w:sz w:val="20"/>
          <w:szCs w:val="20"/>
        </w:rPr>
        <w:t xml:space="preserve"> </w:t>
      </w:r>
      <w:r w:rsidRPr="00CB72B1">
        <w:rPr>
          <w:rFonts w:ascii="Verdana" w:hAnsi="Verdana"/>
          <w:sz w:val="20"/>
          <w:szCs w:val="20"/>
        </w:rPr>
        <w:t>ge</w:t>
      </w:r>
      <w:r w:rsidR="00180DEE">
        <w:rPr>
          <w:rFonts w:ascii="Verdana" w:hAnsi="Verdana"/>
          <w:sz w:val="20"/>
          <w:szCs w:val="20"/>
        </w:rPr>
        <w:t>währt</w:t>
      </w:r>
      <w:r w:rsidRPr="00CB72B1">
        <w:rPr>
          <w:rFonts w:ascii="Verdana" w:hAnsi="Verdana"/>
          <w:sz w:val="20"/>
          <w:szCs w:val="20"/>
        </w:rPr>
        <w:t>, in dem die Änderung eintrat. Entsprechendes gilt, wenn die Rechtsstellung der Fraktion entfällt.</w:t>
      </w:r>
    </w:p>
    <w:p w:rsidR="00693A2D" w:rsidRDefault="00693A2D" w:rsidP="0072082B">
      <w:pPr>
        <w:tabs>
          <w:tab w:val="left" w:pos="113"/>
        </w:tabs>
        <w:autoSpaceDE w:val="0"/>
        <w:autoSpaceDN w:val="0"/>
        <w:adjustRightInd w:val="0"/>
        <w:rPr>
          <w:rFonts w:ascii="Verdana" w:hAnsi="Verdana"/>
          <w:sz w:val="20"/>
          <w:szCs w:val="20"/>
        </w:rPr>
      </w:pPr>
    </w:p>
    <w:p w:rsidR="00693A2D" w:rsidRDefault="002A2930" w:rsidP="0072082B">
      <w:pPr>
        <w:tabs>
          <w:tab w:val="left" w:pos="113"/>
        </w:tabs>
        <w:autoSpaceDE w:val="0"/>
        <w:autoSpaceDN w:val="0"/>
        <w:adjustRightInd w:val="0"/>
        <w:rPr>
          <w:rFonts w:ascii="Verdana" w:hAnsi="Verdana"/>
          <w:sz w:val="20"/>
          <w:szCs w:val="20"/>
        </w:rPr>
      </w:pPr>
      <w:r>
        <w:rPr>
          <w:rFonts w:ascii="Verdana" w:hAnsi="Verdana"/>
          <w:sz w:val="20"/>
          <w:szCs w:val="20"/>
        </w:rPr>
        <w:t>(3</w:t>
      </w:r>
      <w:r w:rsidR="00693A2D">
        <w:rPr>
          <w:rFonts w:ascii="Verdana" w:hAnsi="Verdana"/>
          <w:sz w:val="20"/>
          <w:szCs w:val="20"/>
        </w:rPr>
        <w:t xml:space="preserve">) Die Fraktionen sind berechtigt, die in einem Haushaltsjahr nicht verausgabten </w:t>
      </w:r>
      <w:r w:rsidR="00180DEE">
        <w:rPr>
          <w:rFonts w:ascii="Verdana" w:hAnsi="Verdana"/>
          <w:sz w:val="20"/>
          <w:szCs w:val="20"/>
        </w:rPr>
        <w:t>Haushaltsmittel</w:t>
      </w:r>
      <w:r w:rsidR="00693A2D">
        <w:rPr>
          <w:rFonts w:ascii="Verdana" w:hAnsi="Verdana"/>
          <w:sz w:val="20"/>
          <w:szCs w:val="20"/>
        </w:rPr>
        <w:t xml:space="preserve"> nach Absatz 1 für die Zwecke dieser Vorschrift in das auf das jeweilige Haushaltsjahr folgende Jahr zu übertragen, </w:t>
      </w:r>
      <w:r w:rsidR="00693A2D">
        <w:rPr>
          <w:rFonts w:ascii="Verdana" w:hAnsi="Verdana"/>
          <w:iCs/>
          <w:sz w:val="20"/>
          <w:szCs w:val="20"/>
        </w:rPr>
        <w:t>soweit diese nicht 25 vom Hundert der jährlichen</w:t>
      </w:r>
      <w:r w:rsidR="00180DEE">
        <w:rPr>
          <w:rFonts w:ascii="Verdana" w:hAnsi="Verdana"/>
          <w:iCs/>
          <w:sz w:val="20"/>
          <w:szCs w:val="20"/>
        </w:rPr>
        <w:t xml:space="preserve"> Mittelzuweisung</w:t>
      </w:r>
      <w:r w:rsidR="00693A2D">
        <w:rPr>
          <w:rFonts w:ascii="Verdana" w:hAnsi="Verdana"/>
          <w:iCs/>
          <w:sz w:val="20"/>
          <w:szCs w:val="20"/>
        </w:rPr>
        <w:t xml:space="preserve"> überschreiten. </w:t>
      </w:r>
      <w:r w:rsidR="00180DEE">
        <w:rPr>
          <w:rFonts w:ascii="Verdana" w:hAnsi="Verdana"/>
          <w:iCs/>
          <w:sz w:val="20"/>
          <w:szCs w:val="20"/>
        </w:rPr>
        <w:t>Für besondere Ausgaben, die nicht aus den laufenden Zuweisungen zu decken sind, können die Fraktionen darüber hinaus zweckgebundene Investitionsrücklagen bilden. Diese sind einzeln gesondert zu begründen.</w:t>
      </w:r>
    </w:p>
    <w:p w:rsidR="00693A2D" w:rsidRDefault="00693A2D" w:rsidP="0072082B">
      <w:pPr>
        <w:tabs>
          <w:tab w:val="left" w:pos="113"/>
        </w:tabs>
        <w:autoSpaceDE w:val="0"/>
        <w:autoSpaceDN w:val="0"/>
        <w:adjustRightInd w:val="0"/>
        <w:rPr>
          <w:rFonts w:ascii="Verdana" w:hAnsi="Verdana"/>
          <w:sz w:val="20"/>
          <w:szCs w:val="20"/>
        </w:rPr>
      </w:pPr>
    </w:p>
    <w:p w:rsidR="00693A2D" w:rsidRPr="00693A2D" w:rsidRDefault="002A2930" w:rsidP="0072082B">
      <w:pPr>
        <w:tabs>
          <w:tab w:val="left" w:pos="113"/>
        </w:tabs>
        <w:autoSpaceDE w:val="0"/>
        <w:autoSpaceDN w:val="0"/>
        <w:adjustRightInd w:val="0"/>
        <w:rPr>
          <w:rFonts w:ascii="Verdana" w:hAnsi="Verdana"/>
          <w:sz w:val="20"/>
          <w:szCs w:val="20"/>
        </w:rPr>
      </w:pPr>
      <w:r>
        <w:rPr>
          <w:rFonts w:ascii="Verdana" w:hAnsi="Verdana"/>
          <w:sz w:val="20"/>
          <w:szCs w:val="20"/>
        </w:rPr>
        <w:t>(4</w:t>
      </w:r>
      <w:r w:rsidR="00693A2D" w:rsidRPr="00693A2D">
        <w:rPr>
          <w:rFonts w:ascii="Verdana" w:hAnsi="Verdana"/>
          <w:sz w:val="20"/>
          <w:szCs w:val="20"/>
        </w:rPr>
        <w:t xml:space="preserve">) </w:t>
      </w:r>
      <w:r w:rsidR="003A3E87">
        <w:rPr>
          <w:rFonts w:ascii="Verdana" w:hAnsi="Verdana"/>
          <w:sz w:val="20"/>
          <w:szCs w:val="20"/>
        </w:rPr>
        <w:t>Im Laufe der Wahlperiode n</w:t>
      </w:r>
      <w:r w:rsidR="00693A2D" w:rsidRPr="00693A2D">
        <w:rPr>
          <w:rFonts w:ascii="Verdana" w:hAnsi="Verdana"/>
          <w:sz w:val="20"/>
          <w:szCs w:val="20"/>
        </w:rPr>
        <w:t>icht ver</w:t>
      </w:r>
      <w:r w:rsidR="008215E9">
        <w:rPr>
          <w:rFonts w:ascii="Verdana" w:hAnsi="Verdana"/>
          <w:sz w:val="20"/>
          <w:szCs w:val="20"/>
        </w:rPr>
        <w:t xml:space="preserve">ausgabte Mittel sind spätestens </w:t>
      </w:r>
      <w:r w:rsidR="00693A2D" w:rsidRPr="00693A2D">
        <w:rPr>
          <w:rFonts w:ascii="Verdana" w:hAnsi="Verdana"/>
          <w:sz w:val="20"/>
          <w:szCs w:val="20"/>
        </w:rPr>
        <w:t xml:space="preserve">drei Monate nach </w:t>
      </w:r>
      <w:r w:rsidR="00DB6C8B">
        <w:rPr>
          <w:rFonts w:ascii="Verdana" w:hAnsi="Verdana"/>
          <w:sz w:val="20"/>
          <w:szCs w:val="20"/>
        </w:rPr>
        <w:t xml:space="preserve">der </w:t>
      </w:r>
      <w:r w:rsidR="003A3E87">
        <w:rPr>
          <w:rFonts w:ascii="Verdana" w:hAnsi="Verdana"/>
          <w:sz w:val="20"/>
          <w:szCs w:val="20"/>
        </w:rPr>
        <w:t>Konstituierung des neuen Stadtrats</w:t>
      </w:r>
      <w:r w:rsidR="00693A2D" w:rsidRPr="00693A2D">
        <w:rPr>
          <w:rFonts w:ascii="Verdana" w:hAnsi="Verdana"/>
          <w:sz w:val="20"/>
          <w:szCs w:val="20"/>
        </w:rPr>
        <w:t xml:space="preserve"> zurückzuzahlen. </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4 Buchführung und Inventarverzeichnis</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numPr>
          <w:ilvl w:val="0"/>
          <w:numId w:val="4"/>
        </w:numPr>
        <w:tabs>
          <w:tab w:val="clear" w:pos="720"/>
          <w:tab w:val="num" w:pos="0"/>
          <w:tab w:val="left" w:pos="113"/>
        </w:tabs>
        <w:autoSpaceDE w:val="0"/>
        <w:autoSpaceDN w:val="0"/>
        <w:adjustRightInd w:val="0"/>
        <w:ind w:left="0" w:firstLine="0"/>
        <w:rPr>
          <w:rFonts w:ascii="Verdana" w:hAnsi="Verdana"/>
          <w:sz w:val="20"/>
          <w:szCs w:val="20"/>
        </w:rPr>
      </w:pPr>
      <w:r>
        <w:rPr>
          <w:rFonts w:ascii="Verdana" w:hAnsi="Verdana" w:cs="Arial"/>
          <w:sz w:val="20"/>
          <w:szCs w:val="20"/>
        </w:rPr>
        <w:t>Gemäß § 35a Abs. 3 Satz 3 SächsGemO ist über die Verwendung der Fraktionsmittel ein Nachweis in einfacher Form zu führen</w:t>
      </w:r>
      <w:r>
        <w:rPr>
          <w:rFonts w:ascii="Verdana" w:hAnsi="Verdana"/>
          <w:sz w:val="20"/>
          <w:szCs w:val="20"/>
        </w:rPr>
        <w:t>.</w:t>
      </w:r>
      <w:r w:rsidR="003A3E87">
        <w:rPr>
          <w:rFonts w:ascii="Verdana" w:hAnsi="Verdana"/>
          <w:sz w:val="20"/>
          <w:szCs w:val="20"/>
        </w:rPr>
        <w:t xml:space="preserve"> Näheres regel</w:t>
      </w:r>
      <w:r w:rsidR="00DB6C8B">
        <w:rPr>
          <w:rFonts w:ascii="Verdana" w:hAnsi="Verdana"/>
          <w:sz w:val="20"/>
          <w:szCs w:val="20"/>
        </w:rPr>
        <w:t>n</w:t>
      </w:r>
      <w:r w:rsidR="003A3E87">
        <w:rPr>
          <w:rFonts w:ascii="Verdana" w:hAnsi="Verdana"/>
          <w:sz w:val="20"/>
          <w:szCs w:val="20"/>
        </w:rPr>
        <w:t xml:space="preserve"> die Kassenordnung</w:t>
      </w:r>
      <w:r w:rsidR="00DB6C8B">
        <w:rPr>
          <w:rFonts w:ascii="Verdana" w:hAnsi="Verdana"/>
          <w:sz w:val="20"/>
          <w:szCs w:val="20"/>
        </w:rPr>
        <w:t>en</w:t>
      </w:r>
      <w:r w:rsidR="003A3E87">
        <w:rPr>
          <w:rFonts w:ascii="Verdana" w:hAnsi="Verdana"/>
          <w:sz w:val="20"/>
          <w:szCs w:val="20"/>
        </w:rPr>
        <w:t xml:space="preserve"> der Fraktionen.</w:t>
      </w:r>
    </w:p>
    <w:p w:rsidR="00693A2D" w:rsidRDefault="00693A2D" w:rsidP="0072082B">
      <w:pPr>
        <w:tabs>
          <w:tab w:val="left" w:pos="113"/>
        </w:tabs>
        <w:autoSpaceDE w:val="0"/>
        <w:autoSpaceDN w:val="0"/>
        <w:adjustRightInd w:val="0"/>
        <w:ind w:left="360"/>
        <w:rPr>
          <w:rFonts w:ascii="Verdana" w:hAnsi="Verdana"/>
          <w:sz w:val="20"/>
          <w:szCs w:val="20"/>
        </w:rPr>
      </w:pPr>
    </w:p>
    <w:p w:rsidR="00693A2D" w:rsidRDefault="00693A2D" w:rsidP="0072082B">
      <w:pPr>
        <w:numPr>
          <w:ilvl w:val="0"/>
          <w:numId w:val="4"/>
        </w:numPr>
        <w:tabs>
          <w:tab w:val="clear" w:pos="720"/>
          <w:tab w:val="num" w:pos="0"/>
          <w:tab w:val="left" w:pos="113"/>
        </w:tabs>
        <w:autoSpaceDE w:val="0"/>
        <w:autoSpaceDN w:val="0"/>
        <w:adjustRightInd w:val="0"/>
        <w:ind w:left="0" w:firstLine="0"/>
        <w:rPr>
          <w:rFonts w:ascii="Verdana" w:hAnsi="Verdana"/>
          <w:sz w:val="20"/>
          <w:szCs w:val="20"/>
        </w:rPr>
      </w:pPr>
      <w:r>
        <w:rPr>
          <w:rFonts w:ascii="Verdana" w:hAnsi="Verdana"/>
          <w:sz w:val="20"/>
          <w:szCs w:val="20"/>
        </w:rPr>
        <w:t xml:space="preserve">Aus den </w:t>
      </w:r>
      <w:r w:rsidR="00180DEE">
        <w:rPr>
          <w:rFonts w:ascii="Verdana" w:hAnsi="Verdana"/>
          <w:sz w:val="20"/>
          <w:szCs w:val="20"/>
        </w:rPr>
        <w:t>Zuweisungen</w:t>
      </w:r>
      <w:r>
        <w:rPr>
          <w:rFonts w:ascii="Verdana" w:hAnsi="Verdana"/>
          <w:sz w:val="20"/>
          <w:szCs w:val="20"/>
        </w:rPr>
        <w:t xml:space="preserve"> beschaffte Wirtschaftsgüter im Wert von mehr als </w:t>
      </w:r>
      <w:r w:rsidR="000475D4">
        <w:rPr>
          <w:rFonts w:ascii="Verdana" w:hAnsi="Verdana"/>
          <w:sz w:val="20"/>
          <w:szCs w:val="20"/>
        </w:rPr>
        <w:t>50</w:t>
      </w:r>
      <w:r>
        <w:rPr>
          <w:rFonts w:ascii="Verdana" w:hAnsi="Verdana"/>
          <w:sz w:val="20"/>
          <w:szCs w:val="20"/>
        </w:rPr>
        <w:t xml:space="preserve"> EUR </w:t>
      </w:r>
      <w:r w:rsidR="000475D4">
        <w:rPr>
          <w:rFonts w:ascii="Verdana" w:hAnsi="Verdana"/>
          <w:sz w:val="20"/>
          <w:szCs w:val="20"/>
        </w:rPr>
        <w:t xml:space="preserve">brutto </w:t>
      </w:r>
      <w:r>
        <w:rPr>
          <w:rFonts w:ascii="Verdana" w:hAnsi="Verdana"/>
          <w:sz w:val="20"/>
          <w:szCs w:val="20"/>
        </w:rPr>
        <w:t xml:space="preserve">sind </w:t>
      </w:r>
      <w:r w:rsidR="00F66B4C">
        <w:rPr>
          <w:rFonts w:ascii="Verdana" w:hAnsi="Verdana"/>
          <w:sz w:val="20"/>
          <w:szCs w:val="20"/>
        </w:rPr>
        <w:t>dem/</w:t>
      </w:r>
      <w:r w:rsidR="00F66B4C">
        <w:rPr>
          <w:rFonts w:ascii="Verdana" w:hAnsi="Verdana" w:cs="Arial"/>
          <w:bCs/>
          <w:sz w:val="20"/>
          <w:szCs w:val="20"/>
        </w:rPr>
        <w:t xml:space="preserve">der </w:t>
      </w:r>
      <w:r w:rsidR="00F66B4C">
        <w:rPr>
          <w:rFonts w:ascii="Verdana" w:hAnsi="Verdana"/>
          <w:sz w:val="20"/>
          <w:szCs w:val="20"/>
        </w:rPr>
        <w:t xml:space="preserve">Oberbürgermeister/in </w:t>
      </w:r>
      <w:r>
        <w:rPr>
          <w:rFonts w:ascii="Verdana" w:hAnsi="Verdana"/>
          <w:sz w:val="20"/>
          <w:szCs w:val="20"/>
        </w:rPr>
        <w:t>zum Zwecke der Inventarisierung zu melden. Der Meldung ist eine Kopie der Rechnung für das betreffende Wirtschaftsgut bzw. eine Quittung beizufügen.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lastRenderedPageBreak/>
        <w:t xml:space="preserve">(3) Für die laufende Geschäftsführung der Fraktionsgeschäftsstellen wird ein Fraktionskonto eingerichtet. </w:t>
      </w:r>
    </w:p>
    <w:p w:rsidR="00693A2D" w:rsidRDefault="00693A2D" w:rsidP="0072082B">
      <w:pPr>
        <w:tabs>
          <w:tab w:val="left" w:pos="113"/>
        </w:tabs>
        <w:autoSpaceDE w:val="0"/>
        <w:autoSpaceDN w:val="0"/>
        <w:adjustRightInd w:val="0"/>
        <w:rPr>
          <w:rFonts w:ascii="Verdana" w:hAnsi="Verdana"/>
          <w:sz w:val="20"/>
          <w:szCs w:val="20"/>
        </w:rPr>
      </w:pPr>
    </w:p>
    <w:p w:rsidR="00321585" w:rsidRDefault="00321585"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5 Rechnungslegung der Fraktionen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cs="Arial"/>
          <w:sz w:val="20"/>
          <w:szCs w:val="20"/>
        </w:rPr>
      </w:pPr>
      <w:r>
        <w:rPr>
          <w:rFonts w:ascii="Verdana" w:hAnsi="Verdana"/>
          <w:sz w:val="20"/>
          <w:szCs w:val="20"/>
        </w:rPr>
        <w:t>(1) Die Fraktionen haben über ihre Einnahmen und Ausgaben nach Abschluss des jeweiligen Haushaltsjahres Rechnung zu legen. Die Rechnung hat sämtliche Einnahmen sowie einen</w:t>
      </w:r>
      <w:r>
        <w:rPr>
          <w:rFonts w:ascii="Verdana" w:hAnsi="Verdana" w:cs="Arial"/>
          <w:sz w:val="20"/>
          <w:szCs w:val="20"/>
        </w:rPr>
        <w:t xml:space="preserve"> Verwendungsnachweis in Form einer summarischen Darstellung zu enthalten, der die we</w:t>
      </w:r>
      <w:r>
        <w:rPr>
          <w:rFonts w:ascii="Verdana" w:hAnsi="Verdana" w:cs="Arial"/>
          <w:sz w:val="20"/>
          <w:szCs w:val="20"/>
        </w:rPr>
        <w:softHyphen/>
        <w:t xml:space="preserve">sentlichen Ausgabearten gemäß Absatz 3 und die darauf entfallenden Beträge enthält. </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cs="Arial"/>
          <w:sz w:val="20"/>
          <w:szCs w:val="20"/>
        </w:rPr>
      </w:pPr>
      <w:r>
        <w:rPr>
          <w:rFonts w:ascii="Verdana" w:hAnsi="Verdana"/>
          <w:sz w:val="20"/>
          <w:szCs w:val="20"/>
        </w:rPr>
        <w:t xml:space="preserve">(2) </w:t>
      </w:r>
      <w:r>
        <w:rPr>
          <w:rFonts w:ascii="Verdana" w:hAnsi="Verdana" w:cs="Arial"/>
          <w:sz w:val="20"/>
          <w:szCs w:val="20"/>
        </w:rPr>
        <w:t xml:space="preserve">Die Rechnung ist vom Fraktionsvorsitzenden und dem Fraktionsgeschäftsführer </w:t>
      </w:r>
      <w:r>
        <w:rPr>
          <w:rFonts w:ascii="Verdana" w:hAnsi="Verdana"/>
          <w:sz w:val="20"/>
          <w:szCs w:val="20"/>
        </w:rPr>
        <w:t>zu unterzeichnen.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 Die Rechnung ist wie folgt zu gliedern: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1. Übertrag aus Vorjahr</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2. Einnahmen</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2.1 Zuführungen von Haushaltsmitteln gemäß § 2 dieser Satzung</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2.2 sonstige Einnahmen (z. B. Spenden Umlagen etc.)</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 Ausgaben:</w:t>
      </w:r>
    </w:p>
    <w:p w:rsidR="00693A2D" w:rsidRDefault="00693A2D" w:rsidP="0072082B">
      <w:pPr>
        <w:tabs>
          <w:tab w:val="left" w:pos="113"/>
        </w:tabs>
        <w:autoSpaceDE w:val="0"/>
        <w:autoSpaceDN w:val="0"/>
        <w:adjustRightInd w:val="0"/>
        <w:rPr>
          <w:rFonts w:ascii="Verdana" w:hAnsi="Verdana"/>
          <w:sz w:val="20"/>
          <w:szCs w:val="20"/>
        </w:rPr>
      </w:pPr>
    </w:p>
    <w:p w:rsidR="00693A2D" w:rsidRPr="003A3E87" w:rsidRDefault="00693A2D" w:rsidP="0072082B">
      <w:pPr>
        <w:tabs>
          <w:tab w:val="left" w:pos="113"/>
        </w:tabs>
        <w:autoSpaceDE w:val="0"/>
        <w:autoSpaceDN w:val="0"/>
        <w:adjustRightInd w:val="0"/>
        <w:rPr>
          <w:rFonts w:ascii="Verdana" w:hAnsi="Verdana"/>
          <w:sz w:val="20"/>
          <w:szCs w:val="20"/>
        </w:rPr>
      </w:pPr>
      <w:r w:rsidRPr="003A3E87">
        <w:rPr>
          <w:rFonts w:ascii="Verdana" w:hAnsi="Verdana"/>
          <w:sz w:val="20"/>
          <w:szCs w:val="20"/>
        </w:rPr>
        <w:t xml:space="preserve">3.1 </w:t>
      </w:r>
      <w:r w:rsidR="0072082B">
        <w:rPr>
          <w:rFonts w:ascii="Verdana" w:hAnsi="Verdana"/>
          <w:sz w:val="20"/>
          <w:szCs w:val="20"/>
        </w:rPr>
        <w:tab/>
      </w:r>
      <w:r w:rsidRPr="003A3E87">
        <w:rPr>
          <w:rFonts w:ascii="Verdana" w:hAnsi="Verdana"/>
          <w:sz w:val="20"/>
          <w:szCs w:val="20"/>
        </w:rPr>
        <w:t>Personalausgaben</w:t>
      </w:r>
    </w:p>
    <w:p w:rsidR="00693A2D" w:rsidRPr="003A3E87" w:rsidRDefault="00693A2D" w:rsidP="0072082B">
      <w:pPr>
        <w:tabs>
          <w:tab w:val="left" w:pos="113"/>
        </w:tabs>
        <w:autoSpaceDE w:val="0"/>
        <w:autoSpaceDN w:val="0"/>
        <w:adjustRightInd w:val="0"/>
        <w:rPr>
          <w:rFonts w:ascii="Verdana" w:hAnsi="Verdana"/>
          <w:sz w:val="20"/>
          <w:szCs w:val="20"/>
        </w:rPr>
      </w:pPr>
      <w:r w:rsidRPr="003A3E87">
        <w:rPr>
          <w:rFonts w:ascii="Verdana" w:hAnsi="Verdana"/>
          <w:sz w:val="20"/>
          <w:szCs w:val="20"/>
        </w:rPr>
        <w:t>3.1.</w:t>
      </w:r>
      <w:r w:rsidR="008215E9" w:rsidRPr="003A3E87">
        <w:rPr>
          <w:rFonts w:ascii="Verdana" w:hAnsi="Verdana"/>
          <w:sz w:val="20"/>
          <w:szCs w:val="20"/>
        </w:rPr>
        <w:t>1</w:t>
      </w:r>
      <w:r w:rsidRPr="003A3E87">
        <w:rPr>
          <w:rFonts w:ascii="Verdana" w:hAnsi="Verdana"/>
          <w:sz w:val="20"/>
          <w:szCs w:val="20"/>
        </w:rPr>
        <w:t xml:space="preserve"> </w:t>
      </w:r>
      <w:r w:rsidR="0072082B">
        <w:rPr>
          <w:rFonts w:ascii="Verdana" w:hAnsi="Verdana"/>
          <w:sz w:val="20"/>
          <w:szCs w:val="20"/>
        </w:rPr>
        <w:tab/>
      </w:r>
      <w:r w:rsidR="00E968DF" w:rsidRPr="003A3E87">
        <w:rPr>
          <w:rFonts w:ascii="Verdana" w:hAnsi="Verdana"/>
          <w:sz w:val="20"/>
          <w:szCs w:val="20"/>
        </w:rPr>
        <w:t xml:space="preserve">Honorarkräfte </w:t>
      </w:r>
    </w:p>
    <w:p w:rsidR="00693A2D" w:rsidRPr="003A3E87" w:rsidRDefault="00693A2D" w:rsidP="0072082B">
      <w:pPr>
        <w:tabs>
          <w:tab w:val="left" w:pos="113"/>
        </w:tabs>
        <w:autoSpaceDE w:val="0"/>
        <w:autoSpaceDN w:val="0"/>
        <w:adjustRightInd w:val="0"/>
        <w:rPr>
          <w:rFonts w:ascii="Verdana" w:hAnsi="Verdana"/>
          <w:sz w:val="20"/>
          <w:szCs w:val="20"/>
        </w:rPr>
      </w:pPr>
      <w:r w:rsidRPr="003A3E87">
        <w:rPr>
          <w:rFonts w:ascii="Verdana" w:hAnsi="Verdana"/>
          <w:sz w:val="20"/>
          <w:szCs w:val="20"/>
        </w:rPr>
        <w:t>3.1.</w:t>
      </w:r>
      <w:r w:rsidR="008215E9" w:rsidRPr="003A3E87">
        <w:rPr>
          <w:rFonts w:ascii="Verdana" w:hAnsi="Verdana"/>
          <w:sz w:val="20"/>
          <w:szCs w:val="20"/>
        </w:rPr>
        <w:t>2</w:t>
      </w:r>
      <w:r w:rsidRPr="003A3E87">
        <w:rPr>
          <w:rFonts w:ascii="Verdana" w:hAnsi="Verdana"/>
          <w:sz w:val="20"/>
          <w:szCs w:val="20"/>
        </w:rPr>
        <w:t xml:space="preserve"> </w:t>
      </w:r>
      <w:r w:rsidR="0072082B">
        <w:rPr>
          <w:rFonts w:ascii="Verdana" w:hAnsi="Verdana"/>
          <w:sz w:val="20"/>
          <w:szCs w:val="20"/>
        </w:rPr>
        <w:tab/>
      </w:r>
      <w:r w:rsidR="00E968DF" w:rsidRPr="003A3E87">
        <w:rPr>
          <w:rFonts w:ascii="Verdana" w:hAnsi="Verdana"/>
          <w:sz w:val="20"/>
          <w:szCs w:val="20"/>
        </w:rPr>
        <w:t xml:space="preserve">Vergütung für </w:t>
      </w:r>
      <w:r w:rsidR="00E968DF">
        <w:rPr>
          <w:rFonts w:ascii="Verdana" w:hAnsi="Verdana"/>
          <w:sz w:val="20"/>
          <w:szCs w:val="20"/>
        </w:rPr>
        <w:t xml:space="preserve">sonstige </w:t>
      </w:r>
      <w:r w:rsidR="00E968DF" w:rsidRPr="003A3E87">
        <w:rPr>
          <w:rFonts w:ascii="Verdana" w:hAnsi="Verdana"/>
          <w:sz w:val="20"/>
          <w:szCs w:val="20"/>
        </w:rPr>
        <w:t>Angestellte</w:t>
      </w:r>
    </w:p>
    <w:p w:rsidR="00693A2D" w:rsidRPr="003A3E87" w:rsidRDefault="00693A2D" w:rsidP="0072082B">
      <w:pPr>
        <w:tabs>
          <w:tab w:val="left" w:pos="113"/>
        </w:tabs>
        <w:autoSpaceDE w:val="0"/>
        <w:autoSpaceDN w:val="0"/>
        <w:adjustRightInd w:val="0"/>
        <w:rPr>
          <w:rFonts w:ascii="Verdana" w:hAnsi="Verdana"/>
          <w:sz w:val="20"/>
          <w:szCs w:val="20"/>
        </w:rPr>
      </w:pPr>
      <w:r w:rsidRPr="003A3E87">
        <w:rPr>
          <w:rFonts w:ascii="Verdana" w:hAnsi="Verdana"/>
          <w:sz w:val="20"/>
          <w:szCs w:val="20"/>
        </w:rPr>
        <w:t>3.1.</w:t>
      </w:r>
      <w:r w:rsidR="008215E9" w:rsidRPr="003A3E87">
        <w:rPr>
          <w:rFonts w:ascii="Verdana" w:hAnsi="Verdana"/>
          <w:sz w:val="20"/>
          <w:szCs w:val="20"/>
        </w:rPr>
        <w:t>3</w:t>
      </w:r>
      <w:r w:rsidRPr="003A3E87">
        <w:rPr>
          <w:rFonts w:ascii="Verdana" w:hAnsi="Verdana"/>
          <w:sz w:val="20"/>
          <w:szCs w:val="20"/>
        </w:rPr>
        <w:t xml:space="preserve"> </w:t>
      </w:r>
      <w:r w:rsidR="0072082B">
        <w:rPr>
          <w:rFonts w:ascii="Verdana" w:hAnsi="Verdana"/>
          <w:sz w:val="20"/>
          <w:szCs w:val="20"/>
        </w:rPr>
        <w:tab/>
      </w:r>
      <w:r w:rsidRPr="003A3E87">
        <w:rPr>
          <w:rFonts w:ascii="Verdana" w:hAnsi="Verdana"/>
          <w:sz w:val="20"/>
          <w:szCs w:val="20"/>
        </w:rPr>
        <w:t>Unfallversicherung</w:t>
      </w:r>
    </w:p>
    <w:p w:rsidR="00693A2D" w:rsidRPr="003A3E87" w:rsidRDefault="00693A2D" w:rsidP="0072082B">
      <w:pPr>
        <w:tabs>
          <w:tab w:val="left" w:pos="113"/>
        </w:tabs>
        <w:autoSpaceDE w:val="0"/>
        <w:autoSpaceDN w:val="0"/>
        <w:adjustRightInd w:val="0"/>
        <w:rPr>
          <w:rFonts w:ascii="Verdana" w:hAnsi="Verdana"/>
          <w:sz w:val="20"/>
          <w:szCs w:val="20"/>
        </w:rPr>
      </w:pPr>
      <w:r w:rsidRPr="003A3E87">
        <w:rPr>
          <w:rFonts w:ascii="Verdana" w:hAnsi="Verdana"/>
          <w:sz w:val="20"/>
          <w:szCs w:val="20"/>
        </w:rPr>
        <w:t>3.1.</w:t>
      </w:r>
      <w:r w:rsidR="008215E9" w:rsidRPr="003A3E87">
        <w:rPr>
          <w:rFonts w:ascii="Verdana" w:hAnsi="Verdana"/>
          <w:sz w:val="20"/>
          <w:szCs w:val="20"/>
        </w:rPr>
        <w:t>4</w:t>
      </w:r>
      <w:r w:rsidRPr="003A3E87">
        <w:rPr>
          <w:rFonts w:ascii="Verdana" w:hAnsi="Verdana"/>
          <w:sz w:val="20"/>
          <w:szCs w:val="20"/>
        </w:rPr>
        <w:t xml:space="preserve"> </w:t>
      </w:r>
      <w:r w:rsidR="0072082B">
        <w:rPr>
          <w:rFonts w:ascii="Verdana" w:hAnsi="Verdana"/>
          <w:sz w:val="20"/>
          <w:szCs w:val="20"/>
        </w:rPr>
        <w:tab/>
      </w:r>
      <w:r w:rsidRPr="003A3E87">
        <w:rPr>
          <w:rFonts w:ascii="Verdana" w:hAnsi="Verdana"/>
          <w:sz w:val="20"/>
          <w:szCs w:val="20"/>
        </w:rPr>
        <w:t>Reisekostenersatz</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3.2 </w:t>
      </w:r>
      <w:r w:rsidR="0072082B">
        <w:rPr>
          <w:rFonts w:ascii="Verdana" w:hAnsi="Verdana"/>
          <w:sz w:val="20"/>
          <w:szCs w:val="20"/>
        </w:rPr>
        <w:tab/>
      </w:r>
      <w:r>
        <w:rPr>
          <w:rFonts w:ascii="Verdana" w:hAnsi="Verdana"/>
          <w:sz w:val="20"/>
          <w:szCs w:val="20"/>
        </w:rPr>
        <w:t xml:space="preserve">Sachausgaben </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3.2.1 </w:t>
      </w:r>
      <w:r w:rsidR="0072082B">
        <w:rPr>
          <w:rFonts w:ascii="Verdana" w:hAnsi="Verdana"/>
          <w:sz w:val="20"/>
          <w:szCs w:val="20"/>
        </w:rPr>
        <w:tab/>
      </w:r>
      <w:r>
        <w:rPr>
          <w:rFonts w:ascii="Verdana" w:hAnsi="Verdana"/>
          <w:sz w:val="20"/>
          <w:szCs w:val="20"/>
        </w:rPr>
        <w:t>Investitionskosten (Wirtschaftsgüter ab 401 EUR),</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3.2.2 </w:t>
      </w:r>
      <w:r w:rsidR="0072082B">
        <w:rPr>
          <w:rFonts w:ascii="Verdana" w:hAnsi="Verdana"/>
          <w:sz w:val="20"/>
          <w:szCs w:val="20"/>
        </w:rPr>
        <w:tab/>
      </w:r>
      <w:r>
        <w:rPr>
          <w:rFonts w:ascii="Verdana" w:hAnsi="Verdana"/>
          <w:sz w:val="20"/>
          <w:szCs w:val="20"/>
        </w:rPr>
        <w:t>laufender Geschäftsbedarf</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3.2.2.1 Wirtschaftsgüter bis 400,99 EUR je Wirtschaftsgut </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3.2.2.2 Telefonkosten (Festnetz, Fax, Mobiltelefon) </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3.2.2.3 Portokosten</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3.2.2.5 Wartungs- und Unterhaltskosten für EDV, Fax,</w:t>
      </w:r>
      <w:r w:rsidR="008215E9">
        <w:rPr>
          <w:rFonts w:ascii="Verdana" w:hAnsi="Verdana"/>
          <w:sz w:val="20"/>
          <w:szCs w:val="20"/>
        </w:rPr>
        <w:t xml:space="preserve"> Kopierer,</w:t>
      </w:r>
      <w:r>
        <w:rPr>
          <w:rFonts w:ascii="Verdana" w:hAnsi="Verdana"/>
          <w:sz w:val="20"/>
          <w:szCs w:val="20"/>
        </w:rPr>
        <w:t xml:space="preserve"> sonstige Bürotechnik</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3.2.2.6 Bürobedarf</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3.2.2.7 Fachliteratur/Zeitschriften/Bücher</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3.2.2.8 Sonstige Ausgaben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3.3 </w:t>
      </w:r>
      <w:r w:rsidR="0072082B">
        <w:rPr>
          <w:rFonts w:ascii="Verdana" w:hAnsi="Verdana"/>
          <w:sz w:val="20"/>
          <w:szCs w:val="20"/>
        </w:rPr>
        <w:tab/>
      </w:r>
      <w:r>
        <w:rPr>
          <w:rFonts w:ascii="Verdana" w:hAnsi="Verdana"/>
          <w:sz w:val="20"/>
          <w:szCs w:val="20"/>
        </w:rPr>
        <w:t>Rechtsberatung bzw. –vertretung der Fraktion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3.4 </w:t>
      </w:r>
      <w:r w:rsidR="0072082B">
        <w:rPr>
          <w:rFonts w:ascii="Verdana" w:hAnsi="Verdana"/>
          <w:sz w:val="20"/>
          <w:szCs w:val="20"/>
        </w:rPr>
        <w:tab/>
      </w:r>
      <w:r>
        <w:rPr>
          <w:rFonts w:ascii="Verdana" w:hAnsi="Verdana"/>
          <w:sz w:val="20"/>
          <w:szCs w:val="20"/>
        </w:rPr>
        <w:t>Sachkundige Beratung der Fraktion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3.5 </w:t>
      </w:r>
      <w:r w:rsidR="0072082B">
        <w:rPr>
          <w:rFonts w:ascii="Verdana" w:hAnsi="Verdana"/>
          <w:sz w:val="20"/>
          <w:szCs w:val="20"/>
        </w:rPr>
        <w:tab/>
      </w:r>
      <w:r>
        <w:rPr>
          <w:rFonts w:ascii="Verdana" w:hAnsi="Verdana"/>
          <w:sz w:val="20"/>
          <w:szCs w:val="20"/>
        </w:rPr>
        <w:t>Fraktionssitzungen</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3.5.1 </w:t>
      </w:r>
      <w:r w:rsidR="0072082B">
        <w:rPr>
          <w:rFonts w:ascii="Verdana" w:hAnsi="Verdana"/>
          <w:sz w:val="20"/>
          <w:szCs w:val="20"/>
        </w:rPr>
        <w:tab/>
      </w:r>
      <w:r>
        <w:rPr>
          <w:rFonts w:ascii="Verdana" w:hAnsi="Verdana"/>
          <w:sz w:val="20"/>
          <w:szCs w:val="20"/>
        </w:rPr>
        <w:t>Erfrischungen</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3.5.2 </w:t>
      </w:r>
      <w:r w:rsidR="0072082B">
        <w:rPr>
          <w:rFonts w:ascii="Verdana" w:hAnsi="Verdana"/>
          <w:sz w:val="20"/>
          <w:szCs w:val="20"/>
        </w:rPr>
        <w:tab/>
      </w:r>
      <w:r>
        <w:rPr>
          <w:rFonts w:ascii="Verdana" w:hAnsi="Verdana"/>
          <w:sz w:val="20"/>
          <w:szCs w:val="20"/>
        </w:rPr>
        <w:t>Kosten für die Anmietung eines Raumes</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3.5.3 </w:t>
      </w:r>
      <w:r w:rsidR="0072082B">
        <w:rPr>
          <w:rFonts w:ascii="Verdana" w:hAnsi="Verdana"/>
          <w:sz w:val="20"/>
          <w:szCs w:val="20"/>
        </w:rPr>
        <w:tab/>
      </w:r>
      <w:r>
        <w:rPr>
          <w:rFonts w:ascii="Verdana" w:hAnsi="Verdana"/>
          <w:sz w:val="20"/>
          <w:szCs w:val="20"/>
        </w:rPr>
        <w:t>Sonstige Aufwendungen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3.6 </w:t>
      </w:r>
      <w:r w:rsidR="0072082B">
        <w:rPr>
          <w:rFonts w:ascii="Verdana" w:hAnsi="Verdana"/>
          <w:sz w:val="20"/>
          <w:szCs w:val="20"/>
        </w:rPr>
        <w:tab/>
      </w:r>
      <w:r>
        <w:rPr>
          <w:rFonts w:ascii="Verdana" w:hAnsi="Verdana"/>
          <w:sz w:val="20"/>
          <w:szCs w:val="20"/>
        </w:rPr>
        <w:t>Klausurtagungen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3.7 </w:t>
      </w:r>
      <w:r w:rsidR="0072082B">
        <w:rPr>
          <w:rFonts w:ascii="Verdana" w:hAnsi="Verdana"/>
          <w:sz w:val="20"/>
          <w:szCs w:val="20"/>
        </w:rPr>
        <w:tab/>
      </w:r>
      <w:r>
        <w:rPr>
          <w:rFonts w:ascii="Verdana" w:hAnsi="Verdana"/>
          <w:sz w:val="20"/>
          <w:szCs w:val="20"/>
        </w:rPr>
        <w:t>Beiträge an Kommunalpolitische Vereinigungen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3.8 </w:t>
      </w:r>
      <w:r w:rsidR="0072082B">
        <w:rPr>
          <w:rFonts w:ascii="Verdana" w:hAnsi="Verdana"/>
          <w:sz w:val="20"/>
          <w:szCs w:val="20"/>
        </w:rPr>
        <w:tab/>
      </w:r>
      <w:r>
        <w:rPr>
          <w:rFonts w:ascii="Verdana" w:hAnsi="Verdana"/>
          <w:sz w:val="20"/>
          <w:szCs w:val="20"/>
        </w:rPr>
        <w:t>Fort- und Weiterbildung der Fraktionsmitglieder/Fraktionsmitarbeiter</w:t>
      </w:r>
    </w:p>
    <w:p w:rsidR="00693A2D" w:rsidRDefault="0072082B" w:rsidP="0072082B">
      <w:pPr>
        <w:pStyle w:val="Textkrper2"/>
        <w:jc w:val="left"/>
      </w:pPr>
      <w:r>
        <w:tab/>
      </w:r>
      <w:r>
        <w:tab/>
      </w:r>
      <w:r w:rsidR="00693A2D">
        <w:t>(einschl. Reisekosten nach SächsReiseKostenG)</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lastRenderedPageBreak/>
        <w:t xml:space="preserve">3.9 </w:t>
      </w:r>
      <w:r w:rsidR="0072082B">
        <w:rPr>
          <w:rFonts w:ascii="Verdana" w:hAnsi="Verdana"/>
          <w:sz w:val="20"/>
          <w:szCs w:val="20"/>
        </w:rPr>
        <w:tab/>
      </w:r>
      <w:r>
        <w:rPr>
          <w:rFonts w:ascii="Verdana" w:hAnsi="Verdana"/>
          <w:sz w:val="20"/>
          <w:szCs w:val="20"/>
        </w:rPr>
        <w:t>Ausgaben für Öffentlichkeitsarbeit</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3.9.1 </w:t>
      </w:r>
      <w:r w:rsidR="0072082B">
        <w:rPr>
          <w:rFonts w:ascii="Verdana" w:hAnsi="Verdana"/>
          <w:sz w:val="20"/>
          <w:szCs w:val="20"/>
        </w:rPr>
        <w:tab/>
      </w:r>
      <w:r>
        <w:rPr>
          <w:rFonts w:ascii="Verdana" w:hAnsi="Verdana"/>
          <w:sz w:val="20"/>
          <w:szCs w:val="20"/>
        </w:rPr>
        <w:t>Erstellung von Publikationen</w:t>
      </w:r>
    </w:p>
    <w:p w:rsidR="0072082B" w:rsidRDefault="00693A2D" w:rsidP="0072082B">
      <w:pPr>
        <w:tabs>
          <w:tab w:val="left" w:pos="113"/>
        </w:tabs>
        <w:autoSpaceDE w:val="0"/>
        <w:autoSpaceDN w:val="0"/>
        <w:adjustRightInd w:val="0"/>
        <w:rPr>
          <w:rFonts w:ascii="Verdana" w:hAnsi="Verdana"/>
          <w:sz w:val="20"/>
          <w:szCs w:val="20"/>
        </w:rPr>
      </w:pPr>
      <w:r w:rsidRPr="008215E9">
        <w:rPr>
          <w:rFonts w:ascii="Verdana" w:hAnsi="Verdana"/>
          <w:sz w:val="20"/>
          <w:szCs w:val="20"/>
        </w:rPr>
        <w:t xml:space="preserve">3.9.2 </w:t>
      </w:r>
      <w:r w:rsidR="0072082B">
        <w:rPr>
          <w:rFonts w:ascii="Verdana" w:hAnsi="Verdana"/>
          <w:sz w:val="20"/>
          <w:szCs w:val="20"/>
        </w:rPr>
        <w:tab/>
      </w:r>
      <w:r w:rsidRPr="008215E9">
        <w:rPr>
          <w:rFonts w:ascii="Verdana" w:hAnsi="Verdana"/>
          <w:sz w:val="20"/>
          <w:szCs w:val="20"/>
        </w:rPr>
        <w:t>Ausgaben für Veranstaltungen,</w:t>
      </w:r>
      <w:r w:rsidR="008215E9" w:rsidRPr="008215E9">
        <w:rPr>
          <w:rFonts w:ascii="Verdana" w:hAnsi="Verdana"/>
          <w:sz w:val="20"/>
          <w:szCs w:val="20"/>
        </w:rPr>
        <w:t xml:space="preserve"> Bürgerinformationen, </w:t>
      </w:r>
      <w:r w:rsidRPr="008215E9">
        <w:rPr>
          <w:rFonts w:ascii="Verdana" w:hAnsi="Verdana"/>
          <w:sz w:val="20"/>
          <w:szCs w:val="20"/>
        </w:rPr>
        <w:t xml:space="preserve">Förderung der </w:t>
      </w:r>
    </w:p>
    <w:p w:rsidR="00693A2D" w:rsidRPr="008215E9" w:rsidRDefault="0072082B" w:rsidP="0072082B">
      <w:pPr>
        <w:tabs>
          <w:tab w:val="left" w:pos="113"/>
        </w:tabs>
        <w:autoSpaceDE w:val="0"/>
        <w:autoSpaceDN w:val="0"/>
        <w:adjustRightInd w:val="0"/>
        <w:ind w:left="113"/>
        <w:rPr>
          <w:rFonts w:ascii="Verdana" w:hAnsi="Verdana"/>
          <w:sz w:val="20"/>
          <w:szCs w:val="20"/>
        </w:rPr>
      </w:pPr>
      <w:r>
        <w:rPr>
          <w:rFonts w:ascii="Verdana" w:hAnsi="Verdana"/>
          <w:sz w:val="20"/>
          <w:szCs w:val="20"/>
        </w:rPr>
        <w:tab/>
      </w:r>
      <w:r w:rsidR="00693A2D" w:rsidRPr="008215E9">
        <w:rPr>
          <w:rFonts w:ascii="Verdana" w:hAnsi="Verdana"/>
          <w:sz w:val="20"/>
          <w:szCs w:val="20"/>
        </w:rPr>
        <w:t>Zusammenarbeit mit Fraktionen</w:t>
      </w:r>
      <w:r w:rsidR="008215E9" w:rsidRPr="008215E9">
        <w:rPr>
          <w:rFonts w:ascii="Verdana" w:hAnsi="Verdana"/>
          <w:sz w:val="20"/>
          <w:szCs w:val="20"/>
        </w:rPr>
        <w:t>, Institutionen, Vereinen und Verbänden</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3.9.3 </w:t>
      </w:r>
      <w:r w:rsidR="0072082B">
        <w:rPr>
          <w:rFonts w:ascii="Verdana" w:hAnsi="Verdana"/>
          <w:sz w:val="20"/>
          <w:szCs w:val="20"/>
        </w:rPr>
        <w:tab/>
      </w:r>
      <w:r>
        <w:rPr>
          <w:rFonts w:ascii="Verdana" w:hAnsi="Verdana"/>
          <w:sz w:val="20"/>
          <w:szCs w:val="20"/>
        </w:rPr>
        <w:t>Erstellung und Pflege Internetpräsenz</w:t>
      </w: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3.9.4 </w:t>
      </w:r>
      <w:r w:rsidR="0072082B">
        <w:rPr>
          <w:rFonts w:ascii="Verdana" w:hAnsi="Verdana"/>
          <w:sz w:val="20"/>
          <w:szCs w:val="20"/>
        </w:rPr>
        <w:tab/>
      </w:r>
      <w:r>
        <w:rPr>
          <w:rFonts w:ascii="Verdana" w:hAnsi="Verdana"/>
          <w:sz w:val="20"/>
          <w:szCs w:val="20"/>
        </w:rPr>
        <w:t>Sonstige Aufwendungen (z. B. Versandkosten)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3.10 </w:t>
      </w:r>
      <w:r w:rsidR="0072082B">
        <w:rPr>
          <w:rFonts w:ascii="Verdana" w:hAnsi="Verdana"/>
          <w:sz w:val="20"/>
          <w:szCs w:val="20"/>
        </w:rPr>
        <w:tab/>
      </w:r>
      <w:r>
        <w:rPr>
          <w:rFonts w:ascii="Verdana" w:hAnsi="Verdana"/>
          <w:sz w:val="20"/>
          <w:szCs w:val="20"/>
        </w:rPr>
        <w:t>Sonstige Ausgaben.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4. </w:t>
      </w:r>
      <w:r w:rsidR="0072082B">
        <w:rPr>
          <w:rFonts w:ascii="Verdana" w:hAnsi="Verdana"/>
          <w:sz w:val="20"/>
          <w:szCs w:val="20"/>
        </w:rPr>
        <w:tab/>
      </w:r>
      <w:r>
        <w:rPr>
          <w:rFonts w:ascii="Verdana" w:hAnsi="Verdana"/>
          <w:sz w:val="20"/>
          <w:szCs w:val="20"/>
        </w:rPr>
        <w:t>Jahressaldo der Einnahmen und Ausgaben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5. </w:t>
      </w:r>
      <w:r w:rsidR="0072082B">
        <w:rPr>
          <w:rFonts w:ascii="Verdana" w:hAnsi="Verdana"/>
          <w:sz w:val="20"/>
          <w:szCs w:val="20"/>
        </w:rPr>
        <w:tab/>
      </w:r>
      <w:r>
        <w:rPr>
          <w:rFonts w:ascii="Verdana" w:hAnsi="Verdana"/>
          <w:sz w:val="20"/>
          <w:szCs w:val="20"/>
        </w:rPr>
        <w:t>Rücklagen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6. </w:t>
      </w:r>
      <w:r w:rsidR="0072082B">
        <w:rPr>
          <w:rFonts w:ascii="Verdana" w:hAnsi="Verdana"/>
          <w:sz w:val="20"/>
          <w:szCs w:val="20"/>
        </w:rPr>
        <w:tab/>
      </w:r>
      <w:r>
        <w:rPr>
          <w:rFonts w:ascii="Verdana" w:hAnsi="Verdana"/>
          <w:sz w:val="20"/>
          <w:szCs w:val="20"/>
        </w:rPr>
        <w:t>Rückführung an Stadtkasse</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 xml:space="preserve">(4) </w:t>
      </w:r>
      <w:r>
        <w:rPr>
          <w:rFonts w:ascii="Verdana" w:hAnsi="Verdana" w:cs="Arial"/>
          <w:sz w:val="20"/>
          <w:szCs w:val="20"/>
        </w:rPr>
        <w:t xml:space="preserve">Der Verwendungsnachweis ist nach Ablauf eines Haushaltjahres jeweils bis zum 31.03. des darauffolgenden Jahres bei </w:t>
      </w:r>
      <w:r w:rsidR="00F66B4C">
        <w:rPr>
          <w:rFonts w:ascii="Verdana" w:hAnsi="Verdana"/>
          <w:sz w:val="20"/>
          <w:szCs w:val="20"/>
        </w:rPr>
        <w:t>dem</w:t>
      </w:r>
      <w:r w:rsidR="00F66B4C">
        <w:rPr>
          <w:rFonts w:ascii="Verdana" w:hAnsi="Verdana" w:cs="Arial"/>
          <w:bCs/>
          <w:sz w:val="20"/>
          <w:szCs w:val="20"/>
        </w:rPr>
        <w:t xml:space="preserve">/der </w:t>
      </w:r>
      <w:r w:rsidR="00F66B4C">
        <w:rPr>
          <w:rFonts w:ascii="Verdana" w:hAnsi="Verdana"/>
          <w:sz w:val="20"/>
          <w:szCs w:val="20"/>
        </w:rPr>
        <w:t xml:space="preserve">Oberbürgermeister/in </w:t>
      </w:r>
      <w:r>
        <w:rPr>
          <w:rFonts w:ascii="Verdana" w:hAnsi="Verdana" w:cs="Arial"/>
          <w:sz w:val="20"/>
          <w:szCs w:val="20"/>
        </w:rPr>
        <w:t>vorzulegen.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6 Rechnungsprüfung</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cs="Arial"/>
          <w:sz w:val="20"/>
          <w:szCs w:val="20"/>
        </w:rPr>
        <w:t>Als Maßnahme der Haushaltsführung unterliegt die Verwendung der für die Aufgabenerfül</w:t>
      </w:r>
      <w:r>
        <w:rPr>
          <w:rFonts w:ascii="Verdana" w:hAnsi="Verdana" w:cs="Arial"/>
          <w:sz w:val="20"/>
          <w:szCs w:val="20"/>
        </w:rPr>
        <w:softHyphen/>
        <w:t xml:space="preserve">lung der Fraktionen bereitgestellten Haushaltsmittel ebenso wie die Verwendung der anderen Haushaltsmittel sowohl der örtlichen als auch der überörtlichen Prüfung.  </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xml:space="preserve">§ </w:t>
      </w:r>
      <w:r w:rsidR="00E52450">
        <w:rPr>
          <w:rFonts w:ascii="Verdana" w:hAnsi="Verdana"/>
          <w:b/>
          <w:bCs/>
          <w:sz w:val="20"/>
          <w:szCs w:val="20"/>
        </w:rPr>
        <w:t>7</w:t>
      </w:r>
      <w:r>
        <w:rPr>
          <w:rFonts w:ascii="Verdana" w:hAnsi="Verdana"/>
          <w:b/>
          <w:bCs/>
          <w:sz w:val="20"/>
          <w:szCs w:val="20"/>
        </w:rPr>
        <w:t xml:space="preserve"> Ende der Rechtsstellung und Liquidation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(1) Die Rechtsstellung einer Fraktion entfällt</w:t>
      </w:r>
    </w:p>
    <w:p w:rsidR="00693A2D" w:rsidRDefault="00693A2D" w:rsidP="0072082B">
      <w:pPr>
        <w:tabs>
          <w:tab w:val="left" w:pos="113"/>
        </w:tabs>
        <w:autoSpaceDE w:val="0"/>
        <w:autoSpaceDN w:val="0"/>
        <w:adjustRightInd w:val="0"/>
        <w:ind w:left="360"/>
        <w:rPr>
          <w:rFonts w:ascii="Verdana" w:hAnsi="Verdana"/>
          <w:sz w:val="20"/>
          <w:szCs w:val="20"/>
        </w:rPr>
      </w:pPr>
    </w:p>
    <w:p w:rsidR="00693A2D" w:rsidRDefault="00693A2D" w:rsidP="0072082B">
      <w:pPr>
        <w:numPr>
          <w:ilvl w:val="0"/>
          <w:numId w:val="3"/>
        </w:numPr>
        <w:tabs>
          <w:tab w:val="left" w:pos="113"/>
        </w:tabs>
        <w:autoSpaceDE w:val="0"/>
        <w:autoSpaceDN w:val="0"/>
        <w:adjustRightInd w:val="0"/>
        <w:rPr>
          <w:rFonts w:ascii="Verdana" w:hAnsi="Verdana"/>
          <w:sz w:val="20"/>
          <w:szCs w:val="20"/>
        </w:rPr>
      </w:pPr>
      <w:r>
        <w:rPr>
          <w:rFonts w:ascii="Verdana" w:hAnsi="Verdana"/>
          <w:sz w:val="20"/>
          <w:szCs w:val="20"/>
        </w:rPr>
        <w:t xml:space="preserve">mit dem Wegfall ihrer Voraussetzungen gemäß </w:t>
      </w:r>
      <w:r w:rsidR="00DB6C8B">
        <w:rPr>
          <w:rFonts w:ascii="Verdana" w:hAnsi="Verdana"/>
          <w:sz w:val="20"/>
          <w:szCs w:val="20"/>
        </w:rPr>
        <w:t xml:space="preserve">der </w:t>
      </w:r>
      <w:r>
        <w:rPr>
          <w:rFonts w:ascii="Verdana" w:hAnsi="Verdana"/>
          <w:sz w:val="20"/>
          <w:szCs w:val="20"/>
        </w:rPr>
        <w:t>Geschäftsordnung des Stadtrates der Landeshauptstadt Dresden;</w:t>
      </w:r>
    </w:p>
    <w:p w:rsidR="00693A2D" w:rsidRDefault="00693A2D" w:rsidP="0072082B">
      <w:pPr>
        <w:numPr>
          <w:ilvl w:val="0"/>
          <w:numId w:val="3"/>
        </w:numPr>
        <w:tabs>
          <w:tab w:val="left" w:pos="113"/>
        </w:tabs>
        <w:autoSpaceDE w:val="0"/>
        <w:autoSpaceDN w:val="0"/>
        <w:adjustRightInd w:val="0"/>
        <w:rPr>
          <w:rFonts w:ascii="Verdana" w:hAnsi="Verdana"/>
          <w:sz w:val="20"/>
          <w:szCs w:val="20"/>
        </w:rPr>
      </w:pPr>
      <w:r>
        <w:rPr>
          <w:rFonts w:ascii="Verdana" w:hAnsi="Verdana"/>
          <w:sz w:val="20"/>
          <w:szCs w:val="20"/>
        </w:rPr>
        <w:t>mit ihrer Auflösung durch Fraktionsbeschluss;</w:t>
      </w:r>
    </w:p>
    <w:p w:rsidR="00693A2D" w:rsidRDefault="00693A2D" w:rsidP="0072082B">
      <w:pPr>
        <w:numPr>
          <w:ilvl w:val="0"/>
          <w:numId w:val="3"/>
        </w:numPr>
        <w:tabs>
          <w:tab w:val="left" w:pos="113"/>
        </w:tabs>
        <w:autoSpaceDE w:val="0"/>
        <w:autoSpaceDN w:val="0"/>
        <w:adjustRightInd w:val="0"/>
        <w:rPr>
          <w:rFonts w:ascii="Verdana" w:hAnsi="Verdana"/>
          <w:sz w:val="20"/>
          <w:szCs w:val="20"/>
        </w:rPr>
      </w:pPr>
      <w:r>
        <w:rPr>
          <w:rFonts w:ascii="Verdana" w:hAnsi="Verdana"/>
          <w:sz w:val="20"/>
          <w:szCs w:val="20"/>
        </w:rPr>
        <w:t>bei Unterschreiten der Mindestmitgliederzahl;</w:t>
      </w:r>
    </w:p>
    <w:p w:rsidR="00693A2D" w:rsidRDefault="00693A2D" w:rsidP="0072082B">
      <w:pPr>
        <w:numPr>
          <w:ilvl w:val="0"/>
          <w:numId w:val="3"/>
        </w:numPr>
        <w:tabs>
          <w:tab w:val="left" w:pos="113"/>
        </w:tabs>
        <w:autoSpaceDE w:val="0"/>
        <w:autoSpaceDN w:val="0"/>
        <w:adjustRightInd w:val="0"/>
        <w:rPr>
          <w:rFonts w:ascii="Verdana" w:hAnsi="Verdana"/>
          <w:sz w:val="20"/>
          <w:szCs w:val="20"/>
        </w:rPr>
      </w:pPr>
      <w:r>
        <w:rPr>
          <w:rFonts w:ascii="Verdana" w:hAnsi="Verdana"/>
          <w:sz w:val="20"/>
          <w:szCs w:val="20"/>
        </w:rPr>
        <w:t>mit der Konstituierung des neu gewählten Stadtrates;</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pStyle w:val="Textkrper2"/>
        <w:jc w:val="left"/>
      </w:pPr>
      <w:r>
        <w:t>(</w:t>
      </w:r>
      <w:r w:rsidR="00EA3337">
        <w:t>2</w:t>
      </w:r>
      <w:r>
        <w:t xml:space="preserve">) </w:t>
      </w:r>
      <w:r w:rsidR="00EA3337">
        <w:t>B</w:t>
      </w:r>
      <w:r>
        <w:t xml:space="preserve">ei Wegfall der Rechtsstellung einer Fraktion </w:t>
      </w:r>
      <w:r w:rsidR="00EA3337">
        <w:t xml:space="preserve">findet </w:t>
      </w:r>
      <w:r>
        <w:t xml:space="preserve">eine Liquidation statt. Die Fraktion gilt bis zur Beendigung der Liquidation als fortbestehend, soweit der Zweck der Liquidation es erfordert. Die Liquidation erfolgt </w:t>
      </w:r>
      <w:r w:rsidR="001614FC">
        <w:t>durch den/die von der Fraktion bestellten Liquidator/en</w:t>
      </w:r>
      <w:r>
        <w:t>.</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w:t>
      </w:r>
      <w:r w:rsidR="00FF3CD9">
        <w:rPr>
          <w:rFonts w:ascii="Verdana" w:hAnsi="Verdana"/>
          <w:sz w:val="20"/>
          <w:szCs w:val="20"/>
        </w:rPr>
        <w:t>3</w:t>
      </w:r>
      <w:r>
        <w:rPr>
          <w:rFonts w:ascii="Verdana" w:hAnsi="Verdana"/>
          <w:sz w:val="20"/>
          <w:szCs w:val="20"/>
        </w:rPr>
        <w:t>) Die Liquidatoren haben die laufenden Geschäfte zu beenden. Sie können im Rahmen der Liquidation neue Geschäfte eingehen, wenn der Zweck der Liquidation dies erfordert. Räume und Inventar sind an die Landeshauptstadt Dresden zurückzugeben. Aus den Mitteln der Fraktion gemäß Absatz 5 sind zunächst Ansprüche aus arbeitsvertraglichen Verpflichtungen zu erfüllen.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xml:space="preserve">§ </w:t>
      </w:r>
      <w:r w:rsidR="00E52450">
        <w:rPr>
          <w:rFonts w:ascii="Verdana" w:hAnsi="Verdana"/>
          <w:b/>
          <w:bCs/>
          <w:sz w:val="20"/>
          <w:szCs w:val="20"/>
        </w:rPr>
        <w:t>8</w:t>
      </w:r>
      <w:r>
        <w:rPr>
          <w:rFonts w:ascii="Verdana" w:hAnsi="Verdana"/>
          <w:b/>
          <w:bCs/>
          <w:sz w:val="20"/>
          <w:szCs w:val="20"/>
        </w:rPr>
        <w:t xml:space="preserve"> Fraktionsmitarbeiter</w:t>
      </w:r>
    </w:p>
    <w:p w:rsidR="008215E9" w:rsidRDefault="008215E9" w:rsidP="0072082B">
      <w:pPr>
        <w:tabs>
          <w:tab w:val="left" w:pos="113"/>
        </w:tabs>
        <w:autoSpaceDE w:val="0"/>
        <w:autoSpaceDN w:val="0"/>
        <w:adjustRightInd w:val="0"/>
        <w:rPr>
          <w:rFonts w:ascii="Verdana" w:hAnsi="Verdana"/>
          <w:sz w:val="20"/>
          <w:szCs w:val="20"/>
        </w:rPr>
      </w:pPr>
    </w:p>
    <w:p w:rsidR="00693A2D" w:rsidRPr="008215E9" w:rsidRDefault="00693A2D" w:rsidP="0072082B">
      <w:pPr>
        <w:tabs>
          <w:tab w:val="left" w:pos="113"/>
        </w:tabs>
        <w:autoSpaceDE w:val="0"/>
        <w:autoSpaceDN w:val="0"/>
        <w:adjustRightInd w:val="0"/>
        <w:rPr>
          <w:rFonts w:ascii="Verdana" w:hAnsi="Verdana"/>
          <w:sz w:val="20"/>
          <w:szCs w:val="20"/>
        </w:rPr>
      </w:pPr>
      <w:r w:rsidRPr="008215E9">
        <w:rPr>
          <w:rFonts w:ascii="Verdana" w:hAnsi="Verdana"/>
          <w:sz w:val="20"/>
          <w:szCs w:val="20"/>
        </w:rPr>
        <w:t>(1) Die</w:t>
      </w:r>
      <w:r w:rsidR="008215E9" w:rsidRPr="008215E9">
        <w:rPr>
          <w:rFonts w:ascii="Verdana" w:hAnsi="Verdana"/>
          <w:sz w:val="20"/>
          <w:szCs w:val="20"/>
        </w:rPr>
        <w:t xml:space="preserve"> </w:t>
      </w:r>
      <w:r w:rsidRPr="008215E9">
        <w:rPr>
          <w:rFonts w:ascii="Verdana" w:hAnsi="Verdana"/>
          <w:sz w:val="20"/>
          <w:szCs w:val="20"/>
        </w:rPr>
        <w:t xml:space="preserve">Fraktionen stellen selbständig Personal ein und sind dabei an keine Weisungen des / der Oberbürgermeisters/in gebunden. </w:t>
      </w:r>
    </w:p>
    <w:p w:rsidR="00693A2D" w:rsidRDefault="00693A2D" w:rsidP="0072082B">
      <w:pPr>
        <w:tabs>
          <w:tab w:val="left" w:pos="113"/>
        </w:tabs>
        <w:autoSpaceDE w:val="0"/>
        <w:autoSpaceDN w:val="0"/>
        <w:adjustRightInd w:val="0"/>
        <w:rPr>
          <w:rFonts w:ascii="Verdana" w:hAnsi="Verdana"/>
          <w:sz w:val="20"/>
          <w:szCs w:val="20"/>
        </w:rPr>
      </w:pPr>
    </w:p>
    <w:p w:rsidR="00693A2D" w:rsidRPr="008215E9" w:rsidRDefault="00693A2D" w:rsidP="0072082B">
      <w:pPr>
        <w:tabs>
          <w:tab w:val="left" w:pos="113"/>
        </w:tabs>
        <w:autoSpaceDE w:val="0"/>
        <w:autoSpaceDN w:val="0"/>
        <w:adjustRightInd w:val="0"/>
        <w:rPr>
          <w:rFonts w:ascii="Verdana" w:hAnsi="Verdana"/>
          <w:sz w:val="20"/>
          <w:szCs w:val="20"/>
        </w:rPr>
      </w:pPr>
      <w:r w:rsidRPr="008215E9">
        <w:rPr>
          <w:rFonts w:ascii="Verdana" w:hAnsi="Verdana"/>
          <w:sz w:val="20"/>
          <w:szCs w:val="20"/>
        </w:rPr>
        <w:t>(2) Die</w:t>
      </w:r>
      <w:r w:rsidR="008215E9" w:rsidRPr="008215E9">
        <w:rPr>
          <w:rFonts w:ascii="Verdana" w:hAnsi="Verdana"/>
          <w:sz w:val="20"/>
          <w:szCs w:val="20"/>
        </w:rPr>
        <w:t xml:space="preserve"> </w:t>
      </w:r>
      <w:r w:rsidRPr="008215E9">
        <w:rPr>
          <w:rFonts w:ascii="Verdana" w:hAnsi="Verdana"/>
          <w:sz w:val="20"/>
          <w:szCs w:val="20"/>
        </w:rPr>
        <w:t>Finanzausstattung der Fraktionen für Personalkosten wird entsprechend der Personalausstattung und Vergütung nach Abs. 4 vorgenommen und bei Änderungen angepasst. Sie wird in gesonderten Haushaltsstellen ausgewiesen.</w:t>
      </w:r>
    </w:p>
    <w:p w:rsidR="00693A2D" w:rsidRDefault="00693A2D" w:rsidP="0072082B">
      <w:pPr>
        <w:tabs>
          <w:tab w:val="left" w:pos="113"/>
        </w:tabs>
        <w:autoSpaceDE w:val="0"/>
        <w:autoSpaceDN w:val="0"/>
        <w:adjustRightInd w:val="0"/>
        <w:rPr>
          <w:rFonts w:ascii="Verdana" w:hAnsi="Verdana"/>
          <w:color w:val="FF0000"/>
          <w:sz w:val="20"/>
          <w:szCs w:val="20"/>
        </w:rPr>
      </w:pPr>
    </w:p>
    <w:p w:rsidR="00693A2D" w:rsidRPr="008215E9" w:rsidRDefault="00693A2D" w:rsidP="0072082B">
      <w:pPr>
        <w:tabs>
          <w:tab w:val="left" w:pos="113"/>
        </w:tabs>
        <w:autoSpaceDE w:val="0"/>
        <w:autoSpaceDN w:val="0"/>
        <w:adjustRightInd w:val="0"/>
        <w:rPr>
          <w:rFonts w:ascii="Verdana" w:hAnsi="Verdana"/>
          <w:sz w:val="20"/>
          <w:szCs w:val="20"/>
        </w:rPr>
      </w:pPr>
      <w:r w:rsidRPr="008215E9">
        <w:rPr>
          <w:rFonts w:ascii="Verdana" w:hAnsi="Verdana"/>
          <w:sz w:val="20"/>
          <w:szCs w:val="20"/>
        </w:rPr>
        <w:lastRenderedPageBreak/>
        <w:t xml:space="preserve">(3) Für die Angestellten der Fraktionen sind </w:t>
      </w:r>
      <w:r w:rsidR="00FF3CD9">
        <w:rPr>
          <w:rFonts w:ascii="Verdana" w:hAnsi="Verdana"/>
          <w:sz w:val="20"/>
          <w:szCs w:val="20"/>
        </w:rPr>
        <w:t xml:space="preserve">gemeinsam mit dem Personalamt </w:t>
      </w:r>
      <w:r w:rsidRPr="008215E9">
        <w:rPr>
          <w:rFonts w:ascii="Verdana" w:hAnsi="Verdana"/>
          <w:sz w:val="20"/>
          <w:szCs w:val="20"/>
        </w:rPr>
        <w:t>Stellenbeschreibungen vorzunehmen. Diese bilden die Grundlage für die Stellenbewertung und somit für die Festlegung der Vergütungsgruppe nach TVöD.</w:t>
      </w:r>
    </w:p>
    <w:p w:rsidR="00693A2D" w:rsidRDefault="00693A2D" w:rsidP="0072082B">
      <w:pPr>
        <w:tabs>
          <w:tab w:val="left" w:pos="113"/>
        </w:tabs>
        <w:autoSpaceDE w:val="0"/>
        <w:autoSpaceDN w:val="0"/>
        <w:adjustRightInd w:val="0"/>
        <w:rPr>
          <w:rFonts w:ascii="Verdana" w:hAnsi="Verdana"/>
          <w:color w:val="FF0000"/>
          <w:sz w:val="20"/>
          <w:szCs w:val="20"/>
        </w:rPr>
      </w:pPr>
    </w:p>
    <w:p w:rsidR="000475D4" w:rsidRDefault="000475D4" w:rsidP="000475D4">
      <w:pPr>
        <w:rPr>
          <w:rFonts w:ascii="Arial" w:hAnsi="Arial" w:cs="Arial"/>
          <w:sz w:val="22"/>
          <w:szCs w:val="22"/>
        </w:rPr>
      </w:pPr>
      <w:r>
        <w:rPr>
          <w:rFonts w:ascii="Arial" w:hAnsi="Arial" w:cs="Arial"/>
          <w:sz w:val="22"/>
          <w:szCs w:val="22"/>
        </w:rPr>
        <w:t>(4) Zur Finanzierung der Personalkosten sind für die Fraktionen jährliche Mittel nach folgenden Maßgaben in den Haushalt einzustellen:</w:t>
      </w:r>
    </w:p>
    <w:p w:rsidR="000475D4" w:rsidRDefault="000475D4" w:rsidP="000475D4">
      <w:pPr>
        <w:rPr>
          <w:rFonts w:ascii="Arial" w:hAnsi="Arial" w:cs="Arial"/>
          <w:sz w:val="22"/>
          <w:szCs w:val="22"/>
        </w:rPr>
      </w:pPr>
    </w:p>
    <w:p w:rsidR="000475D4" w:rsidRDefault="000475D4" w:rsidP="000475D4">
      <w:pPr>
        <w:rPr>
          <w:rFonts w:ascii="Arial" w:hAnsi="Arial" w:cs="Arial"/>
          <w:sz w:val="22"/>
          <w:szCs w:val="22"/>
        </w:rPr>
      </w:pPr>
      <w:r>
        <w:rPr>
          <w:rFonts w:ascii="Arial" w:hAnsi="Arial" w:cs="Arial"/>
          <w:sz w:val="22"/>
          <w:szCs w:val="22"/>
        </w:rPr>
        <w:t xml:space="preserve">Mitgliederzahl der Fraktion: </w:t>
      </w:r>
      <w:r>
        <w:rPr>
          <w:rFonts w:ascii="Arial" w:hAnsi="Arial" w:cs="Arial"/>
          <w:sz w:val="22"/>
          <w:szCs w:val="22"/>
        </w:rPr>
        <w:tab/>
        <w:t>Gesamtmittel:</w:t>
      </w:r>
    </w:p>
    <w:p w:rsidR="000475D4" w:rsidRDefault="000475D4" w:rsidP="000475D4">
      <w:pPr>
        <w:rPr>
          <w:rFonts w:ascii="Arial" w:hAnsi="Arial" w:cs="Arial"/>
          <w:sz w:val="22"/>
          <w:szCs w:val="22"/>
        </w:rPr>
      </w:pPr>
      <w:r>
        <w:rPr>
          <w:rFonts w:ascii="Arial" w:hAnsi="Arial" w:cs="Arial"/>
          <w:sz w:val="22"/>
          <w:szCs w:val="22"/>
        </w:rPr>
        <w:t xml:space="preserve">  4 – 5</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entsprechend 1 Stelle VG E </w:t>
      </w:r>
      <w:r w:rsidR="00B10667">
        <w:rPr>
          <w:rFonts w:ascii="Arial" w:hAnsi="Arial" w:cs="Arial"/>
          <w:sz w:val="22"/>
          <w:szCs w:val="22"/>
        </w:rPr>
        <w:t>13</w:t>
      </w:r>
      <w:r>
        <w:rPr>
          <w:rFonts w:ascii="Arial" w:hAnsi="Arial" w:cs="Arial"/>
          <w:sz w:val="22"/>
          <w:szCs w:val="22"/>
        </w:rPr>
        <w:t xml:space="preserve"> und 0,5 Stelle E 9</w:t>
      </w:r>
    </w:p>
    <w:p w:rsidR="000475D4" w:rsidRDefault="000475D4" w:rsidP="000475D4">
      <w:pPr>
        <w:rPr>
          <w:rFonts w:ascii="Arial" w:hAnsi="Arial" w:cs="Arial"/>
          <w:sz w:val="22"/>
          <w:szCs w:val="22"/>
        </w:rPr>
      </w:pPr>
      <w:r>
        <w:rPr>
          <w:rFonts w:ascii="Arial" w:hAnsi="Arial" w:cs="Arial"/>
          <w:sz w:val="22"/>
          <w:szCs w:val="22"/>
        </w:rPr>
        <w:t xml:space="preserve">  6 – 10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entsprechend 1 Stelle VG E </w:t>
      </w:r>
      <w:r w:rsidR="00B10667">
        <w:rPr>
          <w:rFonts w:ascii="Arial" w:hAnsi="Arial" w:cs="Arial"/>
          <w:sz w:val="22"/>
          <w:szCs w:val="22"/>
        </w:rPr>
        <w:t>13</w:t>
      </w:r>
      <w:r>
        <w:rPr>
          <w:rFonts w:ascii="Arial" w:hAnsi="Arial" w:cs="Arial"/>
          <w:sz w:val="22"/>
          <w:szCs w:val="22"/>
        </w:rPr>
        <w:t xml:space="preserve"> und 1 Stelle E 9</w:t>
      </w:r>
    </w:p>
    <w:p w:rsidR="000475D4" w:rsidRDefault="000475D4" w:rsidP="000475D4">
      <w:pPr>
        <w:rPr>
          <w:rFonts w:ascii="Arial" w:hAnsi="Arial" w:cs="Arial"/>
          <w:sz w:val="22"/>
          <w:szCs w:val="22"/>
        </w:rPr>
      </w:pPr>
      <w:r>
        <w:rPr>
          <w:rFonts w:ascii="Arial" w:hAnsi="Arial" w:cs="Arial"/>
          <w:sz w:val="22"/>
          <w:szCs w:val="22"/>
        </w:rPr>
        <w:t xml:space="preserve">11 – 15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entsprechend 1 Stelle VG E </w:t>
      </w:r>
      <w:r w:rsidR="00B10667">
        <w:rPr>
          <w:rFonts w:ascii="Arial" w:hAnsi="Arial" w:cs="Arial"/>
          <w:sz w:val="22"/>
          <w:szCs w:val="22"/>
        </w:rPr>
        <w:t>13</w:t>
      </w:r>
      <w:r>
        <w:rPr>
          <w:rFonts w:ascii="Arial" w:hAnsi="Arial" w:cs="Arial"/>
          <w:sz w:val="22"/>
          <w:szCs w:val="22"/>
        </w:rPr>
        <w:t>, 1 Stelle E 9 und 0,5 Stelle E 6</w:t>
      </w:r>
    </w:p>
    <w:p w:rsidR="000475D4" w:rsidRDefault="000475D4" w:rsidP="000475D4">
      <w:pPr>
        <w:rPr>
          <w:rFonts w:ascii="Arial" w:hAnsi="Arial" w:cs="Arial"/>
          <w:sz w:val="22"/>
          <w:szCs w:val="22"/>
        </w:rPr>
      </w:pPr>
      <w:r>
        <w:rPr>
          <w:rFonts w:ascii="Arial" w:hAnsi="Arial" w:cs="Arial"/>
          <w:sz w:val="22"/>
          <w:szCs w:val="22"/>
        </w:rPr>
        <w:t>16 – 20</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entsprechend 1 Stelle VG E </w:t>
      </w:r>
      <w:r w:rsidR="00B10667">
        <w:rPr>
          <w:rFonts w:ascii="Arial" w:hAnsi="Arial" w:cs="Arial"/>
          <w:sz w:val="22"/>
          <w:szCs w:val="22"/>
        </w:rPr>
        <w:t>13</w:t>
      </w:r>
      <w:r>
        <w:rPr>
          <w:rFonts w:ascii="Arial" w:hAnsi="Arial" w:cs="Arial"/>
          <w:sz w:val="22"/>
          <w:szCs w:val="22"/>
        </w:rPr>
        <w:t>, 1 Stelle E 9 und 1 Stelle E 6</w:t>
      </w:r>
    </w:p>
    <w:p w:rsidR="000475D4" w:rsidRDefault="000475D4" w:rsidP="000475D4">
      <w:pPr>
        <w:rPr>
          <w:rFonts w:ascii="Arial" w:hAnsi="Arial" w:cs="Arial"/>
          <w:sz w:val="22"/>
          <w:szCs w:val="22"/>
        </w:rPr>
      </w:pPr>
      <w:r>
        <w:rPr>
          <w:rFonts w:ascii="Arial" w:hAnsi="Arial" w:cs="Arial"/>
          <w:sz w:val="22"/>
          <w:szCs w:val="22"/>
        </w:rPr>
        <w:t xml:space="preserve">21 – 25 </w:t>
      </w:r>
      <w:r>
        <w:rPr>
          <w:rFonts w:ascii="Arial" w:hAnsi="Arial" w:cs="Arial"/>
          <w:sz w:val="22"/>
          <w:szCs w:val="22"/>
        </w:rPr>
        <w:tab/>
      </w:r>
      <w:r>
        <w:rPr>
          <w:rFonts w:ascii="Arial" w:hAnsi="Arial" w:cs="Arial"/>
          <w:sz w:val="22"/>
          <w:szCs w:val="22"/>
        </w:rPr>
        <w:tab/>
      </w:r>
      <w:r>
        <w:rPr>
          <w:rFonts w:ascii="Arial" w:hAnsi="Arial" w:cs="Arial"/>
          <w:sz w:val="22"/>
          <w:szCs w:val="22"/>
        </w:rPr>
        <w:tab/>
        <w:t>entsprechend 1 Stelle VG E 13, 1 Stelle E 9 und 1,5 Stellen E 6</w:t>
      </w:r>
    </w:p>
    <w:p w:rsidR="000475D4" w:rsidRDefault="000475D4" w:rsidP="000475D4">
      <w:pPr>
        <w:rPr>
          <w:rFonts w:ascii="Arial" w:hAnsi="Arial" w:cs="Arial"/>
          <w:sz w:val="22"/>
          <w:szCs w:val="22"/>
        </w:rPr>
      </w:pPr>
      <w:r>
        <w:rPr>
          <w:rFonts w:ascii="Arial" w:hAnsi="Arial" w:cs="Arial"/>
          <w:sz w:val="22"/>
          <w:szCs w:val="22"/>
        </w:rPr>
        <w:t>&gt; 26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entsprechend 1 Stelle VG E 13, 1 Stelle E 9 und 2 Stellen E 6</w:t>
      </w:r>
    </w:p>
    <w:p w:rsidR="000475D4" w:rsidRDefault="000475D4" w:rsidP="000475D4">
      <w:pPr>
        <w:rPr>
          <w:rFonts w:ascii="Arial" w:hAnsi="Arial" w:cs="Arial"/>
          <w:sz w:val="22"/>
          <w:szCs w:val="22"/>
        </w:rPr>
      </w:pPr>
    </w:p>
    <w:p w:rsidR="000475D4" w:rsidRPr="00663E19" w:rsidRDefault="000475D4" w:rsidP="000475D4">
      <w:pPr>
        <w:rPr>
          <w:rFonts w:ascii="Arial" w:hAnsi="Arial" w:cs="Arial"/>
          <w:sz w:val="22"/>
          <w:szCs w:val="22"/>
        </w:rPr>
      </w:pPr>
      <w:r>
        <w:rPr>
          <w:rFonts w:ascii="Arial" w:hAnsi="Arial" w:cs="Arial"/>
          <w:sz w:val="22"/>
          <w:szCs w:val="22"/>
        </w:rPr>
        <w:t xml:space="preserve">Maßgeblich für die Errechnung der jeweiligen Gesamtpersonalkosten sind die </w:t>
      </w:r>
      <w:r w:rsidR="00AD1E69">
        <w:rPr>
          <w:rFonts w:ascii="Arial" w:hAnsi="Arial" w:cs="Arial"/>
          <w:sz w:val="22"/>
          <w:szCs w:val="22"/>
        </w:rPr>
        <w:t>Jahresdurchschnittswerte</w:t>
      </w:r>
      <w:r>
        <w:rPr>
          <w:rFonts w:ascii="Arial" w:hAnsi="Arial" w:cs="Arial"/>
          <w:sz w:val="22"/>
          <w:szCs w:val="22"/>
        </w:rPr>
        <w:t xml:space="preserve"> der jeweiligen Vergütungsgruppe. Bei abweichender Ausgestaltung der Stellenpläne stellen die Fraktionen sicher, dass das ihnen zustehende Personalbudget nicht überschritten wird.</w:t>
      </w:r>
    </w:p>
    <w:p w:rsidR="00693A2D" w:rsidRDefault="00693A2D" w:rsidP="0072082B">
      <w:pPr>
        <w:tabs>
          <w:tab w:val="left" w:pos="113"/>
        </w:tabs>
        <w:autoSpaceDE w:val="0"/>
        <w:autoSpaceDN w:val="0"/>
        <w:adjustRightInd w:val="0"/>
        <w:rPr>
          <w:rFonts w:ascii="Verdana" w:hAnsi="Verdana"/>
          <w:sz w:val="20"/>
          <w:szCs w:val="20"/>
        </w:rPr>
      </w:pPr>
    </w:p>
    <w:p w:rsidR="00DB6C8B" w:rsidRPr="008215E9" w:rsidRDefault="00DB6C8B" w:rsidP="0072082B">
      <w:pPr>
        <w:tabs>
          <w:tab w:val="left" w:pos="113"/>
        </w:tabs>
        <w:autoSpaceDE w:val="0"/>
        <w:autoSpaceDN w:val="0"/>
        <w:adjustRightInd w:val="0"/>
        <w:rPr>
          <w:rFonts w:ascii="Verdana" w:hAnsi="Verdana"/>
          <w:sz w:val="20"/>
          <w:szCs w:val="20"/>
        </w:rPr>
      </w:pPr>
    </w:p>
    <w:p w:rsidR="00DB6C8B" w:rsidRDefault="00DB6C8B" w:rsidP="0072082B">
      <w:pPr>
        <w:tabs>
          <w:tab w:val="left" w:pos="113"/>
        </w:tabs>
        <w:autoSpaceDE w:val="0"/>
        <w:autoSpaceDN w:val="0"/>
        <w:adjustRightInd w:val="0"/>
        <w:rPr>
          <w:rFonts w:ascii="Verdana" w:hAnsi="Verdana"/>
          <w:sz w:val="20"/>
          <w:szCs w:val="20"/>
        </w:rPr>
      </w:pPr>
      <w:r>
        <w:rPr>
          <w:rFonts w:ascii="Verdana" w:hAnsi="Verdana"/>
          <w:sz w:val="20"/>
          <w:szCs w:val="20"/>
        </w:rPr>
        <w:t>(5) Arbeitsverträge unterliegen der Schriftform und sind befristet abzuschließen, so dass die Arbeitsverhältnisse spätestens mit der Konstituierung des neuen Stadtrates enden.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w:t>
      </w:r>
      <w:r w:rsidR="00DB6C8B">
        <w:rPr>
          <w:rFonts w:ascii="Verdana" w:hAnsi="Verdana"/>
          <w:sz w:val="20"/>
          <w:szCs w:val="20"/>
        </w:rPr>
        <w:t>6</w:t>
      </w:r>
      <w:r>
        <w:rPr>
          <w:rFonts w:ascii="Verdana" w:hAnsi="Verdana"/>
          <w:sz w:val="20"/>
          <w:szCs w:val="20"/>
        </w:rPr>
        <w:t xml:space="preserve">) Durch den Arbeitsvertrag dürfen Mitarbeiter der Fraktionen grundsätzlich nicht besser gestellt werden als Angestellte der Stadtverwaltung, der Eigenbetriebe bzw. städtischer Mehrheitsbeteiligungsgesellschaften. Dabei ist jedoch den besonderen Umständen der Arbeitsrechtsverhältnisse, insbesondere </w:t>
      </w:r>
      <w:r w:rsidR="00FF3CD9">
        <w:rPr>
          <w:rFonts w:ascii="Verdana" w:hAnsi="Verdana"/>
          <w:sz w:val="20"/>
          <w:szCs w:val="20"/>
        </w:rPr>
        <w:t>der Unmöglichkeit der Entfristung</w:t>
      </w:r>
      <w:r>
        <w:rPr>
          <w:rFonts w:ascii="Verdana" w:hAnsi="Verdana"/>
          <w:sz w:val="20"/>
          <w:szCs w:val="20"/>
        </w:rPr>
        <w:t xml:space="preserve"> und möglicher Nachteile bei einer Bewerbung auf andere Stellen, Rechnung zu tragen.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w:t>
      </w:r>
      <w:r w:rsidR="00FF3CD9">
        <w:rPr>
          <w:rFonts w:ascii="Verdana" w:hAnsi="Verdana"/>
          <w:sz w:val="20"/>
          <w:szCs w:val="20"/>
        </w:rPr>
        <w:t>7</w:t>
      </w:r>
      <w:r>
        <w:rPr>
          <w:rFonts w:ascii="Verdana" w:hAnsi="Verdana"/>
          <w:sz w:val="20"/>
          <w:szCs w:val="20"/>
        </w:rPr>
        <w:t>) Für Dienstreisen der Angestellten der Fraktion gilt das Sächsische Reisekostengesetz. Die Genehmigung erteilt die/der Fraktionsvorsitzende bzw. die/der Stellvertretende Fraktionsvorsitzende. Die Ausgaben sind aus Haushaltsmitteln der Fraktionen zu tragen.</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r>
        <w:rPr>
          <w:rFonts w:ascii="Verdana" w:hAnsi="Verdana"/>
          <w:sz w:val="20"/>
          <w:szCs w:val="20"/>
        </w:rPr>
        <w:t>(</w:t>
      </w:r>
      <w:r w:rsidR="00FF3CD9">
        <w:rPr>
          <w:rFonts w:ascii="Verdana" w:hAnsi="Verdana"/>
          <w:sz w:val="20"/>
          <w:szCs w:val="20"/>
        </w:rPr>
        <w:t>8</w:t>
      </w:r>
      <w:r>
        <w:rPr>
          <w:rFonts w:ascii="Verdana" w:hAnsi="Verdana"/>
          <w:sz w:val="20"/>
          <w:szCs w:val="20"/>
        </w:rPr>
        <w:t>) Das Haupt- und Personalamt unterstützt die Fraktionen in allen Fragen, die mit dem Arbeitsverhältnis der Fraktionsmitarbeiter im Zusammenhang stehen und übernimmt die Abwicklung der Vergütungsabrechnung einschließlich sämtlicher damit verbundener Nebenleistungen (Unfallkasse, Vermögenswirksame Leistungen</w:t>
      </w:r>
      <w:r w:rsidR="002A262E">
        <w:rPr>
          <w:rFonts w:ascii="Verdana" w:hAnsi="Verdana"/>
          <w:sz w:val="20"/>
          <w:szCs w:val="20"/>
        </w:rPr>
        <w:t xml:space="preserve"> etc.</w:t>
      </w:r>
      <w:r>
        <w:rPr>
          <w:rFonts w:ascii="Verdana" w:hAnsi="Verdana"/>
          <w:sz w:val="20"/>
          <w:szCs w:val="20"/>
        </w:rPr>
        <w:t>). Auf Wunsch übernimmt es darüber hinaus die Ausfertigung der Arbeitsverträge sowie die Personalaktenführung. Die Personalsachbearbeitung einschließlich Vergütungsabrechnung erfolgt gebührenfrei.</w:t>
      </w: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sz w:val="20"/>
          <w:szCs w:val="20"/>
        </w:rPr>
      </w:pPr>
    </w:p>
    <w:p w:rsidR="00693A2D" w:rsidRDefault="00693A2D"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 xml:space="preserve">§ </w:t>
      </w:r>
      <w:r w:rsidR="00E12285">
        <w:rPr>
          <w:rFonts w:ascii="Verdana" w:hAnsi="Verdana"/>
          <w:b/>
          <w:bCs/>
          <w:sz w:val="20"/>
          <w:szCs w:val="20"/>
        </w:rPr>
        <w:t>9</w:t>
      </w:r>
      <w:r>
        <w:rPr>
          <w:rFonts w:ascii="Verdana" w:hAnsi="Verdana"/>
          <w:b/>
          <w:bCs/>
          <w:sz w:val="20"/>
          <w:szCs w:val="20"/>
        </w:rPr>
        <w:t xml:space="preserve"> Inkrafttreten</w:t>
      </w:r>
    </w:p>
    <w:p w:rsidR="00693A2D" w:rsidRDefault="00693A2D" w:rsidP="0072082B">
      <w:pPr>
        <w:tabs>
          <w:tab w:val="left" w:pos="113"/>
        </w:tabs>
        <w:autoSpaceDE w:val="0"/>
        <w:autoSpaceDN w:val="0"/>
        <w:adjustRightInd w:val="0"/>
        <w:rPr>
          <w:rFonts w:ascii="Verdana" w:hAnsi="Verdana"/>
          <w:b/>
          <w:bCs/>
          <w:sz w:val="20"/>
          <w:szCs w:val="20"/>
        </w:rPr>
      </w:pPr>
    </w:p>
    <w:p w:rsidR="00693A2D" w:rsidRDefault="00693A2D" w:rsidP="0072082B">
      <w:pPr>
        <w:tabs>
          <w:tab w:val="left" w:pos="113"/>
        </w:tabs>
        <w:rPr>
          <w:rFonts w:ascii="Verdana" w:hAnsi="Verdana" w:cs="Arial"/>
          <w:sz w:val="20"/>
          <w:szCs w:val="20"/>
        </w:rPr>
      </w:pPr>
      <w:r>
        <w:rPr>
          <w:rFonts w:ascii="Verdana" w:hAnsi="Verdana" w:cs="Arial"/>
          <w:sz w:val="20"/>
          <w:szCs w:val="20"/>
        </w:rPr>
        <w:t xml:space="preserve">Die </w:t>
      </w:r>
      <w:r>
        <w:rPr>
          <w:rFonts w:ascii="Verdana" w:hAnsi="Verdana" w:cs="Arial"/>
          <w:bCs/>
          <w:sz w:val="20"/>
          <w:szCs w:val="20"/>
        </w:rPr>
        <w:t xml:space="preserve">Satzung der Landeshauptstadt Dresden zur Rechtsstellung und Finanzierung der Fraktionen des Dresdner Stadtrates (Fraktionsrechtsstellungssatzung) </w:t>
      </w:r>
      <w:r>
        <w:rPr>
          <w:rFonts w:ascii="Verdana" w:hAnsi="Verdana" w:cs="Arial"/>
          <w:sz w:val="20"/>
          <w:szCs w:val="20"/>
        </w:rPr>
        <w:t>tritt am Tage nach ihrer Bekanntmachung in Kraft.</w:t>
      </w:r>
      <w:r w:rsidR="00E52450">
        <w:rPr>
          <w:rFonts w:ascii="Verdana" w:hAnsi="Verdana" w:cs="Arial"/>
          <w:sz w:val="20"/>
          <w:szCs w:val="20"/>
        </w:rPr>
        <w:t xml:space="preserve"> Gleichzeitig tritt die Fraktionsfinanzierungsrichtlinie vom </w:t>
      </w:r>
      <w:r w:rsidR="00CB17A9">
        <w:rPr>
          <w:rFonts w:ascii="Verdana" w:hAnsi="Verdana" w:cs="Arial"/>
          <w:sz w:val="20"/>
          <w:szCs w:val="20"/>
        </w:rPr>
        <w:t>13</w:t>
      </w:r>
      <w:r w:rsidR="005201D3">
        <w:rPr>
          <w:rFonts w:ascii="Verdana" w:hAnsi="Verdana" w:cs="Arial"/>
          <w:sz w:val="20"/>
          <w:szCs w:val="20"/>
        </w:rPr>
        <w:t>.0</w:t>
      </w:r>
      <w:r w:rsidR="00CB17A9">
        <w:rPr>
          <w:rFonts w:ascii="Verdana" w:hAnsi="Verdana" w:cs="Arial"/>
          <w:sz w:val="20"/>
          <w:szCs w:val="20"/>
        </w:rPr>
        <w:t>7</w:t>
      </w:r>
      <w:r w:rsidR="005201D3">
        <w:rPr>
          <w:rFonts w:ascii="Verdana" w:hAnsi="Verdana" w:cs="Arial"/>
          <w:sz w:val="20"/>
          <w:szCs w:val="20"/>
        </w:rPr>
        <w:t>.</w:t>
      </w:r>
      <w:r w:rsidR="00CB17A9">
        <w:rPr>
          <w:rFonts w:ascii="Verdana" w:hAnsi="Verdana" w:cs="Arial"/>
          <w:sz w:val="20"/>
          <w:szCs w:val="20"/>
        </w:rPr>
        <w:t>2006</w:t>
      </w:r>
      <w:r w:rsidR="005201D3">
        <w:rPr>
          <w:rFonts w:ascii="Verdana" w:hAnsi="Verdana" w:cs="Arial"/>
          <w:sz w:val="20"/>
          <w:szCs w:val="20"/>
        </w:rPr>
        <w:t xml:space="preserve"> </w:t>
      </w:r>
      <w:r w:rsidR="00E52450">
        <w:rPr>
          <w:rFonts w:ascii="Verdana" w:hAnsi="Verdana" w:cs="Arial"/>
          <w:sz w:val="20"/>
          <w:szCs w:val="20"/>
        </w:rPr>
        <w:t>außer Kraft.</w:t>
      </w:r>
    </w:p>
    <w:p w:rsidR="00693A2D" w:rsidRDefault="00693A2D" w:rsidP="0072082B">
      <w:pPr>
        <w:pStyle w:val="Standardbrief"/>
        <w:tabs>
          <w:tab w:val="left" w:pos="113"/>
        </w:tabs>
        <w:ind w:left="0"/>
        <w:rPr>
          <w:rFonts w:ascii="Verdana" w:hAnsi="Verdana" w:cs="Arial"/>
          <w:sz w:val="20"/>
        </w:rPr>
      </w:pPr>
    </w:p>
    <w:p w:rsidR="00693A2D" w:rsidRDefault="00693A2D" w:rsidP="0072082B">
      <w:pPr>
        <w:pStyle w:val="Standardbrief"/>
        <w:tabs>
          <w:tab w:val="left" w:pos="113"/>
        </w:tabs>
        <w:ind w:left="0"/>
        <w:rPr>
          <w:rFonts w:ascii="Verdana" w:hAnsi="Verdana" w:cs="Arial"/>
          <w:sz w:val="20"/>
        </w:rPr>
      </w:pPr>
      <w:r>
        <w:rPr>
          <w:rFonts w:ascii="Verdana" w:hAnsi="Verdana" w:cs="Arial"/>
          <w:sz w:val="20"/>
        </w:rPr>
        <w:t>Dresden,</w:t>
      </w:r>
    </w:p>
    <w:p w:rsidR="00693A2D" w:rsidRDefault="00693A2D" w:rsidP="0072082B">
      <w:pPr>
        <w:pStyle w:val="Standardbrief"/>
        <w:tabs>
          <w:tab w:val="left" w:pos="113"/>
        </w:tabs>
        <w:ind w:left="0"/>
        <w:rPr>
          <w:rFonts w:ascii="Verdana" w:hAnsi="Verdana" w:cs="Arial"/>
          <w:sz w:val="20"/>
        </w:rPr>
      </w:pPr>
    </w:p>
    <w:p w:rsidR="00693A2D" w:rsidRDefault="00693A2D" w:rsidP="0072082B">
      <w:pPr>
        <w:pStyle w:val="Standardbrief"/>
        <w:tabs>
          <w:tab w:val="left" w:pos="113"/>
        </w:tabs>
        <w:ind w:left="0"/>
        <w:rPr>
          <w:rFonts w:ascii="Verdana" w:hAnsi="Verdana" w:cs="Arial"/>
          <w:sz w:val="20"/>
        </w:rPr>
      </w:pPr>
    </w:p>
    <w:p w:rsidR="00693A2D" w:rsidRDefault="00693A2D" w:rsidP="0072082B">
      <w:pPr>
        <w:pStyle w:val="Standardbrief"/>
        <w:tabs>
          <w:tab w:val="left" w:pos="113"/>
        </w:tabs>
        <w:ind w:left="0"/>
        <w:rPr>
          <w:rFonts w:ascii="Verdana" w:hAnsi="Verdana" w:cs="Arial"/>
          <w:sz w:val="20"/>
        </w:rPr>
      </w:pPr>
      <w:r>
        <w:rPr>
          <w:rFonts w:ascii="Verdana" w:hAnsi="Verdana" w:cs="Arial"/>
          <w:sz w:val="20"/>
        </w:rPr>
        <w:t>Helma Orosz</w:t>
      </w:r>
    </w:p>
    <w:p w:rsidR="00693A2D" w:rsidRDefault="00693A2D" w:rsidP="0072082B">
      <w:pPr>
        <w:pStyle w:val="Standardbrief"/>
        <w:tabs>
          <w:tab w:val="left" w:pos="113"/>
        </w:tabs>
        <w:ind w:left="0"/>
        <w:rPr>
          <w:rFonts w:ascii="Verdana" w:hAnsi="Verdana" w:cs="Arial"/>
          <w:sz w:val="20"/>
        </w:rPr>
      </w:pPr>
      <w:r>
        <w:rPr>
          <w:rFonts w:ascii="Verdana" w:hAnsi="Verdana" w:cs="Arial"/>
          <w:sz w:val="20"/>
        </w:rPr>
        <w:t>Oberbürgermeisterin</w:t>
      </w:r>
    </w:p>
    <w:p w:rsidR="00693A2D" w:rsidRDefault="00693A2D" w:rsidP="0072082B">
      <w:pPr>
        <w:pStyle w:val="Standardbrief"/>
        <w:tabs>
          <w:tab w:val="left" w:pos="113"/>
        </w:tabs>
        <w:ind w:left="0"/>
        <w:rPr>
          <w:rFonts w:ascii="Verdana" w:hAnsi="Verdana" w:cs="Arial"/>
          <w:sz w:val="20"/>
        </w:rPr>
      </w:pPr>
    </w:p>
    <w:p w:rsidR="00693A2D" w:rsidRDefault="00693A2D"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Pr="00B727C2" w:rsidRDefault="00E968DF" w:rsidP="0072082B">
      <w:pPr>
        <w:pStyle w:val="Standardbrief"/>
        <w:tabs>
          <w:tab w:val="left" w:pos="113"/>
        </w:tabs>
        <w:ind w:left="0"/>
        <w:rPr>
          <w:rFonts w:ascii="Verdana" w:hAnsi="Verdana"/>
          <w:b/>
          <w:sz w:val="20"/>
        </w:rPr>
      </w:pPr>
      <w:r w:rsidRPr="00B727C2">
        <w:rPr>
          <w:rFonts w:ascii="Verdana" w:hAnsi="Verdana"/>
          <w:b/>
          <w:sz w:val="20"/>
        </w:rPr>
        <w:lastRenderedPageBreak/>
        <w:t>Anlage 1</w:t>
      </w:r>
      <w:r>
        <w:rPr>
          <w:rFonts w:ascii="Verdana" w:hAnsi="Verdana"/>
          <w:b/>
          <w:sz w:val="20"/>
        </w:rPr>
        <w:t xml:space="preserve"> </w:t>
      </w:r>
    </w:p>
    <w:p w:rsidR="00E968DF" w:rsidRDefault="00E968DF" w:rsidP="0072082B">
      <w:pPr>
        <w:pStyle w:val="Standardbrief"/>
        <w:tabs>
          <w:tab w:val="left" w:pos="113"/>
        </w:tabs>
        <w:ind w:left="0"/>
        <w:rPr>
          <w:rFonts w:ascii="Verdana" w:hAnsi="Verdana"/>
          <w:sz w:val="20"/>
        </w:rPr>
      </w:pPr>
    </w:p>
    <w:p w:rsidR="00E968DF" w:rsidRDefault="00E968DF" w:rsidP="0072082B">
      <w:pPr>
        <w:pStyle w:val="Standardbrief"/>
        <w:tabs>
          <w:tab w:val="left" w:pos="113"/>
        </w:tabs>
        <w:ind w:left="0"/>
        <w:rPr>
          <w:rFonts w:ascii="Verdana" w:hAnsi="Verdana"/>
          <w:sz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 xml:space="preserve">Die </w:t>
      </w:r>
      <w:r>
        <w:rPr>
          <w:rFonts w:ascii="Verdana" w:hAnsi="Verdana"/>
          <w:bCs/>
          <w:sz w:val="20"/>
          <w:szCs w:val="20"/>
        </w:rPr>
        <w:t xml:space="preserve">durch die Stadt zur Verfügung gestellten </w:t>
      </w:r>
      <w:r w:rsidR="0072082B">
        <w:rPr>
          <w:rFonts w:ascii="Verdana" w:hAnsi="Verdana"/>
          <w:bCs/>
          <w:sz w:val="20"/>
          <w:szCs w:val="20"/>
        </w:rPr>
        <w:t>Mittel</w:t>
      </w:r>
      <w:r w:rsidRPr="006C6DF8">
        <w:rPr>
          <w:rFonts w:ascii="Verdana" w:hAnsi="Verdana"/>
          <w:bCs/>
          <w:sz w:val="20"/>
          <w:szCs w:val="20"/>
        </w:rPr>
        <w:t xml:space="preserve"> an die Fraktionen dürfen insbesondere für </w:t>
      </w:r>
      <w:r>
        <w:rPr>
          <w:rFonts w:ascii="Verdana" w:hAnsi="Verdana"/>
          <w:bCs/>
          <w:sz w:val="20"/>
          <w:szCs w:val="20"/>
        </w:rPr>
        <w:t>die nach</w:t>
      </w:r>
      <w:r w:rsidRPr="006C6DF8">
        <w:rPr>
          <w:rFonts w:ascii="Verdana" w:hAnsi="Verdana"/>
          <w:bCs/>
          <w:sz w:val="20"/>
          <w:szCs w:val="20"/>
        </w:rPr>
        <w:t>folgende</w:t>
      </w:r>
      <w:r>
        <w:rPr>
          <w:rFonts w:ascii="Verdana" w:hAnsi="Verdana"/>
          <w:bCs/>
          <w:sz w:val="20"/>
          <w:szCs w:val="20"/>
        </w:rPr>
        <w:t>n</w:t>
      </w:r>
      <w:r w:rsidRPr="006C6DF8">
        <w:rPr>
          <w:rFonts w:ascii="Verdana" w:hAnsi="Verdana"/>
          <w:bCs/>
          <w:sz w:val="20"/>
          <w:szCs w:val="20"/>
        </w:rPr>
        <w:t xml:space="preserve"> Zwecke verwendet werden:</w:t>
      </w:r>
    </w:p>
    <w:p w:rsidR="00E968DF" w:rsidRDefault="00E968DF" w:rsidP="0072082B">
      <w:pPr>
        <w:pStyle w:val="Standardbrief"/>
        <w:tabs>
          <w:tab w:val="left" w:pos="113"/>
        </w:tabs>
        <w:ind w:left="0"/>
        <w:rPr>
          <w:rFonts w:ascii="Verdana" w:hAnsi="Verdana"/>
          <w:sz w:val="20"/>
        </w:rPr>
      </w:pPr>
    </w:p>
    <w:p w:rsidR="00E968DF" w:rsidRDefault="00E968DF" w:rsidP="0072082B">
      <w:pPr>
        <w:pStyle w:val="Standardbrief"/>
        <w:tabs>
          <w:tab w:val="left" w:pos="113"/>
        </w:tabs>
        <w:ind w:left="0"/>
        <w:rPr>
          <w:rFonts w:ascii="Verdana" w:hAnsi="Verdana"/>
          <w:sz w:val="20"/>
        </w:rPr>
      </w:pPr>
    </w:p>
    <w:p w:rsidR="00E968DF" w:rsidRPr="0064477C" w:rsidRDefault="00E968DF" w:rsidP="0072082B">
      <w:pPr>
        <w:tabs>
          <w:tab w:val="left" w:pos="113"/>
        </w:tabs>
        <w:autoSpaceDE w:val="0"/>
        <w:autoSpaceDN w:val="0"/>
        <w:adjustRightInd w:val="0"/>
        <w:rPr>
          <w:rFonts w:ascii="Verdana" w:hAnsi="Verdana"/>
          <w:b/>
          <w:bCs/>
          <w:sz w:val="20"/>
          <w:szCs w:val="20"/>
        </w:rPr>
      </w:pPr>
      <w:r w:rsidRPr="0064477C">
        <w:rPr>
          <w:rFonts w:ascii="Verdana" w:hAnsi="Verdana"/>
          <w:b/>
          <w:bCs/>
          <w:sz w:val="20"/>
          <w:szCs w:val="20"/>
        </w:rPr>
        <w:t xml:space="preserve">1. Fraktionspersonal </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Pr>
          <w:rFonts w:ascii="Verdana" w:hAnsi="Verdana"/>
          <w:bCs/>
          <w:sz w:val="20"/>
          <w:szCs w:val="20"/>
        </w:rPr>
        <w:t>Hier vor allem die Vergütung von Honorarkräften, geringfügig Beschäftigten, Praktikanten und sonstigen Beschäftigten der Fraktionen, die nicht vom Stellenplan der Landeshauptstadt Dresden erfasst sind.</w:t>
      </w:r>
    </w:p>
    <w:p w:rsidR="00E968DF"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4477C" w:rsidRDefault="00E968DF" w:rsidP="0072082B">
      <w:pPr>
        <w:tabs>
          <w:tab w:val="left" w:pos="113"/>
        </w:tabs>
        <w:autoSpaceDE w:val="0"/>
        <w:autoSpaceDN w:val="0"/>
        <w:adjustRightInd w:val="0"/>
        <w:rPr>
          <w:rFonts w:ascii="Verdana" w:hAnsi="Verdana"/>
          <w:b/>
          <w:bCs/>
          <w:sz w:val="20"/>
          <w:szCs w:val="20"/>
        </w:rPr>
      </w:pPr>
      <w:r w:rsidRPr="0064477C">
        <w:rPr>
          <w:rFonts w:ascii="Verdana" w:hAnsi="Verdana"/>
          <w:b/>
          <w:bCs/>
          <w:sz w:val="20"/>
          <w:szCs w:val="20"/>
        </w:rPr>
        <w:t xml:space="preserve">2. Geschäftsführung </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Anschaffung, Anmietung und laufende Unterhaltung sowie Wartung und Instandsetzung von benötigten Ausstattungsgegenständen (Möbel) und Bürotechnik sowie die Kosten für den laufenden Geschäftsbedarf z.B. Post- und Fernmeldegebühren, Büromaterial, Fachliteratur und Printmedien</w:t>
      </w:r>
      <w:r>
        <w:rPr>
          <w:rFonts w:ascii="Verdana" w:hAnsi="Verdana"/>
          <w:bCs/>
          <w:sz w:val="20"/>
          <w:szCs w:val="20"/>
        </w:rPr>
        <w:t>, Mobiltelefone für Mitarbeiter der Fraktion.</w:t>
      </w:r>
    </w:p>
    <w:p w:rsidR="00E968DF"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4477C" w:rsidRDefault="00E968DF" w:rsidP="0072082B">
      <w:pPr>
        <w:tabs>
          <w:tab w:val="left" w:pos="113"/>
        </w:tabs>
        <w:autoSpaceDE w:val="0"/>
        <w:autoSpaceDN w:val="0"/>
        <w:adjustRightInd w:val="0"/>
        <w:rPr>
          <w:rFonts w:ascii="Verdana" w:hAnsi="Verdana"/>
          <w:b/>
          <w:bCs/>
          <w:sz w:val="20"/>
          <w:szCs w:val="20"/>
        </w:rPr>
      </w:pPr>
      <w:r w:rsidRPr="0064477C">
        <w:rPr>
          <w:rFonts w:ascii="Verdana" w:hAnsi="Verdana"/>
          <w:b/>
          <w:bCs/>
          <w:sz w:val="20"/>
          <w:szCs w:val="20"/>
        </w:rPr>
        <w:t>3. Fraktionssitzungen:</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Berücksichtigt werden können hier beispielsweise die Kosten für die Anmietung eines Sitzungsraumes für die Fraktion oder die Kosten der Zuziehung sachkundiger Beratung zu ein</w:t>
      </w:r>
      <w:r>
        <w:rPr>
          <w:rFonts w:ascii="Verdana" w:hAnsi="Verdana"/>
          <w:bCs/>
          <w:sz w:val="20"/>
          <w:szCs w:val="20"/>
        </w:rPr>
        <w:t>zelnen Tagesordnungspunkten.</w:t>
      </w: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Nicht berücksichtigt werden können dagegen die Aufwendungen der einzelnen Fraktionsmitglieder für die Teilnahme an Fraktionssitzungen, die zur Vorbereitung von Sitzungen des Hauptorgans oder seiner Ausschüsse notwendig sind, weil hierfür bereits Anspruch auf Entschädigung für ehrenamtliche Tätigkeit besteht.</w:t>
      </w:r>
    </w:p>
    <w:p w:rsidR="00E968DF"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4477C" w:rsidRDefault="00E968DF" w:rsidP="0072082B">
      <w:pPr>
        <w:tabs>
          <w:tab w:val="left" w:pos="113"/>
        </w:tabs>
        <w:autoSpaceDE w:val="0"/>
        <w:autoSpaceDN w:val="0"/>
        <w:adjustRightInd w:val="0"/>
        <w:rPr>
          <w:rFonts w:ascii="Verdana" w:hAnsi="Verdana"/>
          <w:b/>
          <w:bCs/>
          <w:sz w:val="20"/>
          <w:szCs w:val="20"/>
        </w:rPr>
      </w:pPr>
      <w:r w:rsidRPr="0064477C">
        <w:rPr>
          <w:rFonts w:ascii="Verdana" w:hAnsi="Verdana"/>
          <w:b/>
          <w:bCs/>
          <w:sz w:val="20"/>
          <w:szCs w:val="20"/>
        </w:rPr>
        <w:t>4. Klausurtagungen:</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 xml:space="preserve">Die durch Klausurtagungen der Fraktionen (max. </w:t>
      </w:r>
      <w:r w:rsidR="00CB17A9">
        <w:rPr>
          <w:rFonts w:ascii="Verdana" w:hAnsi="Verdana"/>
          <w:bCs/>
          <w:sz w:val="20"/>
          <w:szCs w:val="20"/>
        </w:rPr>
        <w:t>3</w:t>
      </w:r>
      <w:r w:rsidRPr="006C6DF8">
        <w:rPr>
          <w:rFonts w:ascii="Verdana" w:hAnsi="Verdana"/>
          <w:bCs/>
          <w:sz w:val="20"/>
          <w:szCs w:val="20"/>
        </w:rPr>
        <w:t xml:space="preserve"> pro Jahr) entstandenen Kosten können in Ansatz gebracht werden. Dabei tragen die Fraktionsmitglieder einen angemessenen Beitrag durch die Übernahme der Reis</w:t>
      </w:r>
      <w:r>
        <w:rPr>
          <w:rFonts w:ascii="Verdana" w:hAnsi="Verdana"/>
          <w:bCs/>
          <w:sz w:val="20"/>
          <w:szCs w:val="20"/>
        </w:rPr>
        <w:t xml:space="preserve">ekosten. </w:t>
      </w:r>
      <w:r w:rsidRPr="006C6DF8">
        <w:rPr>
          <w:rFonts w:ascii="Verdana" w:hAnsi="Verdana"/>
          <w:bCs/>
          <w:sz w:val="20"/>
          <w:szCs w:val="20"/>
        </w:rPr>
        <w:t xml:space="preserve">Als </w:t>
      </w:r>
      <w:r>
        <w:rPr>
          <w:rFonts w:ascii="Verdana" w:hAnsi="Verdana"/>
          <w:bCs/>
          <w:sz w:val="20"/>
          <w:szCs w:val="20"/>
        </w:rPr>
        <w:t>begründende Unterlagen</w:t>
      </w:r>
      <w:r w:rsidRPr="006C6DF8">
        <w:rPr>
          <w:rFonts w:ascii="Verdana" w:hAnsi="Verdana"/>
          <w:bCs/>
          <w:sz w:val="20"/>
          <w:szCs w:val="20"/>
        </w:rPr>
        <w:t xml:space="preserve"> sind </w:t>
      </w:r>
      <w:r>
        <w:rPr>
          <w:rFonts w:ascii="Verdana" w:hAnsi="Verdana"/>
          <w:bCs/>
          <w:sz w:val="20"/>
          <w:szCs w:val="20"/>
        </w:rPr>
        <w:t xml:space="preserve">der Abrechnung </w:t>
      </w:r>
      <w:r w:rsidRPr="006C6DF8">
        <w:rPr>
          <w:rFonts w:ascii="Verdana" w:hAnsi="Verdana"/>
          <w:bCs/>
          <w:sz w:val="20"/>
          <w:szCs w:val="20"/>
        </w:rPr>
        <w:t xml:space="preserve">eine Tagesordnung und eine Teilnehmerübersicht mit Name und Besuchszweck </w:t>
      </w:r>
      <w:r>
        <w:rPr>
          <w:rFonts w:ascii="Verdana" w:hAnsi="Verdana"/>
          <w:bCs/>
          <w:sz w:val="20"/>
          <w:szCs w:val="20"/>
        </w:rPr>
        <w:t>von</w:t>
      </w:r>
      <w:r w:rsidRPr="006C6DF8">
        <w:rPr>
          <w:rFonts w:ascii="Verdana" w:hAnsi="Verdana"/>
          <w:bCs/>
          <w:sz w:val="20"/>
          <w:szCs w:val="20"/>
        </w:rPr>
        <w:t xml:space="preserve"> G</w:t>
      </w:r>
      <w:r>
        <w:rPr>
          <w:rFonts w:ascii="Verdana" w:hAnsi="Verdana"/>
          <w:bCs/>
          <w:sz w:val="20"/>
          <w:szCs w:val="20"/>
        </w:rPr>
        <w:t>ä</w:t>
      </w:r>
      <w:r w:rsidRPr="006C6DF8">
        <w:rPr>
          <w:rFonts w:ascii="Verdana" w:hAnsi="Verdana"/>
          <w:bCs/>
          <w:sz w:val="20"/>
          <w:szCs w:val="20"/>
        </w:rPr>
        <w:t>ste</w:t>
      </w:r>
      <w:r>
        <w:rPr>
          <w:rFonts w:ascii="Verdana" w:hAnsi="Verdana"/>
          <w:bCs/>
          <w:sz w:val="20"/>
          <w:szCs w:val="20"/>
        </w:rPr>
        <w:t>n</w:t>
      </w:r>
      <w:r w:rsidRPr="006C6DF8">
        <w:rPr>
          <w:rFonts w:ascii="Verdana" w:hAnsi="Verdana"/>
          <w:bCs/>
          <w:sz w:val="20"/>
          <w:szCs w:val="20"/>
        </w:rPr>
        <w:t xml:space="preserve"> </w:t>
      </w:r>
      <w:r>
        <w:rPr>
          <w:rFonts w:ascii="Verdana" w:hAnsi="Verdana"/>
          <w:bCs/>
          <w:sz w:val="20"/>
          <w:szCs w:val="20"/>
        </w:rPr>
        <w:t>beizufügen</w:t>
      </w:r>
      <w:r w:rsidRPr="006C6DF8">
        <w:rPr>
          <w:rFonts w:ascii="Verdana" w:hAnsi="Verdana"/>
          <w:bCs/>
          <w:sz w:val="20"/>
          <w:szCs w:val="20"/>
        </w:rPr>
        <w:t xml:space="preserve">. Fraktionsmitarbeiter sind keine Gäste im Sinne dieser Satzung; die Übernahme von </w:t>
      </w:r>
      <w:r>
        <w:rPr>
          <w:rFonts w:ascii="Verdana" w:hAnsi="Verdana"/>
          <w:bCs/>
          <w:sz w:val="20"/>
          <w:szCs w:val="20"/>
        </w:rPr>
        <w:t xml:space="preserve">Fahrt-, </w:t>
      </w:r>
      <w:r w:rsidRPr="006C6DF8">
        <w:rPr>
          <w:rFonts w:ascii="Verdana" w:hAnsi="Verdana"/>
          <w:bCs/>
          <w:sz w:val="20"/>
          <w:szCs w:val="20"/>
        </w:rPr>
        <w:t xml:space="preserve">Reise-, Verpflegungs- und Übernachtungskosten ist zulässig und bedarf keines gesonderten Nachweises über die Notwendigkeit der Anwesenheit. </w:t>
      </w:r>
    </w:p>
    <w:p w:rsidR="00E968DF"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4477C" w:rsidRDefault="008646CB"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5</w:t>
      </w:r>
      <w:r w:rsidR="00E968DF" w:rsidRPr="0064477C">
        <w:rPr>
          <w:rFonts w:ascii="Verdana" w:hAnsi="Verdana"/>
          <w:b/>
          <w:bCs/>
          <w:sz w:val="20"/>
          <w:szCs w:val="20"/>
        </w:rPr>
        <w:t>. Dienstreisen:</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 xml:space="preserve">Für Dienstreisen von Mitgliedern </w:t>
      </w:r>
      <w:r>
        <w:rPr>
          <w:rFonts w:ascii="Verdana" w:hAnsi="Verdana"/>
          <w:bCs/>
          <w:sz w:val="20"/>
          <w:szCs w:val="20"/>
        </w:rPr>
        <w:t xml:space="preserve">und Mitarbeitern der </w:t>
      </w:r>
      <w:r w:rsidRPr="006C6DF8">
        <w:rPr>
          <w:rFonts w:ascii="Verdana" w:hAnsi="Verdana"/>
          <w:bCs/>
          <w:sz w:val="20"/>
          <w:szCs w:val="20"/>
        </w:rPr>
        <w:t>Fraktion ist das Sächsische Reisekostengesetz an</w:t>
      </w:r>
      <w:r>
        <w:rPr>
          <w:rFonts w:ascii="Verdana" w:hAnsi="Verdana"/>
          <w:bCs/>
          <w:sz w:val="20"/>
          <w:szCs w:val="20"/>
        </w:rPr>
        <w:t>zuwenden.</w:t>
      </w:r>
    </w:p>
    <w:p w:rsidR="00E968DF"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 xml:space="preserve">Die Genehmigung </w:t>
      </w:r>
      <w:r>
        <w:rPr>
          <w:rFonts w:ascii="Verdana" w:hAnsi="Verdana"/>
          <w:bCs/>
          <w:sz w:val="20"/>
          <w:szCs w:val="20"/>
        </w:rPr>
        <w:t xml:space="preserve">von Dienstreisen der Mitglieder des Stadtrates im Auftrag des Stadtrates oder eines seiner Gremien </w:t>
      </w:r>
      <w:r w:rsidRPr="006C6DF8">
        <w:rPr>
          <w:rFonts w:ascii="Verdana" w:hAnsi="Verdana"/>
          <w:bCs/>
          <w:sz w:val="20"/>
          <w:szCs w:val="20"/>
        </w:rPr>
        <w:t xml:space="preserve">erteilt </w:t>
      </w:r>
      <w:r w:rsidR="00F66B4C">
        <w:rPr>
          <w:rFonts w:ascii="Verdana" w:hAnsi="Verdana"/>
          <w:bCs/>
          <w:sz w:val="20"/>
          <w:szCs w:val="20"/>
        </w:rPr>
        <w:t>der/</w:t>
      </w:r>
      <w:r w:rsidRPr="006C6DF8">
        <w:rPr>
          <w:rFonts w:ascii="Verdana" w:hAnsi="Verdana"/>
          <w:bCs/>
          <w:sz w:val="20"/>
          <w:szCs w:val="20"/>
        </w:rPr>
        <w:t>die Oberbürgermeister</w:t>
      </w:r>
      <w:r w:rsidR="00F66B4C">
        <w:rPr>
          <w:rFonts w:ascii="Verdana" w:hAnsi="Verdana"/>
          <w:bCs/>
          <w:sz w:val="20"/>
          <w:szCs w:val="20"/>
        </w:rPr>
        <w:t>/</w:t>
      </w:r>
      <w:r w:rsidRPr="006C6DF8">
        <w:rPr>
          <w:rFonts w:ascii="Verdana" w:hAnsi="Verdana"/>
          <w:bCs/>
          <w:sz w:val="20"/>
          <w:szCs w:val="20"/>
        </w:rPr>
        <w:t>in. Die Anordnung zur Zahlung erfolgt durch die Abt. Stadtratsangelegenheiten aus Haushaltsmitteln des Stadtra</w:t>
      </w:r>
      <w:r>
        <w:rPr>
          <w:rFonts w:ascii="Verdana" w:hAnsi="Verdana"/>
          <w:bCs/>
          <w:sz w:val="20"/>
          <w:szCs w:val="20"/>
        </w:rPr>
        <w:t xml:space="preserve">tes. </w:t>
      </w:r>
    </w:p>
    <w:p w:rsidR="00E968DF" w:rsidRDefault="00E968DF" w:rsidP="0072082B">
      <w:pPr>
        <w:tabs>
          <w:tab w:val="left" w:pos="113"/>
        </w:tabs>
        <w:autoSpaceDE w:val="0"/>
        <w:autoSpaceDN w:val="0"/>
        <w:adjustRightInd w:val="0"/>
        <w:rPr>
          <w:rFonts w:ascii="Verdana" w:hAnsi="Verdana"/>
          <w:bCs/>
          <w:sz w:val="20"/>
          <w:szCs w:val="20"/>
        </w:rPr>
      </w:pPr>
      <w:r w:rsidRPr="0026490D">
        <w:rPr>
          <w:rFonts w:ascii="Verdana" w:hAnsi="Verdana"/>
          <w:sz w:val="20"/>
          <w:szCs w:val="20"/>
        </w:rPr>
        <w:t xml:space="preserve">Die Genehmigung </w:t>
      </w:r>
      <w:r>
        <w:rPr>
          <w:rFonts w:ascii="Verdana" w:hAnsi="Verdana"/>
          <w:bCs/>
          <w:sz w:val="20"/>
          <w:szCs w:val="20"/>
        </w:rPr>
        <w:t>von Dienstreisen der Mitarbeiterinnen und Mitarbeiter</w:t>
      </w:r>
      <w:r w:rsidRPr="0026490D">
        <w:rPr>
          <w:rFonts w:ascii="Verdana" w:hAnsi="Verdana"/>
          <w:sz w:val="20"/>
          <w:szCs w:val="20"/>
        </w:rPr>
        <w:t xml:space="preserve"> </w:t>
      </w:r>
      <w:r>
        <w:rPr>
          <w:rFonts w:ascii="Verdana" w:hAnsi="Verdana"/>
          <w:sz w:val="20"/>
          <w:szCs w:val="20"/>
        </w:rPr>
        <w:t xml:space="preserve">der Fraktionen  oder von Stadträtinnen bzw. Stadträten im Auftrag der Fraktion </w:t>
      </w:r>
      <w:r w:rsidRPr="0026490D">
        <w:rPr>
          <w:rFonts w:ascii="Verdana" w:hAnsi="Verdana"/>
          <w:sz w:val="20"/>
          <w:szCs w:val="20"/>
        </w:rPr>
        <w:t xml:space="preserve">erteilt die/der Fraktionsvorsitzende </w:t>
      </w:r>
      <w:r>
        <w:rPr>
          <w:rFonts w:ascii="Verdana" w:hAnsi="Verdana"/>
          <w:sz w:val="20"/>
          <w:szCs w:val="20"/>
        </w:rPr>
        <w:t xml:space="preserve">bzw. die/der Stellvertretende Fraktionsvorsitzende. </w:t>
      </w:r>
      <w:r w:rsidRPr="0026490D">
        <w:rPr>
          <w:rFonts w:ascii="Verdana" w:hAnsi="Verdana"/>
          <w:sz w:val="20"/>
          <w:szCs w:val="20"/>
        </w:rPr>
        <w:t>Die Ausgaben sind aus Haushaltsmitteln der Fraktionen zu tragen.</w:t>
      </w:r>
    </w:p>
    <w:p w:rsidR="00E968DF" w:rsidRDefault="00E968DF" w:rsidP="0072082B">
      <w:pPr>
        <w:tabs>
          <w:tab w:val="left" w:pos="113"/>
        </w:tabs>
        <w:autoSpaceDE w:val="0"/>
        <w:autoSpaceDN w:val="0"/>
        <w:adjustRightInd w:val="0"/>
        <w:rPr>
          <w:rFonts w:ascii="Verdana" w:hAnsi="Verdana"/>
          <w:bCs/>
          <w:sz w:val="20"/>
          <w:szCs w:val="20"/>
        </w:rPr>
      </w:pPr>
    </w:p>
    <w:p w:rsidR="00E968DF" w:rsidRPr="0064477C" w:rsidRDefault="008646CB"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lastRenderedPageBreak/>
        <w:t>6</w:t>
      </w:r>
      <w:r w:rsidR="00E968DF" w:rsidRPr="0064477C">
        <w:rPr>
          <w:rFonts w:ascii="Verdana" w:hAnsi="Verdana"/>
          <w:b/>
          <w:bCs/>
          <w:sz w:val="20"/>
          <w:szCs w:val="20"/>
        </w:rPr>
        <w:t>. Beiträge an kommunalpolitische Vereinigungen:</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Sie können aus bereitgestellten Haushaltsmitteln finanziert werden, sofern die Vereinigungen satzungsgemäß bzw. tatsächlich eine nicht nur untergeordnete Beratung der Fraktion</w:t>
      </w:r>
      <w:r>
        <w:rPr>
          <w:rFonts w:ascii="Verdana" w:hAnsi="Verdana"/>
          <w:bCs/>
          <w:sz w:val="20"/>
          <w:szCs w:val="20"/>
        </w:rPr>
        <w:t>en</w:t>
      </w:r>
      <w:r w:rsidRPr="006C6DF8">
        <w:rPr>
          <w:rFonts w:ascii="Verdana" w:hAnsi="Verdana"/>
          <w:bCs/>
          <w:sz w:val="20"/>
          <w:szCs w:val="20"/>
        </w:rPr>
        <w:t xml:space="preserve"> anbieten.</w:t>
      </w:r>
    </w:p>
    <w:p w:rsidR="00E968DF"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4477C" w:rsidRDefault="008646CB"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7</w:t>
      </w:r>
      <w:r w:rsidR="00E968DF" w:rsidRPr="0064477C">
        <w:rPr>
          <w:rFonts w:ascii="Verdana" w:hAnsi="Verdana"/>
          <w:b/>
          <w:bCs/>
          <w:sz w:val="20"/>
          <w:szCs w:val="20"/>
        </w:rPr>
        <w:t>. Fortbildung der Fraktionsmitglieder/Fraktionsmitarbeiter:</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Die Fortbildung der Fraktionsmitglieder bzw. Fraktionsmitarbeiter kann durch Haushaltsmittel finanziert werden, wenn die Fortbildung mit der Fraktionsarbeit i</w:t>
      </w:r>
      <w:r>
        <w:rPr>
          <w:rFonts w:ascii="Verdana" w:hAnsi="Verdana"/>
          <w:bCs/>
          <w:sz w:val="20"/>
          <w:szCs w:val="20"/>
        </w:rPr>
        <w:t>m</w:t>
      </w:r>
      <w:r w:rsidRPr="006C6DF8">
        <w:rPr>
          <w:rFonts w:ascii="Verdana" w:hAnsi="Verdana"/>
          <w:bCs/>
          <w:sz w:val="20"/>
          <w:szCs w:val="20"/>
        </w:rPr>
        <w:t xml:space="preserve"> Zusammenhang steht.</w:t>
      </w:r>
    </w:p>
    <w:p w:rsidR="00E968DF" w:rsidRDefault="00E968DF" w:rsidP="0072082B">
      <w:pPr>
        <w:tabs>
          <w:tab w:val="left" w:pos="113"/>
        </w:tabs>
        <w:autoSpaceDE w:val="0"/>
        <w:autoSpaceDN w:val="0"/>
        <w:adjustRightInd w:val="0"/>
        <w:rPr>
          <w:rFonts w:ascii="Verdana" w:hAnsi="Verdana"/>
          <w:bCs/>
          <w:sz w:val="20"/>
          <w:szCs w:val="20"/>
        </w:rPr>
      </w:pPr>
    </w:p>
    <w:p w:rsidR="008646CB" w:rsidRPr="006C6DF8" w:rsidRDefault="008646CB" w:rsidP="0072082B">
      <w:pPr>
        <w:tabs>
          <w:tab w:val="left" w:pos="113"/>
        </w:tabs>
        <w:autoSpaceDE w:val="0"/>
        <w:autoSpaceDN w:val="0"/>
        <w:adjustRightInd w:val="0"/>
        <w:rPr>
          <w:rFonts w:ascii="Verdana" w:hAnsi="Verdana"/>
          <w:bCs/>
          <w:sz w:val="20"/>
          <w:szCs w:val="20"/>
        </w:rPr>
      </w:pPr>
    </w:p>
    <w:p w:rsidR="00E968DF" w:rsidRPr="0064477C" w:rsidRDefault="008646CB"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8</w:t>
      </w:r>
      <w:r w:rsidR="00E968DF" w:rsidRPr="0064477C">
        <w:rPr>
          <w:rFonts w:ascii="Verdana" w:hAnsi="Verdana"/>
          <w:b/>
          <w:bCs/>
          <w:sz w:val="20"/>
          <w:szCs w:val="20"/>
        </w:rPr>
        <w:t>. Öffentlichkeitsarbeit/Repräsentation:</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Öffentlichkeitsarbeit einschließlich Repräsentationen und Veranstaltungen sind nach Maßgabe der dazu vom Gesetzgeber, der Rechtsprechung und der Rechtspraxis entwickelten Grundsätze zulässig.</w:t>
      </w:r>
      <w:r>
        <w:rPr>
          <w:rFonts w:ascii="Verdana" w:hAnsi="Verdana"/>
          <w:bCs/>
          <w:sz w:val="20"/>
          <w:szCs w:val="20"/>
        </w:rPr>
        <w:t xml:space="preserve"> </w:t>
      </w:r>
      <w:r w:rsidRPr="006C6DF8">
        <w:rPr>
          <w:rFonts w:ascii="Verdana" w:hAnsi="Verdana" w:cs="Arial"/>
          <w:sz w:val="20"/>
          <w:szCs w:val="20"/>
        </w:rPr>
        <w:t>Hierbei sind die Grundsätze, die das Bundesverfassungsgericht in seinem Urteil vom 02.03.1977 (NJW 1977, 751) zur Abgrenzung von unzulässiger und zuläs</w:t>
      </w:r>
      <w:r w:rsidRPr="006C6DF8">
        <w:rPr>
          <w:rFonts w:ascii="Verdana" w:hAnsi="Verdana" w:cs="Arial"/>
          <w:sz w:val="20"/>
          <w:szCs w:val="20"/>
        </w:rPr>
        <w:softHyphen/>
        <w:t>siger Öffentlichkeitsarbeit der Bundesregierung vor Bundestagswahlen aufgestellt hat, zu beachten. Danach ist es auch den Kommunalfraktionen verwehrt, im Kom</w:t>
      </w:r>
      <w:r w:rsidRPr="006C6DF8">
        <w:rPr>
          <w:rFonts w:ascii="Verdana" w:hAnsi="Verdana" w:cs="Arial"/>
          <w:sz w:val="20"/>
          <w:szCs w:val="20"/>
        </w:rPr>
        <w:softHyphen/>
        <w:t>munalwahlkampf und in der Vorwahlkampfphase unter Einsatz öffentlicher Mittel für die sie tragenden Gruppierungen Wahlwerbung zu betreiben (vgl. OVG Münster, Urt. vom 19.08.1988, NWVBl 1989, 16 = Der Städtetag 10/1988, S. 699 = NVwZ-RR 1989, 149).</w:t>
      </w:r>
      <w:r w:rsidRPr="006C6DF8">
        <w:rPr>
          <w:rFonts w:ascii="Verdana" w:hAnsi="Verdana" w:cs="Arial"/>
          <w:sz w:val="20"/>
          <w:szCs w:val="20"/>
        </w:rPr>
        <w:br/>
      </w:r>
      <w:r w:rsidRPr="006C6DF8">
        <w:rPr>
          <w:rFonts w:ascii="Verdana" w:hAnsi="Verdana"/>
          <w:bCs/>
          <w:sz w:val="20"/>
          <w:szCs w:val="20"/>
        </w:rPr>
        <w:t>Nicht anerkannt werden Informationen in Form von Arbeits-, Leistungs- oder Erfolgsberichten sowie politischen Zielstellungen während der „heißen Phase“ des Wahlkampfes (ab 6 Wochen vor dem Wahltag bis zur Wahl).</w:t>
      </w:r>
    </w:p>
    <w:p w:rsidR="00E968DF" w:rsidRDefault="00E968DF" w:rsidP="0072082B">
      <w:pPr>
        <w:tabs>
          <w:tab w:val="left" w:pos="113"/>
        </w:tabs>
        <w:autoSpaceDE w:val="0"/>
        <w:autoSpaceDN w:val="0"/>
        <w:adjustRightInd w:val="0"/>
        <w:rPr>
          <w:rFonts w:ascii="Verdana" w:hAnsi="Verdana"/>
          <w:bCs/>
          <w:sz w:val="20"/>
          <w:szCs w:val="20"/>
        </w:rPr>
      </w:pPr>
      <w:r w:rsidRPr="006C6DF8">
        <w:rPr>
          <w:rFonts w:ascii="Verdana" w:hAnsi="Verdana"/>
          <w:bCs/>
          <w:sz w:val="20"/>
          <w:szCs w:val="20"/>
        </w:rPr>
        <w:t>Ausgaben für die Bewirtung von Gästen etwa im Rahmen von Veranstaltungen oder Besprechungen sind zulässig</w:t>
      </w:r>
      <w:r>
        <w:rPr>
          <w:rFonts w:ascii="Verdana" w:hAnsi="Verdana"/>
          <w:bCs/>
          <w:sz w:val="20"/>
          <w:szCs w:val="20"/>
        </w:rPr>
        <w:t>.</w:t>
      </w:r>
    </w:p>
    <w:p w:rsidR="00E968DF" w:rsidRDefault="00E968DF" w:rsidP="0072082B">
      <w:pPr>
        <w:tabs>
          <w:tab w:val="left" w:pos="113"/>
        </w:tabs>
        <w:autoSpaceDE w:val="0"/>
        <w:autoSpaceDN w:val="0"/>
        <w:adjustRightInd w:val="0"/>
        <w:rPr>
          <w:rFonts w:ascii="Verdana" w:hAnsi="Verdana"/>
          <w:bCs/>
          <w:sz w:val="20"/>
          <w:szCs w:val="20"/>
        </w:rPr>
      </w:pPr>
      <w:r>
        <w:rPr>
          <w:rFonts w:ascii="Verdana" w:hAnsi="Verdana"/>
          <w:bCs/>
          <w:sz w:val="20"/>
          <w:szCs w:val="20"/>
        </w:rPr>
        <w:t>Fraktionseigenes Briefpapier, fraktionseigene Visitenkarten, Grußkarten, Kränze und Gestecke im Rahmen öffentlicher Gedenkveranstaltungen sind zulässige Teile der Öffentlichkeitsarbeit der Fraktionen. Blumen und kleine Präsente im Rahmen der Außenrepräsentation sind nach Maßgabe des Grundsatzes von Wirtschaftlichkeit und Sparsamkeit zulässig. In diesem Falle sind Empfänger und Anlass auf den Belegen zu vermerken. Blumen und Präsente für Mitglieder und Mitarbeiter der eigenen Fraktionen sind unzulässig.</w:t>
      </w:r>
    </w:p>
    <w:p w:rsidR="00E968DF" w:rsidRDefault="00E968DF" w:rsidP="0072082B">
      <w:pPr>
        <w:tabs>
          <w:tab w:val="left" w:pos="113"/>
        </w:tabs>
        <w:autoSpaceDE w:val="0"/>
        <w:autoSpaceDN w:val="0"/>
        <w:adjustRightInd w:val="0"/>
        <w:rPr>
          <w:rFonts w:ascii="Verdana" w:hAnsi="Verdana"/>
          <w:bCs/>
          <w:sz w:val="20"/>
          <w:szCs w:val="20"/>
        </w:rPr>
      </w:pPr>
    </w:p>
    <w:p w:rsidR="00E968DF" w:rsidRDefault="00E968DF" w:rsidP="0072082B">
      <w:pPr>
        <w:tabs>
          <w:tab w:val="left" w:pos="113"/>
        </w:tabs>
        <w:autoSpaceDE w:val="0"/>
        <w:autoSpaceDN w:val="0"/>
        <w:adjustRightInd w:val="0"/>
        <w:rPr>
          <w:rFonts w:ascii="Verdana" w:hAnsi="Verdana"/>
          <w:bCs/>
          <w:sz w:val="20"/>
          <w:szCs w:val="20"/>
        </w:rPr>
      </w:pPr>
    </w:p>
    <w:p w:rsidR="00E968DF" w:rsidRPr="0064477C" w:rsidRDefault="008646CB" w:rsidP="0072082B">
      <w:pPr>
        <w:tabs>
          <w:tab w:val="left" w:pos="113"/>
        </w:tabs>
        <w:autoSpaceDE w:val="0"/>
        <w:autoSpaceDN w:val="0"/>
        <w:adjustRightInd w:val="0"/>
        <w:rPr>
          <w:rFonts w:ascii="Verdana" w:hAnsi="Verdana"/>
          <w:b/>
          <w:bCs/>
          <w:sz w:val="20"/>
          <w:szCs w:val="20"/>
        </w:rPr>
      </w:pPr>
      <w:r>
        <w:rPr>
          <w:rFonts w:ascii="Verdana" w:hAnsi="Verdana"/>
          <w:b/>
          <w:bCs/>
          <w:sz w:val="20"/>
          <w:szCs w:val="20"/>
        </w:rPr>
        <w:t>9</w:t>
      </w:r>
      <w:r w:rsidR="00E968DF" w:rsidRPr="0064477C">
        <w:rPr>
          <w:rFonts w:ascii="Verdana" w:hAnsi="Verdana"/>
          <w:b/>
          <w:bCs/>
          <w:sz w:val="20"/>
          <w:szCs w:val="20"/>
        </w:rPr>
        <w:t xml:space="preserve">. </w:t>
      </w:r>
      <w:r w:rsidR="00E968DF">
        <w:rPr>
          <w:rFonts w:ascii="Verdana" w:hAnsi="Verdana"/>
          <w:b/>
          <w:bCs/>
          <w:sz w:val="20"/>
          <w:szCs w:val="20"/>
        </w:rPr>
        <w:t>Sachkundige Beratung/Rechtsberatung/Rechtsgutachten</w:t>
      </w:r>
      <w:r w:rsidR="00E968DF" w:rsidRPr="0064477C">
        <w:rPr>
          <w:rFonts w:ascii="Verdana" w:hAnsi="Verdana"/>
          <w:b/>
          <w:bCs/>
          <w:sz w:val="20"/>
          <w:szCs w:val="20"/>
        </w:rPr>
        <w:t>:</w:t>
      </w:r>
    </w:p>
    <w:p w:rsidR="00E968DF" w:rsidRPr="006C6DF8" w:rsidRDefault="00E968DF" w:rsidP="0072082B">
      <w:pPr>
        <w:tabs>
          <w:tab w:val="left" w:pos="113"/>
        </w:tabs>
        <w:autoSpaceDE w:val="0"/>
        <w:autoSpaceDN w:val="0"/>
        <w:adjustRightInd w:val="0"/>
        <w:rPr>
          <w:rFonts w:ascii="Verdana" w:hAnsi="Verdana"/>
          <w:bCs/>
          <w:sz w:val="20"/>
          <w:szCs w:val="20"/>
        </w:rPr>
      </w:pPr>
    </w:p>
    <w:p w:rsidR="00E968DF" w:rsidRPr="006C6DF8" w:rsidRDefault="00E968DF" w:rsidP="0072082B">
      <w:pPr>
        <w:tabs>
          <w:tab w:val="left" w:pos="113"/>
        </w:tabs>
        <w:autoSpaceDE w:val="0"/>
        <w:autoSpaceDN w:val="0"/>
        <w:adjustRightInd w:val="0"/>
        <w:rPr>
          <w:rFonts w:ascii="Verdana" w:hAnsi="Verdana"/>
          <w:bCs/>
          <w:sz w:val="20"/>
          <w:szCs w:val="20"/>
        </w:rPr>
      </w:pPr>
      <w:r>
        <w:rPr>
          <w:rFonts w:ascii="Verdana" w:hAnsi="Verdana"/>
          <w:bCs/>
          <w:sz w:val="20"/>
          <w:szCs w:val="20"/>
        </w:rPr>
        <w:t>Soweit sich eine sachkundige Beratung bzw. ein Rechtsgutachten nicht ausschließlich auf die Fraktionsarbeit bezieht, sondern ein ausgewähltes Thema des Stadtrates bzw. der Kommune betrifft, ist das Ergebnis/Gutachten auch den anderen Fraktionen zur Verfügung zu stellen.</w:t>
      </w:r>
    </w:p>
    <w:p w:rsidR="00E968DF" w:rsidRPr="00077323" w:rsidRDefault="00E968DF" w:rsidP="0072082B">
      <w:pPr>
        <w:rPr>
          <w:rFonts w:ascii="Arial" w:hAnsi="Arial" w:cs="Arial"/>
          <w:sz w:val="22"/>
          <w:szCs w:val="22"/>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Default="00E968DF" w:rsidP="0072082B">
      <w:pPr>
        <w:pStyle w:val="Standardbrief"/>
        <w:tabs>
          <w:tab w:val="left" w:pos="113"/>
        </w:tabs>
        <w:ind w:left="0"/>
        <w:rPr>
          <w:rFonts w:ascii="Verdana" w:hAnsi="Verdana" w:cs="Arial"/>
          <w:sz w:val="20"/>
        </w:rPr>
      </w:pPr>
    </w:p>
    <w:p w:rsidR="00E968DF" w:rsidRPr="00E968DF" w:rsidRDefault="00E968DF" w:rsidP="0072082B">
      <w:pPr>
        <w:pStyle w:val="Standardbrief"/>
        <w:tabs>
          <w:tab w:val="left" w:pos="113"/>
        </w:tabs>
        <w:ind w:left="0"/>
        <w:rPr>
          <w:rFonts w:ascii="Verdana" w:hAnsi="Verdana" w:cs="Arial"/>
          <w:b/>
          <w:sz w:val="20"/>
        </w:rPr>
      </w:pPr>
      <w:r w:rsidRPr="00E968DF">
        <w:rPr>
          <w:rFonts w:ascii="Verdana" w:hAnsi="Verdana" w:cs="Arial"/>
          <w:b/>
          <w:sz w:val="20"/>
        </w:rPr>
        <w:t>Anlage 2</w:t>
      </w:r>
    </w:p>
    <w:p w:rsidR="003C3C7F" w:rsidRDefault="00E968DF" w:rsidP="0072082B">
      <w:pPr>
        <w:rPr>
          <w:b/>
          <w:bCs/>
        </w:rPr>
      </w:pPr>
      <w:r>
        <w:rPr>
          <w:b/>
          <w:bCs/>
        </w:rPr>
        <w:t xml:space="preserve">           </w:t>
      </w:r>
    </w:p>
    <w:p w:rsidR="00E968DF" w:rsidRDefault="00E968DF" w:rsidP="0072082B">
      <w:pPr>
        <w:rPr>
          <w:b/>
          <w:bCs/>
        </w:rPr>
      </w:pPr>
      <w:r>
        <w:rPr>
          <w:b/>
          <w:bCs/>
        </w:rPr>
        <w:t xml:space="preserve">                                  </w:t>
      </w:r>
    </w:p>
    <w:p w:rsidR="00046415" w:rsidRPr="00046415" w:rsidRDefault="00046415" w:rsidP="0072082B">
      <w:pPr>
        <w:rPr>
          <w:rFonts w:ascii="Verdana" w:hAnsi="Verdana"/>
          <w:b/>
          <w:bCs/>
          <w:sz w:val="20"/>
          <w:szCs w:val="20"/>
        </w:rPr>
      </w:pPr>
      <w:r w:rsidRPr="00046415">
        <w:rPr>
          <w:rFonts w:ascii="Verdana" w:hAnsi="Verdana"/>
          <w:b/>
          <w:bCs/>
          <w:sz w:val="20"/>
          <w:szCs w:val="20"/>
        </w:rPr>
        <w:t>Muster-Kassenordnung der Fraktionen im Stadtrat Dresden</w:t>
      </w:r>
    </w:p>
    <w:p w:rsidR="00046415" w:rsidRPr="00046415" w:rsidRDefault="00046415" w:rsidP="0072082B">
      <w:pPr>
        <w:rPr>
          <w:rFonts w:ascii="Verdana" w:hAnsi="Verdana"/>
          <w:b/>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1.</w:t>
      </w:r>
      <w:r w:rsidRPr="00046415">
        <w:rPr>
          <w:rFonts w:ascii="Verdana" w:hAnsi="Verdana"/>
          <w:bCs/>
          <w:sz w:val="20"/>
          <w:szCs w:val="20"/>
        </w:rPr>
        <w:tab/>
        <w:t xml:space="preserve">Zur Abwicklung des Zahlungsverkehrs der Fraktion dient ein Girokonto. </w:t>
      </w:r>
      <w:r w:rsidR="0072082B">
        <w:rPr>
          <w:rFonts w:ascii="Verdana" w:hAnsi="Verdana"/>
          <w:bCs/>
          <w:sz w:val="20"/>
          <w:szCs w:val="20"/>
        </w:rPr>
        <w:t>Mittelzuweisungen</w:t>
      </w:r>
      <w:r w:rsidRPr="00046415">
        <w:rPr>
          <w:rFonts w:ascii="Verdana" w:hAnsi="Verdana"/>
          <w:bCs/>
          <w:sz w:val="20"/>
          <w:szCs w:val="20"/>
        </w:rPr>
        <w:t xml:space="preserve"> der Landeshauptstadt Dresden sind auf dieses Konto zu überweisen. Für Abhebungen und Überweisungen von diesem Konto sind zwei Unterschriften notwendig. Unterschriftsberechtigt sind erstens der/die Fraktionsgeschäftsführer/in und zweitens der/die Fraktionsvorsitzende sowie der/die stellvertretende Fraktionsvorsitzende.</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2.</w:t>
      </w:r>
      <w:r w:rsidRPr="00046415">
        <w:rPr>
          <w:rFonts w:ascii="Verdana" w:hAnsi="Verdana"/>
          <w:bCs/>
          <w:sz w:val="20"/>
          <w:szCs w:val="20"/>
        </w:rPr>
        <w:tab/>
        <w:t>Der/die Geschäftsführer/in ist für die Abwicklung des Zahlungsverkehrs verantwortlich.</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3.</w:t>
      </w:r>
      <w:r w:rsidRPr="00046415">
        <w:rPr>
          <w:rFonts w:ascii="Verdana" w:hAnsi="Verdana"/>
          <w:bCs/>
          <w:sz w:val="20"/>
          <w:szCs w:val="20"/>
        </w:rPr>
        <w:tab/>
        <w:t>Der/die Geschäftsführer/in zeichnet sämtliche Einnahmen und Ausgaben der Fraktion in einem Kassenbuch auf, dieses ist mindestens 10 Jahre aufzubewahren.</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4.</w:t>
      </w:r>
      <w:r w:rsidRPr="00046415">
        <w:rPr>
          <w:rFonts w:ascii="Verdana" w:hAnsi="Verdana"/>
          <w:bCs/>
          <w:sz w:val="20"/>
          <w:szCs w:val="20"/>
        </w:rPr>
        <w:tab/>
        <w:t xml:space="preserve">Für laufende Ausgaben sowie kleine Beträge wird eine Handkasse mit Bargeld geführt. Die Verantwortung für die Handkasse trägt der/die Geschäftsführer/in. </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5.</w:t>
      </w:r>
      <w:r w:rsidRPr="00046415">
        <w:rPr>
          <w:rFonts w:ascii="Verdana" w:hAnsi="Verdana"/>
          <w:bCs/>
          <w:sz w:val="20"/>
          <w:szCs w:val="20"/>
        </w:rPr>
        <w:tab/>
        <w:t xml:space="preserve">Für jede Ausgabe muss eine Rechnung bzw. Quittung vorhanden sein. Diese Belege müssen chronologisch abgeheftet werden und sind mindestens sechs Jahre aufzubewahren. </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6.</w:t>
      </w:r>
      <w:r w:rsidRPr="00046415">
        <w:rPr>
          <w:rFonts w:ascii="Verdana" w:hAnsi="Verdana"/>
          <w:bCs/>
          <w:sz w:val="20"/>
          <w:szCs w:val="20"/>
        </w:rPr>
        <w:tab/>
        <w:t>Rechnungen bzw. Quittungen sind auf ihre sachliche und rechnerische Richtigkeit zu prüfen, durch Unterschrift zu bestätigen und zur Zahlung anzuordnen. Als Auszahlungsanordnung gilt der Überweisungsbeleg (bei Nutzung von Onlinebanking die Rechnung) mit zwei Unterschriften. Der Nachweis der Überweisung ist mit der Rechnung zu archivieren.</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7.</w:t>
      </w:r>
      <w:r w:rsidRPr="00046415">
        <w:rPr>
          <w:rFonts w:ascii="Verdana" w:hAnsi="Verdana"/>
          <w:bCs/>
          <w:sz w:val="20"/>
          <w:szCs w:val="20"/>
        </w:rPr>
        <w:tab/>
        <w:t>Der/die Geschäftsführer/in kann bei Bedarf einen Betrag von max. 500 € vom Girokonto abheben und ihn in die Handkasse einzahlen. Der/Die Geschäftsführer/in stellt eine Quittung über diesen Betrag aus. Das Bargeld ist in einer verschließbaren Kassette aufzubewahren. Der/die Geschäftsführer/in ist verpflichtet, das Bargeld sowie die Kassette sorgfältig zu verwahren.</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8.</w:t>
      </w:r>
      <w:r w:rsidRPr="00046415">
        <w:rPr>
          <w:rFonts w:ascii="Verdana" w:hAnsi="Verdana"/>
          <w:bCs/>
          <w:sz w:val="20"/>
          <w:szCs w:val="20"/>
        </w:rPr>
        <w:tab/>
        <w:t>Der/die Geschäftsführer/in ist verpflichtet, einen Haushaltplan aufzustellen und die Bewirtschaftung der Haushaltsmittel gemäß beschlossenem Haushaltplan zu kontrollieren.</w:t>
      </w:r>
    </w:p>
    <w:p w:rsidR="00046415" w:rsidRPr="00046415" w:rsidRDefault="00046415" w:rsidP="0072082B">
      <w:pPr>
        <w:rPr>
          <w:rFonts w:ascii="Verdana" w:hAnsi="Verdana"/>
          <w:bCs/>
          <w:sz w:val="20"/>
          <w:szCs w:val="20"/>
        </w:rPr>
      </w:pPr>
    </w:p>
    <w:p w:rsidR="00046415" w:rsidRPr="00046415" w:rsidRDefault="00046415" w:rsidP="0072082B">
      <w:pPr>
        <w:ind w:left="705" w:hanging="705"/>
        <w:rPr>
          <w:rFonts w:ascii="Verdana" w:hAnsi="Verdana"/>
          <w:bCs/>
          <w:sz w:val="20"/>
          <w:szCs w:val="20"/>
        </w:rPr>
      </w:pPr>
      <w:r w:rsidRPr="00046415">
        <w:rPr>
          <w:rFonts w:ascii="Verdana" w:hAnsi="Verdana"/>
          <w:bCs/>
          <w:sz w:val="20"/>
          <w:szCs w:val="20"/>
        </w:rPr>
        <w:t>9.</w:t>
      </w:r>
      <w:r w:rsidRPr="00046415">
        <w:rPr>
          <w:rFonts w:ascii="Verdana" w:hAnsi="Verdana"/>
          <w:bCs/>
          <w:sz w:val="20"/>
          <w:szCs w:val="20"/>
        </w:rPr>
        <w:tab/>
        <w:t>Der/Die Geschäftsführer/in kann sämtliche ihm/ihr zugeordneten Aufgaben einem/einer Mitarbeiter/in der Fraktionsgeschäftsstelle übertragen.</w:t>
      </w:r>
    </w:p>
    <w:p w:rsidR="00046415" w:rsidRPr="00046415" w:rsidRDefault="00046415" w:rsidP="0072082B">
      <w:pPr>
        <w:rPr>
          <w:rFonts w:ascii="Verdana" w:hAnsi="Verdana"/>
          <w:bCs/>
          <w:sz w:val="20"/>
          <w:szCs w:val="20"/>
        </w:rPr>
      </w:pPr>
    </w:p>
    <w:p w:rsidR="00046415" w:rsidRPr="00046415" w:rsidRDefault="00046415" w:rsidP="0072082B">
      <w:pPr>
        <w:rPr>
          <w:rFonts w:ascii="Verdana" w:hAnsi="Verdana"/>
          <w:bCs/>
          <w:sz w:val="20"/>
          <w:szCs w:val="20"/>
        </w:rPr>
      </w:pPr>
      <w:r w:rsidRPr="00046415">
        <w:rPr>
          <w:rFonts w:ascii="Verdana" w:hAnsi="Verdana"/>
          <w:bCs/>
          <w:sz w:val="20"/>
          <w:szCs w:val="20"/>
        </w:rPr>
        <w:t>10.</w:t>
      </w:r>
      <w:r w:rsidRPr="00046415">
        <w:rPr>
          <w:rFonts w:ascii="Verdana" w:hAnsi="Verdana"/>
          <w:bCs/>
          <w:sz w:val="20"/>
          <w:szCs w:val="20"/>
        </w:rPr>
        <w:tab/>
        <w:t>Zeichnungsberechtigte</w:t>
      </w:r>
    </w:p>
    <w:p w:rsidR="00046415" w:rsidRPr="00046415" w:rsidRDefault="00046415" w:rsidP="0072082B">
      <w:pPr>
        <w:rPr>
          <w:rFonts w:ascii="Verdana" w:hAnsi="Verdana"/>
          <w:bCs/>
          <w:sz w:val="20"/>
          <w:szCs w:val="20"/>
        </w:rPr>
      </w:pPr>
    </w:p>
    <w:p w:rsidR="00046415" w:rsidRPr="00046415" w:rsidRDefault="00046415" w:rsidP="0072082B">
      <w:pPr>
        <w:rPr>
          <w:rFonts w:ascii="Verdana" w:hAnsi="Verdana"/>
          <w:bCs/>
          <w:sz w:val="20"/>
          <w:szCs w:val="20"/>
        </w:rPr>
      </w:pPr>
      <w:r w:rsidRPr="00046415">
        <w:rPr>
          <w:rFonts w:ascii="Verdana" w:hAnsi="Verdana"/>
          <w:bCs/>
          <w:sz w:val="20"/>
          <w:szCs w:val="20"/>
        </w:rPr>
        <w:t xml:space="preserve">     </w:t>
      </w:r>
    </w:p>
    <w:p w:rsidR="00046415" w:rsidRPr="00046415" w:rsidRDefault="00046415" w:rsidP="0072082B">
      <w:pPr>
        <w:rPr>
          <w:rFonts w:ascii="Verdana" w:hAnsi="Verdana"/>
          <w:bCs/>
          <w:sz w:val="20"/>
          <w:szCs w:val="20"/>
        </w:rPr>
      </w:pPr>
    </w:p>
    <w:p w:rsidR="00046415" w:rsidRPr="00046415" w:rsidRDefault="00046415" w:rsidP="0072082B">
      <w:pPr>
        <w:ind w:firstLine="709"/>
        <w:rPr>
          <w:rFonts w:ascii="Verdana" w:hAnsi="Verdana"/>
          <w:bCs/>
          <w:sz w:val="20"/>
          <w:szCs w:val="20"/>
        </w:rPr>
      </w:pPr>
      <w:r w:rsidRPr="00046415">
        <w:rPr>
          <w:rFonts w:ascii="Verdana" w:hAnsi="Verdana"/>
          <w:bCs/>
          <w:sz w:val="20"/>
          <w:szCs w:val="20"/>
        </w:rPr>
        <w:t>…………………….</w:t>
      </w:r>
      <w:r w:rsidRPr="00046415">
        <w:rPr>
          <w:rFonts w:ascii="Verdana" w:hAnsi="Verdana"/>
          <w:bCs/>
          <w:sz w:val="20"/>
          <w:szCs w:val="20"/>
        </w:rPr>
        <w:tab/>
      </w:r>
      <w:r w:rsidRPr="00046415">
        <w:rPr>
          <w:rFonts w:ascii="Verdana" w:hAnsi="Verdana"/>
          <w:bCs/>
          <w:sz w:val="20"/>
          <w:szCs w:val="20"/>
        </w:rPr>
        <w:tab/>
      </w:r>
      <w:r w:rsidRPr="00046415">
        <w:rPr>
          <w:rFonts w:ascii="Verdana" w:hAnsi="Verdana"/>
          <w:bCs/>
          <w:sz w:val="20"/>
          <w:szCs w:val="20"/>
        </w:rPr>
        <w:tab/>
      </w:r>
      <w:r w:rsidRPr="00046415">
        <w:rPr>
          <w:rFonts w:ascii="Verdana" w:hAnsi="Verdana"/>
          <w:bCs/>
          <w:sz w:val="20"/>
          <w:szCs w:val="20"/>
        </w:rPr>
        <w:tab/>
        <w:t>…………………………….</w:t>
      </w:r>
    </w:p>
    <w:p w:rsidR="00046415" w:rsidRPr="00046415" w:rsidRDefault="00046415" w:rsidP="0072082B">
      <w:pPr>
        <w:rPr>
          <w:rFonts w:ascii="Verdana" w:hAnsi="Verdana"/>
          <w:bCs/>
          <w:sz w:val="20"/>
          <w:szCs w:val="20"/>
        </w:rPr>
      </w:pPr>
      <w:r w:rsidRPr="00046415">
        <w:rPr>
          <w:rFonts w:ascii="Verdana" w:hAnsi="Verdana"/>
          <w:bCs/>
          <w:sz w:val="20"/>
          <w:szCs w:val="20"/>
        </w:rPr>
        <w:t xml:space="preserve">      </w:t>
      </w:r>
      <w:r w:rsidR="0072082B">
        <w:rPr>
          <w:rFonts w:ascii="Verdana" w:hAnsi="Verdana"/>
          <w:bCs/>
          <w:sz w:val="20"/>
          <w:szCs w:val="20"/>
        </w:rPr>
        <w:tab/>
      </w:r>
      <w:r w:rsidRPr="00046415">
        <w:rPr>
          <w:rFonts w:ascii="Verdana" w:hAnsi="Verdana"/>
          <w:bCs/>
          <w:sz w:val="20"/>
          <w:szCs w:val="20"/>
        </w:rPr>
        <w:t>Geschäftsführer/in</w:t>
      </w:r>
      <w:r w:rsidRPr="00046415">
        <w:rPr>
          <w:rFonts w:ascii="Verdana" w:hAnsi="Verdana"/>
          <w:bCs/>
          <w:sz w:val="20"/>
          <w:szCs w:val="20"/>
        </w:rPr>
        <w:tab/>
      </w:r>
      <w:r w:rsidRPr="00046415">
        <w:rPr>
          <w:rFonts w:ascii="Verdana" w:hAnsi="Verdana"/>
          <w:bCs/>
          <w:sz w:val="20"/>
          <w:szCs w:val="20"/>
        </w:rPr>
        <w:tab/>
      </w:r>
      <w:r w:rsidR="0072082B">
        <w:rPr>
          <w:rFonts w:ascii="Verdana" w:hAnsi="Verdana"/>
          <w:bCs/>
          <w:sz w:val="20"/>
          <w:szCs w:val="20"/>
        </w:rPr>
        <w:tab/>
      </w:r>
      <w:r w:rsidRPr="00046415">
        <w:rPr>
          <w:rFonts w:ascii="Verdana" w:hAnsi="Verdana"/>
          <w:bCs/>
          <w:sz w:val="20"/>
          <w:szCs w:val="20"/>
        </w:rPr>
        <w:t>Fraktionsvorsitzender</w:t>
      </w:r>
    </w:p>
    <w:p w:rsidR="00046415" w:rsidRPr="00046415" w:rsidRDefault="00046415" w:rsidP="0072082B">
      <w:pPr>
        <w:rPr>
          <w:rFonts w:ascii="Verdana" w:hAnsi="Verdana"/>
          <w:bCs/>
          <w:sz w:val="20"/>
          <w:szCs w:val="20"/>
        </w:rPr>
      </w:pPr>
      <w:r w:rsidRPr="00046415">
        <w:rPr>
          <w:rFonts w:ascii="Verdana" w:hAnsi="Verdana"/>
          <w:bCs/>
          <w:sz w:val="20"/>
          <w:szCs w:val="20"/>
        </w:rPr>
        <w:t xml:space="preserve">        </w:t>
      </w:r>
    </w:p>
    <w:p w:rsidR="00046415" w:rsidRPr="00046415" w:rsidRDefault="00046415" w:rsidP="0072082B">
      <w:pPr>
        <w:rPr>
          <w:rFonts w:ascii="Verdana" w:hAnsi="Verdana"/>
          <w:bCs/>
          <w:sz w:val="20"/>
          <w:szCs w:val="20"/>
        </w:rPr>
      </w:pPr>
      <w:r w:rsidRPr="00046415">
        <w:rPr>
          <w:rFonts w:ascii="Verdana" w:hAnsi="Verdana"/>
          <w:bCs/>
          <w:sz w:val="20"/>
          <w:szCs w:val="20"/>
        </w:rPr>
        <w:t xml:space="preserve">      </w:t>
      </w:r>
    </w:p>
    <w:p w:rsidR="00046415" w:rsidRPr="00046415" w:rsidRDefault="00046415" w:rsidP="0072082B">
      <w:pPr>
        <w:rPr>
          <w:rFonts w:ascii="Verdana" w:hAnsi="Verdana"/>
          <w:bCs/>
          <w:sz w:val="20"/>
          <w:szCs w:val="20"/>
        </w:rPr>
      </w:pPr>
    </w:p>
    <w:p w:rsidR="00046415" w:rsidRPr="00046415" w:rsidRDefault="00046415" w:rsidP="0072082B">
      <w:pPr>
        <w:rPr>
          <w:rFonts w:ascii="Verdana" w:hAnsi="Verdana"/>
          <w:bCs/>
          <w:sz w:val="20"/>
          <w:szCs w:val="20"/>
        </w:rPr>
      </w:pPr>
      <w:r w:rsidRPr="00046415">
        <w:rPr>
          <w:rFonts w:ascii="Verdana" w:hAnsi="Verdana"/>
          <w:bCs/>
          <w:sz w:val="20"/>
          <w:szCs w:val="20"/>
        </w:rPr>
        <w:t xml:space="preserve">       </w:t>
      </w:r>
      <w:r w:rsidR="0072082B">
        <w:rPr>
          <w:rFonts w:ascii="Verdana" w:hAnsi="Verdana"/>
          <w:bCs/>
          <w:sz w:val="20"/>
          <w:szCs w:val="20"/>
        </w:rPr>
        <w:tab/>
      </w:r>
      <w:r w:rsidRPr="00046415">
        <w:rPr>
          <w:rFonts w:ascii="Verdana" w:hAnsi="Verdana"/>
          <w:bCs/>
          <w:sz w:val="20"/>
          <w:szCs w:val="20"/>
        </w:rPr>
        <w:t>………..................</w:t>
      </w:r>
      <w:r w:rsidRPr="00046415">
        <w:rPr>
          <w:rFonts w:ascii="Verdana" w:hAnsi="Verdana"/>
          <w:bCs/>
          <w:sz w:val="20"/>
          <w:szCs w:val="20"/>
        </w:rPr>
        <w:tab/>
      </w:r>
      <w:r w:rsidR="0072082B">
        <w:rPr>
          <w:rFonts w:ascii="Verdana" w:hAnsi="Verdana"/>
          <w:bCs/>
          <w:sz w:val="20"/>
          <w:szCs w:val="20"/>
        </w:rPr>
        <w:tab/>
      </w:r>
      <w:r w:rsidRPr="00046415">
        <w:rPr>
          <w:rFonts w:ascii="Verdana" w:hAnsi="Verdana"/>
          <w:bCs/>
          <w:sz w:val="20"/>
          <w:szCs w:val="20"/>
        </w:rPr>
        <w:tab/>
        <w:t>……………………………..</w:t>
      </w:r>
    </w:p>
    <w:p w:rsidR="00E968DF" w:rsidRPr="00046415" w:rsidRDefault="00046415" w:rsidP="0072082B">
      <w:pPr>
        <w:rPr>
          <w:rFonts w:ascii="Verdana" w:hAnsi="Verdana"/>
          <w:sz w:val="20"/>
          <w:szCs w:val="20"/>
        </w:rPr>
      </w:pPr>
      <w:r w:rsidRPr="00046415">
        <w:rPr>
          <w:rFonts w:ascii="Verdana" w:hAnsi="Verdana"/>
          <w:bCs/>
          <w:sz w:val="20"/>
          <w:szCs w:val="20"/>
        </w:rPr>
        <w:t xml:space="preserve">       </w:t>
      </w:r>
      <w:r w:rsidR="0072082B">
        <w:rPr>
          <w:rFonts w:ascii="Verdana" w:hAnsi="Verdana"/>
          <w:bCs/>
          <w:sz w:val="20"/>
          <w:szCs w:val="20"/>
        </w:rPr>
        <w:tab/>
      </w:r>
      <w:r w:rsidRPr="00046415">
        <w:rPr>
          <w:rFonts w:ascii="Verdana" w:hAnsi="Verdana"/>
          <w:bCs/>
          <w:sz w:val="20"/>
          <w:szCs w:val="20"/>
        </w:rPr>
        <w:t>Referent/in</w:t>
      </w:r>
      <w:r w:rsidRPr="00046415">
        <w:rPr>
          <w:rFonts w:ascii="Verdana" w:hAnsi="Verdana"/>
          <w:bCs/>
          <w:sz w:val="20"/>
          <w:szCs w:val="20"/>
        </w:rPr>
        <w:tab/>
      </w:r>
      <w:r w:rsidRPr="00046415">
        <w:rPr>
          <w:rFonts w:ascii="Verdana" w:hAnsi="Verdana"/>
          <w:bCs/>
          <w:sz w:val="20"/>
          <w:szCs w:val="20"/>
        </w:rPr>
        <w:tab/>
      </w:r>
      <w:r w:rsidR="0072082B">
        <w:rPr>
          <w:rFonts w:ascii="Verdana" w:hAnsi="Verdana"/>
          <w:bCs/>
          <w:sz w:val="20"/>
          <w:szCs w:val="20"/>
        </w:rPr>
        <w:tab/>
      </w:r>
      <w:r w:rsidR="0072082B">
        <w:rPr>
          <w:rFonts w:ascii="Verdana" w:hAnsi="Verdana"/>
          <w:bCs/>
          <w:sz w:val="20"/>
          <w:szCs w:val="20"/>
        </w:rPr>
        <w:tab/>
      </w:r>
      <w:r w:rsidRPr="00046415">
        <w:rPr>
          <w:rFonts w:ascii="Verdana" w:hAnsi="Verdana"/>
          <w:bCs/>
          <w:sz w:val="20"/>
          <w:szCs w:val="20"/>
        </w:rPr>
        <w:t>Stv. Fraktionsvorsitzender</w:t>
      </w:r>
      <w:r w:rsidRPr="00046415">
        <w:rPr>
          <w:rFonts w:ascii="Verdana" w:hAnsi="Verdana"/>
          <w:bCs/>
          <w:sz w:val="20"/>
          <w:szCs w:val="20"/>
        </w:rPr>
        <w:tab/>
      </w:r>
      <w:r w:rsidR="00E968DF" w:rsidRPr="00046415">
        <w:rPr>
          <w:rFonts w:ascii="Verdana" w:hAnsi="Verdana"/>
          <w:sz w:val="20"/>
          <w:szCs w:val="20"/>
        </w:rPr>
        <w:tab/>
        <w:t xml:space="preserve">                        </w:t>
      </w:r>
    </w:p>
    <w:sectPr w:rsidR="00E968DF" w:rsidRPr="00046415" w:rsidSect="00E70C0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FFF"/>
    <w:multiLevelType w:val="hybridMultilevel"/>
    <w:tmpl w:val="911EA2E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C616494"/>
    <w:multiLevelType w:val="hybridMultilevel"/>
    <w:tmpl w:val="34E8F4C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4B85C13"/>
    <w:multiLevelType w:val="multilevel"/>
    <w:tmpl w:val="0ABC1282"/>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26E1395F"/>
    <w:multiLevelType w:val="multilevel"/>
    <w:tmpl w:val="7CEE4704"/>
    <w:lvl w:ilvl="0">
      <w:start w:val="2"/>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293B63DD"/>
    <w:multiLevelType w:val="hybridMultilevel"/>
    <w:tmpl w:val="DF9AD1D2"/>
    <w:lvl w:ilvl="0" w:tplc="1E32ADD2">
      <w:start w:val="1"/>
      <w:numFmt w:val="decimal"/>
      <w:lvlText w:val="%1."/>
      <w:lvlJc w:val="left"/>
      <w:pPr>
        <w:tabs>
          <w:tab w:val="num" w:pos="720"/>
        </w:tabs>
        <w:ind w:left="720" w:hanging="360"/>
      </w:pPr>
      <w:rPr>
        <w:rFonts w:ascii="Times New Roman" w:eastAsia="Times New Roman" w:hAnsi="Times New Roman" w:cs="Times New Roman"/>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2B9066E3"/>
    <w:multiLevelType w:val="hybridMultilevel"/>
    <w:tmpl w:val="A798FC14"/>
    <w:lvl w:ilvl="0" w:tplc="0407000F">
      <w:start w:val="1"/>
      <w:numFmt w:val="decimal"/>
      <w:lvlText w:val="%1."/>
      <w:lvlJc w:val="left"/>
      <w:pPr>
        <w:tabs>
          <w:tab w:val="num" w:pos="360"/>
        </w:tabs>
        <w:ind w:left="36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6">
    <w:nsid w:val="3BB312EF"/>
    <w:multiLevelType w:val="multilevel"/>
    <w:tmpl w:val="3B5E09D6"/>
    <w:lvl w:ilvl="0">
      <w:start w:val="1"/>
      <w:numFmt w:val="decimal"/>
      <w:lvlText w:val="%1.)"/>
      <w:legacy w:legacy="1" w:legacySpace="120" w:legacyIndent="360"/>
      <w:lvlJc w:val="left"/>
      <w:pPr>
        <w:ind w:left="360" w:hanging="360"/>
      </w:pPr>
    </w:lvl>
    <w:lvl w:ilvl="1">
      <w:start w:val="1"/>
      <w:numFmt w:val="decimal"/>
      <w:lvlText w:val="%2."/>
      <w:legacy w:legacy="1" w:legacySpace="120" w:legacyIndent="360"/>
      <w:lvlJc w:val="left"/>
      <w:pPr>
        <w:ind w:left="720" w:hanging="360"/>
      </w:pPr>
    </w:lvl>
    <w:lvl w:ilvl="2">
      <w:start w:val="1"/>
      <w:numFmt w:val="lowerLetter"/>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180"/>
      <w:lvlJc w:val="left"/>
      <w:pPr>
        <w:ind w:left="1980" w:hanging="180"/>
      </w:pPr>
    </w:lvl>
    <w:lvl w:ilvl="6">
      <w:start w:val="1"/>
      <w:numFmt w:val="decimal"/>
      <w:lvlText w:val="%7."/>
      <w:legacy w:legacy="1" w:legacySpace="120" w:legacyIndent="360"/>
      <w:lvlJc w:val="left"/>
      <w:pPr>
        <w:ind w:left="2340" w:hanging="360"/>
      </w:pPr>
    </w:lvl>
    <w:lvl w:ilvl="7">
      <w:start w:val="1"/>
      <w:numFmt w:val="lowerLetter"/>
      <w:lvlText w:val="%8."/>
      <w:legacy w:legacy="1" w:legacySpace="120" w:legacyIndent="360"/>
      <w:lvlJc w:val="left"/>
      <w:pPr>
        <w:ind w:left="2700" w:hanging="360"/>
      </w:pPr>
    </w:lvl>
    <w:lvl w:ilvl="8">
      <w:start w:val="1"/>
      <w:numFmt w:val="lowerRoman"/>
      <w:lvlText w:val="%9."/>
      <w:legacy w:legacy="1" w:legacySpace="120" w:legacyIndent="180"/>
      <w:lvlJc w:val="left"/>
      <w:pPr>
        <w:ind w:left="2880" w:hanging="180"/>
      </w:pPr>
    </w:lvl>
  </w:abstractNum>
  <w:abstractNum w:abstractNumId="7">
    <w:nsid w:val="52F4175B"/>
    <w:multiLevelType w:val="hybridMultilevel"/>
    <w:tmpl w:val="E14CD720"/>
    <w:lvl w:ilvl="0" w:tplc="CFC2C534">
      <w:start w:val="3"/>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8C07F1C"/>
    <w:multiLevelType w:val="hybridMultilevel"/>
    <w:tmpl w:val="B5DA214A"/>
    <w:lvl w:ilvl="0" w:tplc="043AA91A">
      <w:start w:val="1"/>
      <w:numFmt w:val="decimal"/>
      <w:lvlText w:val="(%1)"/>
      <w:lvlJc w:val="left"/>
      <w:pPr>
        <w:tabs>
          <w:tab w:val="num" w:pos="720"/>
        </w:tabs>
        <w:ind w:left="720" w:hanging="360"/>
      </w:pPr>
      <w:rPr>
        <w:rFonts w:cs="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9F66370"/>
    <w:multiLevelType w:val="multilevel"/>
    <w:tmpl w:val="5A9A5488"/>
    <w:lvl w:ilvl="0">
      <w:start w:val="3"/>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6"/>
  </w:num>
  <w:num w:numId="2">
    <w:abstractNumId w:val="4"/>
  </w:num>
  <w:num w:numId="3">
    <w:abstractNumId w:val="0"/>
  </w:num>
  <w:num w:numId="4">
    <w:abstractNumId w:val="8"/>
  </w:num>
  <w:num w:numId="5">
    <w:abstractNumId w:val="1"/>
  </w:num>
  <w:num w:numId="6">
    <w:abstractNumId w:val="7"/>
  </w:num>
  <w:num w:numId="7">
    <w:abstractNumId w:val="3"/>
  </w:num>
  <w:num w:numId="8">
    <w:abstractNumId w:val="2"/>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oNotHyphenateCaps/>
  <w:characterSpacingControl w:val="doNotCompress"/>
  <w:compat/>
  <w:rsids>
    <w:rsidRoot w:val="00D439DD"/>
    <w:rsid w:val="00046415"/>
    <w:rsid w:val="000475D4"/>
    <w:rsid w:val="000C7434"/>
    <w:rsid w:val="001614FC"/>
    <w:rsid w:val="00180DEE"/>
    <w:rsid w:val="002A262E"/>
    <w:rsid w:val="002A2930"/>
    <w:rsid w:val="00321585"/>
    <w:rsid w:val="003A3E87"/>
    <w:rsid w:val="003A41B3"/>
    <w:rsid w:val="003C3C7F"/>
    <w:rsid w:val="00475C12"/>
    <w:rsid w:val="005201D3"/>
    <w:rsid w:val="00544B2C"/>
    <w:rsid w:val="00635356"/>
    <w:rsid w:val="0068304A"/>
    <w:rsid w:val="00693A2D"/>
    <w:rsid w:val="006C3E1D"/>
    <w:rsid w:val="0072082B"/>
    <w:rsid w:val="0074192B"/>
    <w:rsid w:val="007B1EE2"/>
    <w:rsid w:val="008215E9"/>
    <w:rsid w:val="008646CB"/>
    <w:rsid w:val="008A04A6"/>
    <w:rsid w:val="008D1685"/>
    <w:rsid w:val="008E2451"/>
    <w:rsid w:val="00953B71"/>
    <w:rsid w:val="00A10954"/>
    <w:rsid w:val="00A4003C"/>
    <w:rsid w:val="00AD1E69"/>
    <w:rsid w:val="00B10667"/>
    <w:rsid w:val="00B35F0A"/>
    <w:rsid w:val="00BF6E04"/>
    <w:rsid w:val="00CB17A9"/>
    <w:rsid w:val="00CB72B1"/>
    <w:rsid w:val="00D439DD"/>
    <w:rsid w:val="00D8021C"/>
    <w:rsid w:val="00DB6C8B"/>
    <w:rsid w:val="00DF5762"/>
    <w:rsid w:val="00E12285"/>
    <w:rsid w:val="00E301D6"/>
    <w:rsid w:val="00E41321"/>
    <w:rsid w:val="00E52450"/>
    <w:rsid w:val="00E70C0F"/>
    <w:rsid w:val="00E968DF"/>
    <w:rsid w:val="00EA071E"/>
    <w:rsid w:val="00EA3337"/>
    <w:rsid w:val="00F05F12"/>
    <w:rsid w:val="00F66B4C"/>
    <w:rsid w:val="00FF3C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70C0F"/>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brief">
    <w:name w:val="Standardbrief"/>
    <w:rsid w:val="00E70C0F"/>
    <w:pPr>
      <w:overflowPunct w:val="0"/>
      <w:autoSpaceDE w:val="0"/>
      <w:autoSpaceDN w:val="0"/>
      <w:adjustRightInd w:val="0"/>
      <w:ind w:left="-284"/>
      <w:textAlignment w:val="baseline"/>
    </w:pPr>
    <w:rPr>
      <w:sz w:val="24"/>
    </w:rPr>
  </w:style>
  <w:style w:type="paragraph" w:styleId="Textkrper">
    <w:name w:val="Body Text"/>
    <w:basedOn w:val="Standard"/>
    <w:rsid w:val="00E70C0F"/>
    <w:pPr>
      <w:tabs>
        <w:tab w:val="left" w:pos="113"/>
      </w:tabs>
      <w:autoSpaceDE w:val="0"/>
      <w:autoSpaceDN w:val="0"/>
      <w:adjustRightInd w:val="0"/>
      <w:jc w:val="both"/>
    </w:pPr>
    <w:rPr>
      <w:rFonts w:ascii="Verdana" w:hAnsi="Verdana"/>
      <w:bCs/>
      <w:i/>
      <w:iCs/>
      <w:sz w:val="20"/>
      <w:szCs w:val="20"/>
    </w:rPr>
  </w:style>
  <w:style w:type="paragraph" w:styleId="Textkrper2">
    <w:name w:val="Body Text 2"/>
    <w:basedOn w:val="Standard"/>
    <w:rsid w:val="00E70C0F"/>
    <w:pPr>
      <w:tabs>
        <w:tab w:val="left" w:pos="113"/>
      </w:tabs>
      <w:autoSpaceDE w:val="0"/>
      <w:autoSpaceDN w:val="0"/>
      <w:adjustRightInd w:val="0"/>
      <w:jc w:val="both"/>
    </w:pPr>
    <w:rPr>
      <w:rFonts w:ascii="Verdana" w:hAnsi="Verdana"/>
      <w:sz w:val="20"/>
      <w:szCs w:val="20"/>
    </w:rPr>
  </w:style>
  <w:style w:type="paragraph" w:styleId="Sprechblasentext">
    <w:name w:val="Balloon Text"/>
    <w:basedOn w:val="Standard"/>
    <w:semiHidden/>
    <w:rsid w:val="000475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BD108-F9CD-4BF2-8DD1-E503BC09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2779</Words>
  <Characters>17512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Fraktionsrechtsstellungsgesetz</vt:lpstr>
    </vt:vector>
  </TitlesOfParts>
  <Company>LHD</Company>
  <LinksUpToDate>false</LinksUpToDate>
  <CharactersWithSpaces>20251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Fraktionsrechtsstellungsgesetz</dc:title>
  <dc:subject/>
  <dc:creator>FDPDSU1</dc:creator>
  <cp:keywords/>
  <dc:description/>
  <cp:lastModifiedBy>Brandtner</cp:lastModifiedBy>
  <cp:revision>4</cp:revision>
  <cp:lastPrinted>2010-09-16T09:26:00Z</cp:lastPrinted>
  <dcterms:created xsi:type="dcterms:W3CDTF">2010-10-04T06:48:00Z</dcterms:created>
  <dcterms:modified xsi:type="dcterms:W3CDTF">2010-10-04T06:49:00Z</dcterms:modified>
</cp:coreProperties>
</file>