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23" w:rsidRDefault="00C47870" w:rsidP="00AE495A">
      <w:pPr>
        <w:spacing w:after="0"/>
        <w:jc w:val="center"/>
        <w:rPr>
          <w:color w:val="FF0000"/>
          <w:sz w:val="32"/>
          <w:szCs w:val="24"/>
        </w:rPr>
      </w:pPr>
      <w:r w:rsidRPr="000A7023">
        <w:rPr>
          <w:color w:val="FF0000"/>
          <w:sz w:val="32"/>
          <w:szCs w:val="24"/>
        </w:rPr>
        <w:t xml:space="preserve">Apollo Client Reactive variables and </w:t>
      </w:r>
      <w:proofErr w:type="spellStart"/>
      <w:r w:rsidRPr="000A7023">
        <w:rPr>
          <w:color w:val="FF0000"/>
          <w:sz w:val="32"/>
          <w:szCs w:val="24"/>
        </w:rPr>
        <w:t>Graphql</w:t>
      </w:r>
      <w:proofErr w:type="spellEnd"/>
    </w:p>
    <w:p w:rsidR="00C47870" w:rsidRPr="00C47870" w:rsidRDefault="000A7023" w:rsidP="00AE495A">
      <w:pPr>
        <w:spacing w:after="0"/>
        <w:jc w:val="center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>C</w:t>
      </w:r>
      <w:r w:rsidR="00C47870"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ache p</w:t>
      </w:r>
      <w:r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o</w:t>
      </w:r>
      <w:r w:rsidR="00C47870"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licies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Cache policies are a way to customize reads and writes to the cache.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They give us the control to model types and fields that </w:t>
      </w: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might not exist as a part of your data graph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, but </w:t>
      </w:r>
      <w:r w:rsidRPr="00C47870">
        <w:rPr>
          <w:rFonts w:ascii="Arial" w:eastAsia="Times New Roman" w:hAnsi="Arial" w:cs="Arial"/>
          <w:i/>
          <w:iCs/>
          <w:color w:val="2F353F"/>
          <w:sz w:val="24"/>
          <w:szCs w:val="24"/>
          <w:lang w:eastAsia="en-IN"/>
        </w:rPr>
        <w:t>do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exist on the client-side. That’s exactly what we take advantage of for </w:t>
      </w:r>
      <w:r w:rsidRPr="00C47870">
        <w:rPr>
          <w:rFonts w:ascii="Arial" w:eastAsia="Times New Roman" w:hAnsi="Arial" w:cs="Arial"/>
          <w:i/>
          <w:iCs/>
          <w:color w:val="2F353F"/>
          <w:sz w:val="24"/>
          <w:szCs w:val="24"/>
          <w:lang w:eastAsia="en-IN"/>
        </w:rPr>
        <w:t>local state management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For starters, here’s how to initialize a default value for a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name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field on the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Person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type.</w:t>
      </w:r>
    </w:p>
    <w:p w:rsidR="00AE495A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</w:pP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cache =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new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typePolicies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Person: </w:t>
      </w:r>
      <w:proofErr w:type="gramStart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/</w:t>
      </w:r>
      <w:proofErr w:type="gramEnd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/ Every person type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fields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name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// A field on the person type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read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value =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"UNKNOWN NAME"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// when it's read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</w:t>
      </w: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return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value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},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},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},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},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});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By providing a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read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function for any field you want to configure, we’re given the currently cached value of the field, and whatever we return is what’s going to be the new value.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Notice here that we set the default value by using </w:t>
      </w:r>
      <w:proofErr w:type="spell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TypeScript’s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 default value syntax?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It turns out that we can do a lot of things with this API. We can implement filters, handle pagination, and configure local state using Reactive Variables.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Cache policies are half of the local state management story in AC3. Reactive variables are the other part.</w:t>
      </w:r>
    </w:p>
    <w:p w:rsidR="00C47870" w:rsidRPr="00C47870" w:rsidRDefault="00C47870" w:rsidP="00AE495A">
      <w:pPr>
        <w:shd w:val="clear" w:color="auto" w:fill="FFFFFF"/>
        <w:spacing w:before="1350" w:after="0" w:line="240" w:lineRule="auto"/>
        <w:outlineLvl w:val="1"/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Reactive variables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Reactive variables are </w:t>
      </w:r>
      <w:r w:rsidRPr="00C47870">
        <w:rPr>
          <w:rFonts w:ascii="Arial" w:eastAsia="Times New Roman" w:hAnsi="Arial" w:cs="Arial"/>
          <w:i/>
          <w:iCs/>
          <w:color w:val="2F353F"/>
          <w:sz w:val="24"/>
          <w:szCs w:val="24"/>
          <w:lang w:eastAsia="en-IN"/>
        </w:rPr>
        <w:t>containers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for variables that we would like to enable cache reactivity for. Using the small API, we can either:</w:t>
      </w:r>
    </w:p>
    <w:p w:rsidR="00C47870" w:rsidRPr="00C47870" w:rsidRDefault="00C47870" w:rsidP="00AE495A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ind w:left="0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lastRenderedPageBreak/>
        <w:t>set the value by passing in an argument —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var</w:t>
      </w:r>
      <w:proofErr w:type="spellEnd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(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newValue</w:t>
      </w:r>
      <w:proofErr w:type="spellEnd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)</w:t>
      </w:r>
    </w:p>
    <w:p w:rsidR="00C47870" w:rsidRPr="00C47870" w:rsidRDefault="00C47870" w:rsidP="00AE495A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ind w:left="0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get the value by invoking the reactive variable —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currentValue</w:t>
      </w:r>
      <w:proofErr w:type="spellEnd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var</w:t>
      </w:r>
      <w:proofErr w:type="spellEnd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()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Here’s how it works in practice.</w:t>
      </w:r>
    </w:p>
    <w:p w:rsidR="00C47870" w:rsidRPr="00C47870" w:rsidRDefault="00C47870" w:rsidP="00D853A8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makeVar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D853A8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D853A8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// </w:t>
      </w:r>
      <w:proofErr w:type="gram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Create</w:t>
      </w:r>
      <w:proofErr w:type="gramEnd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 Reactive variable</w:t>
      </w:r>
    </w:p>
    <w:p w:rsidR="00C47870" w:rsidRPr="00C47870" w:rsidRDefault="00C47870" w:rsidP="00D853A8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makeVar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&lt;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&gt;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();</w:t>
      </w:r>
    </w:p>
    <w:p w:rsidR="00C47870" w:rsidRPr="00C47870" w:rsidRDefault="00C47870" w:rsidP="00D853A8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D853A8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// Set the value</w:t>
      </w:r>
    </w:p>
    <w:p w:rsidR="00C47870" w:rsidRPr="00C47870" w:rsidRDefault="00C47870" w:rsidP="00D853A8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[]);</w:t>
      </w:r>
    </w:p>
    <w:p w:rsidR="00C47870" w:rsidRPr="00C47870" w:rsidRDefault="00C47870" w:rsidP="00D853A8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D853A8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// Get the value</w:t>
      </w:r>
    </w:p>
    <w:p w:rsidR="00C47870" w:rsidRPr="00C47870" w:rsidRDefault="00C47870" w:rsidP="00D853A8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currentTodosValue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();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Cache </w:t>
      </w:r>
      <w:r w:rsidRPr="00C47870">
        <w:rPr>
          <w:rFonts w:ascii="Arial" w:eastAsia="Times New Roman" w:hAnsi="Arial" w:cs="Arial"/>
          <w:i/>
          <w:iCs/>
          <w:color w:val="2F353F"/>
          <w:sz w:val="24"/>
          <w:szCs w:val="24"/>
          <w:lang w:eastAsia="en-IN"/>
        </w:rPr>
        <w:t>reactivity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means that when the value of a reactive variable changes, it </w:t>
      </w: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notifies any queries in components that were subscribed to the value of the change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Using Cache Policies and Reactive Variables, we can:</w:t>
      </w:r>
    </w:p>
    <w:p w:rsidR="00C47870" w:rsidRPr="00C47870" w:rsidRDefault="00C47870" w:rsidP="00AE495A">
      <w:pPr>
        <w:numPr>
          <w:ilvl w:val="0"/>
          <w:numId w:val="2"/>
        </w:numPr>
        <w:shd w:val="clear" w:color="auto" w:fill="FFFFFF"/>
        <w:spacing w:before="100" w:beforeAutospacing="1" w:after="0" w:line="480" w:lineRule="atLeast"/>
        <w:ind w:left="0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Query local state variables the same way we query for data that exists remotely</w:t>
      </w:r>
    </w:p>
    <w:p w:rsidR="00C47870" w:rsidRPr="00C47870" w:rsidRDefault="00C47870" w:rsidP="00AE495A">
      <w:pPr>
        <w:numPr>
          <w:ilvl w:val="0"/>
          <w:numId w:val="2"/>
        </w:numPr>
        <w:shd w:val="clear" w:color="auto" w:fill="FFFFFF"/>
        <w:spacing w:before="100" w:beforeAutospacing="1" w:after="0" w:line="480" w:lineRule="atLeast"/>
        <w:ind w:left="0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Trigger updates using simple functions</w:t>
      </w:r>
    </w:p>
    <w:p w:rsidR="00C47870" w:rsidRPr="00C47870" w:rsidRDefault="00C47870" w:rsidP="00AE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87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18057" cy="1273157"/>
            <wp:effectExtent l="0" t="0" r="0" b="3810"/>
            <wp:docPr id="1" name="Picture 1" descr="https://wp.apollographql.com/wp-content/uploads/2020/07/Screen_Shot_2020-06-08_at_11.07.08_AM-1024x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p.apollographql.com/wp-content/uploads/2020/07/Screen_Shot_2020-06-08_at_11.07.08_AM-1024x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128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70" w:rsidRPr="00C47870" w:rsidRDefault="00C47870" w:rsidP="00AE495A">
      <w:pPr>
        <w:shd w:val="clear" w:color="auto" w:fill="FFFFFF"/>
        <w:spacing w:before="1350" w:after="0" w:line="240" w:lineRule="auto"/>
        <w:outlineLvl w:val="1"/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Getting started with local state management</w:t>
      </w:r>
    </w:p>
    <w:p w:rsidR="00C47870" w:rsidRPr="00C47870" w:rsidRDefault="00C47870" w:rsidP="00AE495A">
      <w:pPr>
        <w:shd w:val="clear" w:color="auto" w:fill="FFFFFF"/>
        <w:spacing w:before="900" w:after="0" w:line="240" w:lineRule="auto"/>
        <w:outlineLvl w:val="2"/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Setting up a Reactive Variable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If you’re using </w:t>
      </w:r>
      <w:proofErr w:type="spell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TypeScript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, it’s a good idea to define an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interface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or a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type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to represent the shape of the variable you want to create.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In this case, we’re </w:t>
      </w:r>
      <w:proofErr w:type="spell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modeling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Todos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as an array of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objects.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// models/</w:t>
      </w:r>
      <w:proofErr w:type="spell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todos.tsx</w:t>
      </w:r>
      <w:proofErr w:type="spellEnd"/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interface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text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string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completed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boolean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id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number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Tahoma" w:eastAsia="Times New Roman" w:hAnsi="Tahoma" w:cs="Tahoma"/>
          <w:color w:val="2F353F"/>
          <w:sz w:val="24"/>
          <w:szCs w:val="24"/>
          <w:lang w:eastAsia="en-IN"/>
        </w:rPr>
        <w:t>  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type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[];</w:t>
      </w:r>
      <w:r w:rsidRPr="00C47870">
        <w:rPr>
          <w:rFonts w:ascii="Tahoma" w:eastAsia="Times New Roman" w:hAnsi="Tahoma" w:cs="Tahoma"/>
          <w:color w:val="2F353F"/>
          <w:sz w:val="24"/>
          <w:szCs w:val="24"/>
          <w:lang w:eastAsia="en-IN"/>
        </w:rPr>
        <w:t> 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Next, where we’ve configured our cache, use the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makeVar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method to create a Reactive Variable, optionally passing in an initial value.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// </w:t>
      </w:r>
      <w:proofErr w:type="spell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cache.tsx</w:t>
      </w:r>
      <w:proofErr w:type="spellEnd"/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makeVar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'./models/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cache: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new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({});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// </w:t>
      </w:r>
      <w:proofErr w:type="gram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Create</w:t>
      </w:r>
      <w:proofErr w:type="gramEnd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 the initial value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todosInitialValue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[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id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0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completed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false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text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"Use Apollo Client 3"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]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// </w:t>
      </w:r>
      <w:proofErr w:type="gram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Create</w:t>
      </w:r>
      <w:proofErr w:type="gramEnd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 the </w:t>
      </w:r>
      <w:proofErr w:type="spell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var</w:t>
      </w:r>
      <w:proofErr w:type="spellEnd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 and initialize it with the initial value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makeVar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&lt;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&gt;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todosInitialValue</w:t>
      </w:r>
      <w:proofErr w:type="spellEnd"/>
      <w:proofErr w:type="gramEnd"/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Now it’s time to connect the Reactive Variable to a cache policy. In the </w:t>
      </w:r>
      <w:proofErr w:type="spell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config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 for the cache object, define a cache policy and connect the value of a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todos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field to the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todosVar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reactive variable we just created.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// </w:t>
      </w:r>
      <w:proofErr w:type="spell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cache.tsx</w:t>
      </w:r>
      <w:proofErr w:type="spell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...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cache: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new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lastRenderedPageBreak/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typePolicies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Query: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fields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read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</w:t>
      </w: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return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});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That’s it! We’ve just configured reactivity for this fully client-side local variable.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By defining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todos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as a field on the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Query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type, writing a query that asks for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todos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uses the current value of the reactive variable we just set up here.</w:t>
      </w:r>
    </w:p>
    <w:p w:rsidR="00C47870" w:rsidRPr="00C47870" w:rsidRDefault="00C47870" w:rsidP="00AE495A">
      <w:pPr>
        <w:shd w:val="clear" w:color="auto" w:fill="FFFFFF"/>
        <w:spacing w:before="900" w:after="0" w:line="240" w:lineRule="auto"/>
        <w:outlineLvl w:val="2"/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Subscribing to the value of a Reactive Variable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Let’s demonstrate how to get the current value of a reactive variable. First, write a query to fetch the data we want.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// operations/queries/</w:t>
      </w:r>
      <w:proofErr w:type="spell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GetAllTodos.tsx</w:t>
      </w:r>
      <w:proofErr w:type="spellEnd"/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gql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GET_ALL_TODOS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gql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`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query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GetAllTodos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todos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@client { 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id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text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completed</w:t>
      </w:r>
      <w:proofErr w:type="gramEnd"/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`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Apollo Client distinguishes between data that we want to fetch remotely and data we want to fetch from the client through the use of the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@client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directive. By placing it alongside the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todos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keyword, we’re telling Apollo Client to attempt to resolve everything nested within the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todos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type from the Apollo Client cache itself instead of trying to resolve it remotely.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To execute this query, use the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useQuery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hook like we would normally.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React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'react'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MainSection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'../components/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MainSection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lastRenderedPageBreak/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useQuery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GET_ALL_TODOS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'../operations/queries/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getAllTodos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default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function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Main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data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useQuery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GET_ALL_TODOS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data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  <w:t xml:space="preserve">... 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return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&lt;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MainSection</w:t>
      </w:r>
      <w:proofErr w:type="spellEnd"/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todosCount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=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length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completedCount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=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filter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t =&gt;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completed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length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/&gt;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That’s all there is to it!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You may be asking yourself, “Why do I have to write a query to get the value? Since the Reactive Variable API returns the current value when we invoke it, couldn’t we do that instead”?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React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'react'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MainSection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'../components/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MainSection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useQuery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'../cache'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default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function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Main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// Not recommended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// </w:t>
      </w:r>
      <w:proofErr w:type="gram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Using</w:t>
      </w:r>
      <w:proofErr w:type="gramEnd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 the reactive variable to get all values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  <w:t xml:space="preserve">... 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return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&lt;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MainSection</w:t>
      </w:r>
      <w:proofErr w:type="spellEnd"/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todosCount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=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length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completedCount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=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filter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t =&gt;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completed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length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/&gt;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};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You know what? You </w:t>
      </w:r>
      <w:r w:rsidRPr="00C47870">
        <w:rPr>
          <w:rFonts w:ascii="Arial" w:eastAsia="Times New Roman" w:hAnsi="Arial" w:cs="Arial"/>
          <w:i/>
          <w:iCs/>
          <w:color w:val="2F353F"/>
          <w:sz w:val="24"/>
          <w:szCs w:val="24"/>
          <w:lang w:eastAsia="en-IN"/>
        </w:rPr>
        <w:t>could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 totally do that— and that’s cool. But conventionally, we fetch data using </w:t>
      </w:r>
      <w:proofErr w:type="spell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GraphQL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 queries. To reduce potential confusion, it’s a good idea to enforce a consistent fetching approach.</w:t>
      </w:r>
    </w:p>
    <w:p w:rsidR="00C47870" w:rsidRPr="00C47870" w:rsidRDefault="00C47870" w:rsidP="00AE495A">
      <w:pPr>
        <w:shd w:val="clear" w:color="auto" w:fill="FFFFFF"/>
        <w:spacing w:before="900" w:after="0" w:line="240" w:lineRule="auto"/>
        <w:outlineLvl w:val="2"/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Updating a Reactive Variable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lastRenderedPageBreak/>
        <w:t>Updates to reactive variables can be done by importing the variable and invoking it with a new value.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Here’s a trivial example of </w:t>
      </w: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 xml:space="preserve">deleting a </w:t>
      </w:r>
      <w:proofErr w:type="spellStart"/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.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React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'react'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MainSection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'../components/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MainSection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useQuery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'../cache'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'../models'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default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function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Main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  <w:t xml:space="preserve">... 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return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&lt;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MainSection</w:t>
      </w:r>
      <w:proofErr w:type="spellEnd"/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todosCount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=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length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completedCount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=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filter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t =&gt;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completed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length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actions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=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// Delete </w:t>
      </w:r>
      <w:proofErr w:type="spell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todo</w:t>
      </w:r>
      <w:proofErr w:type="spellEnd"/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deleteTodo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id: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number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=&gt;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).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filter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((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=&gt; todo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id !== id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/&gt;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};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This works, but remember that we should keep logic that determines how state changes outside of both presentation and container components?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i/>
          <w:iCs/>
          <w:color w:val="2F353F"/>
          <w:sz w:val="24"/>
          <w:szCs w:val="24"/>
          <w:lang w:eastAsia="en-IN"/>
        </w:rPr>
        <w:t>How things change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belongs to the model layer, more specifically, the interaction layer. This could be a simple function, or a custom React hook that contains all the operations and client-side only models needed for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todos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. Let’s move this </w:t>
      </w:r>
      <w:r w:rsidRPr="00C47870">
        <w:rPr>
          <w:rFonts w:ascii="Arial" w:eastAsia="Times New Roman" w:hAnsi="Arial" w:cs="Arial"/>
          <w:i/>
          <w:iCs/>
          <w:color w:val="2F353F"/>
          <w:sz w:val="24"/>
          <w:szCs w:val="24"/>
          <w:lang w:eastAsia="en-IN"/>
        </w:rPr>
        <w:t>delete logic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there instead.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// hooks/</w:t>
      </w:r>
      <w:proofErr w:type="spell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useTodos.tsx</w:t>
      </w:r>
      <w:proofErr w:type="spell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"../../../models/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ReactiveVar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lastRenderedPageBreak/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function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useTodos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ReactiveVar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&lt;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&gt;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... </w:t>
      </w: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// </w:t>
      </w:r>
      <w:proofErr w:type="gram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Other</w:t>
      </w:r>
      <w:proofErr w:type="gramEnd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todos</w:t>
      </w:r>
      <w:proofErr w:type="spellEnd"/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 xml:space="preserve"> operations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deleteTodo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id: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number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=&gt;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allTodos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filteredTodos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allTodos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filter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((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=&gt; todo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id !== id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spellStart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filteredTodos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return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operations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deleteTodo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...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CA28EC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And then we can import the custom hook in our container component and pass it to the presentational components.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React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'react'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MainSection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'../components/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MainSection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useQuery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/client'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'../cache'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'../models'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default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function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Main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lastRenderedPageBreak/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deleteTodo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useTodos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ab/>
        <w:t xml:space="preserve">...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return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&lt;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MainSection</w:t>
      </w:r>
      <w:proofErr w:type="spell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todosCount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=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length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completedCount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=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filter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t =&gt;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completed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length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actions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=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{{</w:t>
      </w:r>
      <w:bookmarkStart w:id="0" w:name="_GoBack"/>
      <w:bookmarkEnd w:id="0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deleteTodo</w:t>
      </w:r>
      <w:proofErr w:type="spellEnd"/>
      <w:proofErr w:type="gram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/&gt;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};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proofErr w:type="spell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lastRenderedPageBreak/>
        <w:t>Composable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 design like this keeps the </w:t>
      </w:r>
      <w:proofErr w:type="spell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behavior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 of the model testable. If we had really complex interaction layer </w:t>
      </w:r>
      <w:proofErr w:type="spell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behavior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, we could unit test it by writing tests against our custom React hook.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useTodos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"./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useTodos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visibilityFilterVar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"../cache"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VisibilityFilters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"../models/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VisibilityFilter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operations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useTodos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visibilityFilterVar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describe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useTodos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=&gt;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beforeEach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=&gt;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// Reset our reactive variables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[]);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visibilityFilterVar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spellStart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VisibilityFilters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SHOW_ALL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it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'should add a 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=&gt;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operations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addTodo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'First 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expect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</w:t>
      </w:r>
      <w:proofErr w:type="gram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).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toHaveLength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1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expect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)[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0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].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id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).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toEqual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0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expect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)[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0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].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completed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).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toEqual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false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expect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todosVar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)[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0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].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text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).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toEqual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'First 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959DAA"/>
          <w:sz w:val="24"/>
          <w:szCs w:val="24"/>
          <w:lang w:eastAsia="en-IN"/>
        </w:rPr>
        <w:t>// ...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</w:t>
      </w:r>
    </w:p>
    <w:p w:rsidR="00C47870" w:rsidRPr="00C47870" w:rsidRDefault="00C47870" w:rsidP="00AE495A">
      <w:pPr>
        <w:shd w:val="clear" w:color="auto" w:fill="FFFFFF"/>
        <w:spacing w:before="1350" w:after="0" w:line="240" w:lineRule="auto"/>
        <w:outlineLvl w:val="1"/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lastRenderedPageBreak/>
        <w:t>Local state management use cases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We just covered the basics of local state management. It’s likely though that you’re going to encounter other use cases in your app. Here are a few of the most common local state use cases to solve.</w:t>
      </w:r>
    </w:p>
    <w:p w:rsidR="00C47870" w:rsidRPr="00C47870" w:rsidRDefault="00C47870" w:rsidP="00AE495A">
      <w:pPr>
        <w:shd w:val="clear" w:color="auto" w:fill="FFFFFF"/>
        <w:spacing w:before="900" w:after="0" w:line="240" w:lineRule="auto"/>
        <w:outlineLvl w:val="2"/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Use case #1 — Local only data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This is what we walked through to demonstrate the core functionality. Key things to note:</w:t>
      </w:r>
    </w:p>
    <w:p w:rsidR="00C47870" w:rsidRPr="00C47870" w:rsidRDefault="00C47870" w:rsidP="00AE495A">
      <w:pPr>
        <w:numPr>
          <w:ilvl w:val="0"/>
          <w:numId w:val="3"/>
        </w:numPr>
        <w:shd w:val="clear" w:color="auto" w:fill="FFFFFF"/>
        <w:spacing w:before="100" w:beforeAutospacing="1" w:after="0" w:line="480" w:lineRule="atLeast"/>
        <w:ind w:left="0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The reactive variable is used as the source of truth.</w:t>
      </w:r>
    </w:p>
    <w:p w:rsidR="00C47870" w:rsidRPr="00C47870" w:rsidRDefault="00C47870" w:rsidP="00AE495A">
      <w:pPr>
        <w:numPr>
          <w:ilvl w:val="0"/>
          <w:numId w:val="3"/>
        </w:numPr>
        <w:shd w:val="clear" w:color="auto" w:fill="FFFFFF"/>
        <w:spacing w:before="100" w:beforeAutospacing="1" w:after="0" w:line="480" w:lineRule="atLeast"/>
        <w:ind w:left="0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Cache policies call the read function on every field and type before they read from the cache.</w:t>
      </w:r>
    </w:p>
    <w:p w:rsidR="00C47870" w:rsidRPr="00C47870" w:rsidRDefault="00C47870" w:rsidP="00AE495A">
      <w:pPr>
        <w:numPr>
          <w:ilvl w:val="0"/>
          <w:numId w:val="3"/>
        </w:numPr>
        <w:shd w:val="clear" w:color="auto" w:fill="FFFFFF"/>
        <w:spacing w:before="100" w:beforeAutospacing="1" w:after="0" w:line="480" w:lineRule="atLeast"/>
        <w:ind w:left="0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We can query for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local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state using the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@client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directive.</w:t>
      </w:r>
    </w:p>
    <w:p w:rsidR="00C47870" w:rsidRPr="00C47870" w:rsidRDefault="00C47870" w:rsidP="00AE495A">
      <w:pPr>
        <w:numPr>
          <w:ilvl w:val="0"/>
          <w:numId w:val="3"/>
        </w:numPr>
        <w:shd w:val="clear" w:color="auto" w:fill="FFFFFF"/>
        <w:spacing w:before="100" w:beforeAutospacing="1" w:after="0" w:line="480" w:lineRule="atLeast"/>
        <w:ind w:left="0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It’s recommended to organize logic that would normally be a mutation away from the presentation layer, preferably in a React hook or another form of organizing model logic.</w:t>
      </w:r>
    </w:p>
    <w:p w:rsidR="00C47870" w:rsidRPr="00C47870" w:rsidRDefault="00C47870" w:rsidP="00AE495A">
      <w:pPr>
        <w:shd w:val="clear" w:color="auto" w:fill="FFFFFF"/>
        <w:spacing w:before="900" w:after="0" w:line="240" w:lineRule="auto"/>
        <w:outlineLvl w:val="2"/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Use case #2 — Separate local and remote data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This is </w:t>
      </w: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the most common use case to encounter.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It’s more often that we are working with remote data, and we just need to supplement it with a little bit of additional data that only exists on the client-side.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Let’s say you were still building the same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 app, but this time, all of the data was sourced from a remote </w:t>
      </w:r>
      <w:proofErr w:type="spell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GraphQL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 API. Our queries would look like this — no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@client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directive.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gql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lastRenderedPageBreak/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GET_ALL_TODOS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gql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`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query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GetAllTodos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todos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{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id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text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completed</w:t>
      </w:r>
      <w:proofErr w:type="gram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`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And our client cache policy for the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todos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type on the root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query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 object would be removed. We wouldn’t need to add any additional </w:t>
      </w:r>
      <w:proofErr w:type="spell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config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 to get this to work.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cache: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new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});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Now let’s say you wanted the ability to add </w:t>
      </w:r>
      <w:r w:rsidRPr="00C47870">
        <w:rPr>
          <w:rFonts w:ascii="Arial" w:eastAsia="Times New Roman" w:hAnsi="Arial" w:cs="Arial"/>
          <w:i/>
          <w:iCs/>
          <w:color w:val="2F353F"/>
          <w:sz w:val="24"/>
          <w:szCs w:val="24"/>
          <w:lang w:eastAsia="en-IN"/>
        </w:rPr>
        <w:t>dark mode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to your site (because who doesn’t love dark mode)? We’d want to set up a reactive variable specifically for that.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We’d do the same thing, adding a cache policy for the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darkMode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field on the root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Query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type.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lastRenderedPageBreak/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makeVar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darkModeVar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makeVar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&lt;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boolean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&gt;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false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cache: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new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typePolicies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Query: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fields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darkMode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read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</w:t>
      </w: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return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darkModeVar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lastRenderedPageBreak/>
        <w:t xml:space="preserve">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});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And if we wanted, we could query for both the current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darkMode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value and the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todos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at the same time from a container component, remembering to specify that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darkMode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is a client-only field.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gql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GET_TODOS_AND_DARK_MODE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gql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`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query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GetTodosAndDarkMode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todos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{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id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lastRenderedPageBreak/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text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completed</w:t>
      </w:r>
      <w:proofErr w:type="gram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darkMode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@client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`</w:t>
      </w:r>
    </w:p>
    <w:p w:rsidR="00C47870" w:rsidRPr="00C47870" w:rsidRDefault="00C47870" w:rsidP="00AE495A">
      <w:pPr>
        <w:shd w:val="clear" w:color="auto" w:fill="FFFFFF"/>
        <w:spacing w:before="900" w:after="0" w:line="240" w:lineRule="auto"/>
        <w:outlineLvl w:val="2"/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 xml:space="preserve">Use case #3 — </w:t>
      </w:r>
      <w:proofErr w:type="gramStart"/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>Locally</w:t>
      </w:r>
      <w:proofErr w:type="gramEnd"/>
      <w:r w:rsidRPr="00C47870">
        <w:rPr>
          <w:rFonts w:ascii="Arial" w:eastAsia="Times New Roman" w:hAnsi="Arial" w:cs="Arial"/>
          <w:b/>
          <w:bCs/>
          <w:color w:val="2F353F"/>
          <w:sz w:val="24"/>
          <w:szCs w:val="24"/>
          <w:lang w:eastAsia="en-IN"/>
        </w:rPr>
        <w:t xml:space="preserve"> decorated remote data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Sometimes when we’re working with remote data, it doesn’t contain all the data we need to do our work on the client-side. Sometimes we need to decorate remote data with additional client-side types and fields.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One of the best examples of this is dealing with an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isSelected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field on a list of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todos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 retrieved from a </w:t>
      </w:r>
      <w:proofErr w:type="spell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GraphQL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 API. How would we go about hooking that up?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Using cache policies, we can define the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isSelected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field on the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 type. Let’s set this </w:t>
      </w:r>
      <w:proofErr w:type="gram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to</w:t>
      </w:r>
      <w:proofErr w:type="gram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false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for the time being.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lastRenderedPageBreak/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cache: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new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typePolicies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fields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isSelected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read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value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opts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</w:t>
      </w: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return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false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lastRenderedPageBreak/>
        <w:t>});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To query for this, we can do: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gql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GET_ALL_TODOS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gql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`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query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GetAllTodos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todos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{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id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text</w:t>
      </w:r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completed</w:t>
      </w:r>
      <w:proofErr w:type="gram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isSelected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@client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  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 xml:space="preserve">  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lastRenderedPageBreak/>
        <w:t>`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Now we have to figure out how to determine if a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is selected or not.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In the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read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function for a cache policy, the second argument gives us utility functions we can use to query into the type under question.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One of the most useful utility functions is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readField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Since the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read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function is called for every single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before it’s read from the cache, we can use the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readField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function to ask for the value of a particular field on the type that’s being referenced.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That’s exactly what we’ll do. First, let’s get the 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id</w:t>
      </w: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 xml:space="preserve"> field of the </w:t>
      </w:r>
      <w:proofErr w:type="spellStart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cache: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new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typePolicies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fields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isSelected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read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value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readField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lastRenderedPageBreak/>
        <w:t xml:space="preserve">      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todoId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readField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'id'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 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</w:t>
      </w: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return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false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});</w:t>
      </w: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Then let’s create a new reactive variable to hold onto the list of currently selected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ids.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makeVar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lastRenderedPageBreak/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currentSelectedTodoIds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makeVar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&lt;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number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[]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&gt;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([]);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cache: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new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typePolicies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fields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isSelected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read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value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readField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todoId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readField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'id'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 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</w:t>
      </w: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return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isSelected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lastRenderedPageBreak/>
        <w:t xml:space="preserve">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2F353F"/>
          <w:sz w:val="24"/>
          <w:szCs w:val="24"/>
          <w:lang w:eastAsia="en-IN"/>
        </w:rPr>
      </w:pPr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Finally, we can determine if the current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todo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is selected by seeing if it’s in the 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shd w:val="clear" w:color="auto" w:fill="EBEEF0"/>
          <w:lang w:eastAsia="en-IN"/>
        </w:rPr>
        <w:t>currentSelectedTodoIds</w:t>
      </w:r>
      <w:proofErr w:type="spellEnd"/>
      <w:r w:rsidRPr="00C47870">
        <w:rPr>
          <w:rFonts w:ascii="Arial" w:eastAsia="Times New Roman" w:hAnsi="Arial" w:cs="Arial"/>
          <w:color w:val="2F353F"/>
          <w:sz w:val="24"/>
          <w:szCs w:val="24"/>
          <w:lang w:eastAsia="en-IN"/>
        </w:rPr>
        <w:t> reactive variable.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import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makeVar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from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"@</w:t>
      </w:r>
      <w:proofErr w:type="spellStart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apollo</w:t>
      </w:r>
      <w:proofErr w:type="spellEnd"/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/client"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currentSelectedTodoIds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makeVar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&lt;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number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[]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&gt;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([]);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export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cache: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new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InMemoryCache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lastRenderedPageBreak/>
        <w:t xml:space="preserve">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typePolicies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</w:t>
      </w:r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fields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isSelected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: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read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value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,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readField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{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todoId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</w:t>
      </w:r>
      <w:proofErr w:type="spell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readField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6A29D"/>
          <w:sz w:val="24"/>
          <w:szCs w:val="24"/>
          <w:lang w:eastAsia="en-IN"/>
        </w:rPr>
        <w:t>'id'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const</w:t>
      </w:r>
      <w:proofErr w:type="spellEnd"/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isSelected</w:t>
      </w:r>
      <w:proofErr w:type="spell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 !!</w:t>
      </w:r>
      <w:proofErr w:type="spellStart"/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currentSelectedTodoIds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()</w:t>
      </w:r>
      <w:proofErr w:type="gramEnd"/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.</w:t>
      </w:r>
      <w:proofErr w:type="gramStart"/>
      <w:r w:rsidRPr="00C47870">
        <w:rPr>
          <w:rFonts w:ascii="Courier New" w:eastAsia="Times New Roman" w:hAnsi="Courier New" w:cs="Courier New"/>
          <w:color w:val="F25CC1"/>
          <w:sz w:val="24"/>
          <w:szCs w:val="24"/>
          <w:lang w:eastAsia="en-IN"/>
        </w:rPr>
        <w:t>find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proofErr w:type="gram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(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id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=&gt; id ===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todoId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)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  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  </w:t>
      </w:r>
      <w:proofErr w:type="gramStart"/>
      <w:r w:rsidRPr="00C47870">
        <w:rPr>
          <w:rFonts w:ascii="Courier New" w:eastAsia="Times New Roman" w:hAnsi="Courier New" w:cs="Courier New"/>
          <w:color w:val="7156D9"/>
          <w:sz w:val="24"/>
          <w:szCs w:val="24"/>
          <w:lang w:eastAsia="en-IN"/>
        </w:rPr>
        <w:t>return</w:t>
      </w:r>
      <w:proofErr w:type="gramEnd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</w:t>
      </w:r>
      <w:proofErr w:type="spellStart"/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>isSelected</w:t>
      </w:r>
      <w:proofErr w:type="spellEnd"/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;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lastRenderedPageBreak/>
        <w:t xml:space="preserve">  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  <w:t xml:space="preserve">  </w:t>
      </w: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</w:t>
      </w:r>
    </w:p>
    <w:p w:rsidR="00C47870" w:rsidRPr="00C47870" w:rsidRDefault="00C47870" w:rsidP="00AE495A">
      <w:pP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0" w:after="0" w:line="240" w:lineRule="auto"/>
        <w:rPr>
          <w:rFonts w:ascii="Courier New" w:eastAsia="Times New Roman" w:hAnsi="Courier New" w:cs="Courier New"/>
          <w:color w:val="2F353F"/>
          <w:sz w:val="24"/>
          <w:szCs w:val="24"/>
          <w:lang w:eastAsia="en-IN"/>
        </w:rPr>
      </w:pPr>
      <w:r w:rsidRPr="00C47870">
        <w:rPr>
          <w:rFonts w:ascii="Courier New" w:eastAsia="Times New Roman" w:hAnsi="Courier New" w:cs="Courier New"/>
          <w:color w:val="777F8E"/>
          <w:sz w:val="24"/>
          <w:szCs w:val="24"/>
          <w:lang w:eastAsia="en-IN"/>
        </w:rPr>
        <w:t>});</w:t>
      </w:r>
    </w:p>
    <w:p w:rsidR="00C47870" w:rsidRPr="00C47870" w:rsidRDefault="00C47870" w:rsidP="00AE495A">
      <w:pPr>
        <w:spacing w:after="0"/>
        <w:rPr>
          <w:sz w:val="24"/>
          <w:szCs w:val="24"/>
        </w:rPr>
      </w:pPr>
    </w:p>
    <w:sectPr w:rsidR="00C47870" w:rsidRPr="00C4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B4F1F"/>
    <w:multiLevelType w:val="multilevel"/>
    <w:tmpl w:val="5D8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80EF5"/>
    <w:multiLevelType w:val="multilevel"/>
    <w:tmpl w:val="E518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4B88"/>
    <w:multiLevelType w:val="multilevel"/>
    <w:tmpl w:val="EF46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70"/>
    <w:rsid w:val="000A7023"/>
    <w:rsid w:val="00AE495A"/>
    <w:rsid w:val="00B02173"/>
    <w:rsid w:val="00C47870"/>
    <w:rsid w:val="00CA28EC"/>
    <w:rsid w:val="00D853A8"/>
    <w:rsid w:val="00E8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DB76"/>
  <w15:chartTrackingRefBased/>
  <w15:docId w15:val="{5C1FEE65-0395-4954-A027-6E68702F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7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47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8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78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C4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7870"/>
    <w:rPr>
      <w:b/>
      <w:bCs/>
    </w:rPr>
  </w:style>
  <w:style w:type="character" w:styleId="Emphasis">
    <w:name w:val="Emphasis"/>
    <w:basedOn w:val="DefaultParagraphFont"/>
    <w:uiPriority w:val="20"/>
    <w:qFormat/>
    <w:rsid w:val="00C4787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78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8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47870"/>
  </w:style>
  <w:style w:type="character" w:styleId="Hyperlink">
    <w:name w:val="Hyperlink"/>
    <w:basedOn w:val="DefaultParagraphFont"/>
    <w:uiPriority w:val="99"/>
    <w:semiHidden/>
    <w:unhideWhenUsed/>
    <w:rsid w:val="00C47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700">
          <w:blockQuote w:val="1"/>
          <w:marLeft w:val="0"/>
          <w:marRight w:val="0"/>
          <w:marTop w:val="135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2165</Words>
  <Characters>12343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2022-02-24T16:18:00Z</dcterms:created>
  <dcterms:modified xsi:type="dcterms:W3CDTF">2022-02-24T16:30:00Z</dcterms:modified>
</cp:coreProperties>
</file>