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Summary: journal_paper.pdf</w:t>
      </w:r>
    </w:p>
    <w:p>
      <w:r>
        <w:t>Here's a summary of the provided research paper excerpt:</w:t>
        <w:br/>
        <w:br/>
        <w:t>### Abstract</w:t>
        <w:br/>
        <w:br/>
        <w:t>The paper introduces the **Transformer**, a novel neural network architecture for sequence transduction. Unlike dominant models based on complex recurrent or convolutional neural networks with attention mechanisms, the Transformer relies *solely* on attention, completely dispensing with recurrence and convolutions. It demonstrates superior quality, improved parallelizability, and significantly reduced training time on machine translation tasks. The Transformer achieved state-of-the-art results on WMT 2014 English-to-German (28.4 BLEU, improving over existing best by &gt;2 BLEU) and English-to-French (41.8 BLEU, new single-model SOTA), training in a fraction of the cost. It also successfully generalizes to English constituency parsing.</w:t>
        <w:br/>
        <w:br/>
        <w:t>### Key Contributions</w:t>
        <w:br/>
        <w:br/>
        <w:t>*   **Novel Architecture:** Introduction of the Transformer, a sequence transduction model built entirely on attention mechanisms, eliminating the need for recurrent or convolutional layers.</w:t>
        <w:br/>
        <w:t>*   **State-of-the-Art Performance:** Achieved new state-of-the-art BLEU scores on major machine translation benchmarks (WMT 2014 En-De and En-Fr).</w:t>
        <w:br/>
        <w:t>*   **Efficiency Improvements:** Demonstrated significant gains in training efficiency, including better parallelization and considerably reduced training time and computational costs compared to previous best models.</w:t>
        <w:br/>
        <w:t>*   **Generalization:** Showcased the Transformer's ability to generalize to other NLP tasks beyond machine translation, specifically English constituency parsing.</w:t>
        <w:br/>
        <w:br/>
        <w:t>### Methodology</w:t>
        <w:br/>
        <w:br/>
        <w:t>The authors propose the Transformer, an encoder-decoder architecture where both the encoder and decoder are composed entirely of attention layers, specifically multi-head self-attention. This design avoids traditional recurrent (e.g., LSTMs, GRUs) and convolutional components. The model's performance is evaluated by training it on large-scale machine translation tasks (WMT 2014 English-to-German and English-to-French) and subsequently demonstrating its applicability to English constituency parsing using both large and limited training data.</w:t>
        <w:br/>
        <w:br/>
        <w:t>### Limitations</w:t>
        <w:br/>
        <w:br/>
        <w:t>The provided abstract does not explicitly detail any limitations of the Transformer model. It focuses entirely on the model's strengths, superior performance, and efficiency gains.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