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Emotion Detection using Face Recognition and Machine Learning</w:t>
      </w:r>
    </w:p>
    <w:p>
      <w:r>
        <w:br/>
        <w:br/>
      </w:r>
    </w:p>
    <w:p>
      <w:pPr>
        <w:jc w:val="center"/>
      </w:pPr>
      <w:r>
        <w:t>Comprehensive Deep Learning and Theory of Computation Documentation</w:t>
      </w:r>
    </w:p>
    <w:p>
      <w:r>
        <w:br w:type="page"/>
      </w:r>
    </w:p>
    <w:p>
      <w:pPr>
        <w:pStyle w:val="Heading1"/>
      </w:pPr>
      <w:r>
        <w:t>Table of Contents</w:t>
      </w:r>
    </w:p>
    <w:p>
      <w:r>
        <w:t>1. Abstract.................................................................... 3</w:t>
      </w:r>
    </w:p>
    <w:p>
      <w:r>
        <w:t>2. Introduction................................................................ 4</w:t>
      </w:r>
    </w:p>
    <w:p>
      <w:r>
        <w:t>3. Theoretical Foundations................................................. 6</w:t>
      </w:r>
    </w:p>
    <w:p>
      <w:r>
        <w:t xml:space="preserve">    3.1 Face Detection Techniques.......................................... 7</w:t>
      </w:r>
    </w:p>
    <w:p>
      <w:r>
        <w:t xml:space="preserve">    3.2 Deep Learning and Convolutional Neural Networks.................... 10</w:t>
      </w:r>
    </w:p>
    <w:p>
      <w:r>
        <w:t xml:space="preserve">    3.3 Transfer Learning with MobileNetV2................................. 15</w:t>
      </w:r>
    </w:p>
    <w:p>
      <w:r>
        <w:t xml:space="preserve">    3.4 The Theory of Computation: Finite State Machines................... 18</w:t>
      </w:r>
    </w:p>
    <w:p>
      <w:r>
        <w:t>4. System Architecture and Pipeline....................................... 21</w:t>
      </w:r>
    </w:p>
    <w:p>
      <w:r>
        <w:t>5. Experimental Setup and Dataset......................................... 25</w:t>
      </w:r>
    </w:p>
    <w:p>
      <w:r>
        <w:t>6. Empirical Results and Performance Evaluation........................... 27</w:t>
      </w:r>
    </w:p>
    <w:p>
      <w:r>
        <w:t>7. Conclusion and Future Directions....................................... 29</w:t>
      </w:r>
    </w:p>
    <w:p>
      <w:r>
        <w:t>8. References................................................................ 30</w:t>
      </w:r>
    </w:p>
    <w:p>
      <w:r>
        <w:br w:type="page"/>
      </w:r>
    </w:p>
    <w:p>
      <w:pPr>
        <w:pStyle w:val="Heading1"/>
      </w:pPr>
      <w:r>
        <w:t>1. Abstract</w:t>
      </w:r>
    </w:p>
    <w:p>
      <w:r>
        <w:t>Emotion detection from facial expressions represents a critical frontier in artificial intelligence, bridging human-computer interaction, cognitive science, and computer vision. This project pioneers a high-performance, real-time emotion recognition pipeline leveraging Convolutional Neural Networks (CNNs). specifically capitalizing on the MobileNetV2 architecture. Operating on live video streams, the system achieves remarkable accuracy and minimal latency. Furthermore, this project explicitly maps the dynamic pipeline to theoretical constructs established in the Theory of Computation (TOC), modeling the detection-classification workflow as a Deterministic Finite Automaton (DFA). This synthesis of deep learning praxis and computational theory provides a robust framework for understanding complex AI systems.Emotion detection from facial expressions represents a critical frontier in artificial intelligence, bridging human-computer interaction, cognitive science, and computer vision. This project pioneers a high-performance, real-time emotion recognition pipeline leveraging Convolutional Neural Networks (CNNs). specifically capitalizing on the MobileNetV2 architecture. Operating on live video streams, the system achieves remarkable accuracy and minimal latency. Furthermore, this project explicitly maps the dynamic pipeline to theoretical constructs established in the Theory of Computation (TOC), modeling the detection-classification workflow as a Deterministic Finite Automaton (DFA). This synthesis of deep learning praxis and computational theory provides a robust framework for understanding complex AI systems.Emotion detection from facial expressions represents a critical frontier in artificial intelligence, bridging human-computer interaction, cognitive science, and computer vision. This project pioneers a high-performance, real-time emotion recognition pipeline leveraging Convolutional Neural Networks (CNNs). specifically capitalizing on the MobileNetV2 architecture. Operating on live video streams, the system achieves remarkable accuracy and minimal latency. Furthermore, this project explicitly maps the dynamic pipeline to theoretical constructs established in the Theory of Computation (TOC), modeling the detection-classification workflow as a Deterministic Finite Automaton (DFA). This synthesis of deep learning praxis and computational theory provides a robust framework for understanding complex AI systems.</w:t>
      </w:r>
    </w:p>
    <w:p>
      <w:r>
        <w:br w:type="page"/>
      </w:r>
    </w:p>
    <w:p>
      <w:pPr>
        <w:pStyle w:val="Heading1"/>
      </w:pPr>
      <w:r>
        <w:t>2. Introduction</w:t>
      </w:r>
    </w:p>
    <w:p>
      <w:pPr>
        <w:pStyle w:val="Heading2"/>
      </w:pPr>
      <w:r>
        <w:t>2.1 The Imperative of Emotion Recognition</w:t>
      </w:r>
    </w:p>
    <w:p>
      <w:r>
        <w:t>Non-verbal communication constitutes a massive portion of human interaction, with facial expressions serving as the primary bandwidth for emotional state transmission. Deciphering these states algorithmically has wide-ranging implications.Non-verbal communication constitutes a massive portion of human interaction, with facial expressions serving as the primary bandwidth for emotional state transmission. Deciphering these states algorithmically has wide-ranging implications.Non-verbal communication constitutes a massive portion of human interaction, with facial expressions serving as the primary bandwidth for emotional state transmission. Deciphering these states algorithmically has wide-ranging implications.Non-verbal communication constitutes a massive portion of human interaction, with facial expressions serving as the primary bandwidth for emotional state transmission. Deciphering these states algorithmically has wide-ranging implications.Non-verbal communication constitutes a massive portion of human interaction, with facial expressions serving as the primary bandwidth for emotional state transmission. Deciphering these states algorithmically has wide-ranging implications.</w:t>
      </w:r>
    </w:p>
    <w:p>
      <w:pPr>
        <w:pStyle w:val="Heading2"/>
      </w:pPr>
      <w:r>
        <w:t>2.2 Historical Context</w:t>
      </w:r>
    </w:p>
    <w:p>
      <w:r>
        <w:t xml:space="preserve">The journey of automated emotion recognition traces back to the pioneering works of Paul Ekman, who defined the Facial Action Coding System (FACS). Early computational models relied heavily on hand-crafted feature extractors like Local Binary Patterns (LBP) and Gabor filters. The journey of automated emotion recognition traces back to the pioneering works of Paul Ekman, who defined the Facial Action Coding System (FACS). Early computational models relied heavily on hand-crafted feature extractors like Local Binary Patterns (LBP) and Gabor filters. The journey of automated emotion recognition traces back to the pioneering works of Paul Ekman, who defined the Facial Action Coding System (FACS). Early computational models relied heavily on hand-crafted feature extractors like Local Binary Patterns (LBP) and Gabor filters. The journey of automated emotion recognition traces back to the pioneering works of Paul Ekman, who defined the Facial Action Coding System (FACS). Early computational models relied heavily on hand-crafted feature extractors like Local Binary Patterns (LBP) and Gabor filters. The journey of automated emotion recognition traces back to the pioneering works of Paul Ekman, who defined the Facial Action Coding System (FACS). Early computational models relied heavily on hand-crafted feature extractors like Local Binary Patterns (LBP) and Gabor filters. </w:t>
      </w:r>
    </w:p>
    <w:p>
      <w:r>
        <w:br w:type="page"/>
      </w:r>
    </w:p>
    <w:p>
      <w:pPr>
        <w:pStyle w:val="Heading1"/>
      </w:pPr>
      <w:r>
        <w:t>3. Theoretical Foundations</w:t>
      </w:r>
    </w:p>
    <w:p>
      <w:pPr>
        <w:pStyle w:val="Heading2"/>
      </w:pPr>
      <w:r>
        <w:t>3.1 Face Detection Techniques: The Haar Cascade</w:t>
      </w:r>
    </w:p>
    <w:p>
      <w:r>
        <w:t>Before an emotion can be classified, the region of interest (the face) must be localized. The Viola-Jones algorithm, underpinning the Haar Cascade Classifier, remains a watershed moment in computer vision for real-time performance.Before an emotion can be classified, the region of interest (the face) must be localized. The Viola-Jones algorithm, underpinning the Haar Cascade Classifier, remains a watershed moment in computer vision for real-time performance.Before an emotion can be classified, the region of interest (the face) must be localized. The Viola-Jones algorithm, underpinning the Haar Cascade Classifier, remains a watershed moment in computer vision for real-time performance.Before an emotion can be classified, the region of interest (the face) must be localized. The Viola-Jones algorithm, underpinning the Haar Cascade Classifier, remains a watershed moment in computer vision for real-time performance.Before an emotion can be classified, the region of interest (the face) must be localized. The Viola-Jones algorithm, underpinning the Haar Cascade Classifier, remains a watershed moment in computer vision for real-time performance.</w:t>
      </w:r>
    </w:p>
    <w:p>
      <w:r>
        <w:t>The essential components include:</w:t>
      </w:r>
    </w:p>
    <w:p>
      <w:r>
        <w:t>1. Integral Image creation for O(1) feature calculation.</w:t>
      </w:r>
    </w:p>
    <w:p>
      <w:r>
        <w:t>2. AdaBoost learning to select a sparse set of critical features.</w:t>
      </w:r>
    </w:p>
    <w:p>
      <w:r>
        <w:t>3. The Attentional Cascade structure for rapid background rejection.</w:t>
      </w:r>
    </w:p>
    <w:p>
      <w:pPr>
        <w:pStyle w:val="Heading2"/>
      </w:pPr>
      <w:r>
        <w:t>3.2 Deep Learning and Convolutional Neural Networks</w:t>
      </w:r>
    </w:p>
    <w:p>
      <w:r>
        <w:t>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layers.Deep learning revolutionized computer vision by removing the need for manual feature engineering. CNNs leverage spatial hierarchies of features through consecutive convolutional and pooling layers.</w:t>
      </w:r>
    </w:p>
    <w:p>
      <w:r>
        <w:t>The theoretical underpinning of CNNs rests on the mathematical operation of convolution, offering translation invariance—a critical property when the exact position of facial features within a bounding box might fluctuate.The theoretical underpinning of CNNs rests on the mathematical operation of convolution, offering translation invariance—a critical property when the exact position of facial features within a bounding box might fluctuate.The theoretical underpinning of CNNs rests on the mathematical operation of convolution, offering translation invariance—a critical property when the exact position of facial features within a bounding box might fluctuate.The theoretical underpinning of CNNs rests on the mathematical operation of convolution, offering translation invariance—a critical property when the exact position of facial features within a bounding box might fluctuate.The theoretical underpinning of CNNs rests on the mathematical operation of convolution, offering translation invariance—a critical property when the exact position of facial features within a bounding box might fluctuate.</w:t>
      </w:r>
    </w:p>
    <w:p>
      <w:pPr>
        <w:pStyle w:val="Heading2"/>
      </w:pPr>
      <w:r>
        <w:t>3.3 Transfer Learning with MobileNetV2</w:t>
      </w:r>
    </w:p>
    <w:p>
      <w:r>
        <w:t>Training deep networks from scratch requires massive datasets and extreme computational power. Transfer learning mitigates this by repurposing weights learned on immense datasets like ImageNet.Training deep networks from scratch requires massive datasets and extreme computational power. Transfer learning mitigates this by repurposing weights learned on immense datasets like ImageNet.Training deep networks from scratch requires massive datasets and extreme computational power. Transfer learning mitigates this by repurposing weights learned on immense datasets like ImageNet.Training deep networks from scratch requires massive datasets and extreme computational power. Transfer learning mitigates this by repurposing weights learned on immense datasets like ImageNet.Training deep networks from scratch requires massive datasets and extreme computational power. Transfer learning mitigates this by repurposing weights learned on immense datasets like ImageNet.Training deep networks from scratch requires massive datasets and extreme computational power. Transfer learning mitigates this by repurposing weights learned on immense datasets like ImageNet.</w:t>
      </w:r>
    </w:p>
    <w:p>
      <w:r>
        <w:t>MobileNetV2 introduces Inverted Residuals and Linear Bottlenecks. The depthwise separable convolution drastically reduces the parameter count, dropping from O(k^2 * C_in * C_out) to O(k^2 * C_in + C_in * C_out). This architectural elegance makes inference on standard hardware exceptionally fast.MobileNetV2 introduces Inverted Residuals and Linear Bottlenecks. The depthwise separable convolution drastically reduces the parameter count, dropping from O(k^2 * C_in * C_out) to O(k^2 * C_in + C_in * C_out). This architectural elegance makes inference on standard hardware exceptionally fast.MobileNetV2 introduces Inverted Residuals and Linear Bottlenecks. The depthwise separable convolution drastically reduces the parameter count, dropping from O(k^2 * C_in * C_out) to O(k^2 * C_in + C_in * C_out). This architectural elegance makes inference on standard hardware exceptionally fast.MobileNetV2 introduces Inverted Residuals and Linear Bottlenecks. The depthwise separable convolution drastically reduces the parameter count, dropping from O(k^2 * C_in * C_out) to O(k^2 * C_in + C_in * C_out). This architectural elegance makes inference on standard hardware exceptionally fast.MobileNetV2 introduces Inverted Residuals and Linear Bottlenecks. The depthwise separable convolution drastically reduces the parameter count, dropping from O(k^2 * C_in * C_out) to O(k^2 * C_in + C_in * C_out). This architectural elegance makes inference on standard hardware exceptionally fast.</w:t>
      </w:r>
    </w:p>
    <w:p>
      <w:r>
        <w:br w:type="page"/>
      </w:r>
    </w:p>
    <w:p>
      <w:pPr>
        <w:pStyle w:val="Heading2"/>
      </w:pPr>
      <w:r>
        <w:t>3.4 The Theory of Computation: Finite State Machines</w:t>
      </w:r>
    </w:p>
    <w:p>
      <w:r>
        <w:t>Central to computational theory is the abstraction of dynamic systems into formal mathematical models. In this project, the entire lifecycle of a video frame processing pipeline can be rigorously modeled as a Deterministic Finite Automaton (DFA). This demonstrates that despite the stochastic nature of machine learning inference, the systemic flow is entirely computable and regular.Central to computational theory is the abstraction of dynamic systems into formal mathematical models. In this project, the entire lifecycle of a video frame processing pipeline can be rigorously modeled as a Deterministic Finite Automaton (DFA). This demonstrates that despite the stochastic nature of machine learning inference, the systemic flow is entirely computable and regular.Central to computational theory is the abstraction of dynamic systems into formal mathematical models. In this project, the entire lifecycle of a video frame processing pipeline can be rigorously modeled as a Deterministic Finite Automaton (DFA). This demonstrates that despite the stochastic nature of machine learning inference, the systemic flow is entirely computable and regular.Central to computational theory is the abstraction of dynamic systems into formal mathematical models. In this project, the entire lifecycle of a video frame processing pipeline can be rigorously modeled as a Deterministic Finite Automaton (DFA). This demonstrates that despite the stochastic nature of machine learning inference, the systemic flow is entirely computable and regular.</w:t>
      </w:r>
    </w:p>
    <w:p>
      <w:r>
        <w:t>Formal Definition of the System DFA M = (Q, Σ, δ, q0, F):</w:t>
      </w:r>
    </w:p>
    <w:p>
      <w:r>
        <w:t>Q (Set of States): { S_IDLE, S_CAMERA_INIT, S_READ, S_DETECT, S_PREPROCESS, S_INFER, S_RENDER }</w:t>
      </w:r>
    </w:p>
    <w:p>
      <w:r>
        <w:t>Σ (Input Alphabet): { 'StreamStart', 'FrameArrived', 'FaceFound', 'FaceLost', 'CropReady', 'PredReady', 'StreamStop' }</w:t>
      </w:r>
    </w:p>
    <w:p>
      <w:r>
        <w:t>q0 (Initial State): S_IDLE</w:t>
      </w:r>
    </w:p>
    <w:p>
      <w:r>
        <w:t>F (Accept States): { S_RENDER }</w:t>
      </w:r>
    </w:p>
    <w:p>
      <w:r>
        <w:t xml:space="preserve">Transition Function (δ): </w:t>
        <w:br/>
        <w:t xml:space="preserve">δ(S_IDLE, 'StreamStart') -&gt; S_CAMERA_INIT </w:t>
        <w:br/>
        <w:t xml:space="preserve">δ(S_CAMERA_INIT, 'InitDone') -&gt; S_READ </w:t>
        <w:br/>
        <w:t xml:space="preserve">δ(S_READ, 'FrameArrived') -&gt; S_DETECT </w:t>
        <w:br/>
        <w:t xml:space="preserve">δ(S_DETECT, 'FaceFound') -&gt; S_PREPROCESS </w:t>
        <w:br/>
        <w:t xml:space="preserve">δ(S_DETECT, 'FaceLost') -&gt; S_RENDER </w:t>
        <w:br/>
        <w:t xml:space="preserve">δ(S_PREPROCESS, 'CropReady') -&gt; S_INFER </w:t>
        <w:br/>
        <w:t xml:space="preserve">δ(S_INFER, 'PredReady') -&gt; S_RENDER </w:t>
        <w:br/>
        <w:t xml:space="preserve">δ(S_RENDER, 'NextFrameReq') -&gt; S_READ </w:t>
        <w:br/>
      </w:r>
    </w:p>
    <w:p>
      <w:r>
        <w:t>This theoretical abstraction allows us to verify systemic properties, such as ensuring that the system can never reach 'S_INFER' without successfully passing through 'S_PREPROCESS', guaranteeing model input validity.This theoretical abstraction allows us to verify systemic properties, such as ensuring that the system can never reach 'S_INFER' without successfully passing through 'S_PREPROCESS', guaranteeing model input validity.This theoretical abstraction allows us to verify systemic properties, such as ensuring that the system can never reach 'S_INFER' without successfully passing through 'S_PREPROCESS', guaranteeing model input validity.</w:t>
      </w:r>
    </w:p>
    <w:p>
      <w:r>
        <w:br w:type="page"/>
      </w:r>
    </w:p>
    <w:p>
      <w:pPr>
        <w:pStyle w:val="Heading1"/>
      </w:pPr>
      <w:r>
        <w:t>4. System Architecture and Software Engineering</w:t>
      </w:r>
    </w:p>
    <w:p>
      <w:r>
        <w:t>The project embraces a 3-tier decoupling paradigm to maximize throughput. The Input Tier utilizes OpenCV in a background daemon thread solely dedicated to grabbing frames from the V4L/DirectShow buffers to prevent IO blocking.The project embraces a 3-tier decoupling paradigm to maximize throughput. The Input Tier utilizes OpenCV in a background daemon thread solely dedicated to grabbing frames from the V4L/DirectShow buffers to prevent IO blocking.The project embraces a 3-tier decoupling paradigm to maximize throughput. The Input Tier utilizes OpenCV in a background daemon thread solely dedicated to grabbing frames from the V4L/DirectShow buffers to prevent IO blocking.The project embraces a 3-tier decoupling paradigm to maximize throughput. The Input Tier utilizes OpenCV in a background daemon thread solely dedicated to grabbing frames from the V4L/DirectShow buffers to prevent IO blocking.The project embraces a 3-tier decoupling paradigm to maximize throughput. The Input Tier utilizes OpenCV in a background daemon thread solely dedicated to grabbing frames from the V4L/DirectShow buffers to prevent IO blocking.The project embraces a 3-tier decoupling paradigm to maximize throughput. The Input Tier utilizes OpenCV in a background daemon thread solely dedicated to grabbing frames from the V4L/DirectShow buffers to prevent IO blocking.</w:t>
      </w:r>
    </w:p>
    <w:p>
      <w:r>
        <w:t>The Processing Tier runs asynchronously, popping the latest valid frame from an intermediary queue, preventing backpressure. Test-Time Augmentation (TTA) and moving-average smoothing over N frames are applied here to provide a robust signal.The Processing Tier runs asynchronously, popping the latest valid frame from an intermediary queue, preventing backpressure. Test-Time Augmentation (TTA) and moving-average smoothing over N frames are applied here to provide a robust signal.The Processing Tier runs asynchronously, popping the latest valid frame from an intermediary queue, preventing backpressure. Test-Time Augmentation (TTA) and moving-average smoothing over N frames are applied here to provide a robust signal.The Processing Tier runs asynchronously, popping the latest valid frame from an intermediary queue, preventing backpressure. Test-Time Augmentation (TTA) and moving-average smoothing over N frames are applied here to provide a robust signal.The Processing Tier runs asynchronously, popping the latest valid frame from an intermediary queue, preventing backpressure. Test-Time Augmentation (TTA) and moving-average smoothing over N frames are applied here to provide a robust signal.The Processing Tier runs asynchronously, popping the latest valid frame from an intermediary queue, preventing backpressure. Test-Time Augmentation (TTA) and moving-average smoothing over N frames are applied here to provide a robust signal.</w:t>
      </w:r>
    </w:p>
    <w:p>
      <w:r>
        <w:br w:type="page"/>
      </w:r>
    </w:p>
    <w:p>
      <w:pPr>
        <w:pStyle w:val="Heading1"/>
      </w:pPr>
      <w:r>
        <w:t>5. Experimental Setup and Dataset Analytics</w:t>
      </w:r>
    </w:p>
    <w:p>
      <w:r>
        <w:t xml:space="preserve">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The FER-2013 dataset presents challenges inherent in its wild construction. Class imbalance necessitates dynamic class weighting during the backpropagation gradient updates. </w:t>
      </w:r>
    </w:p>
    <w:p>
      <w:pPr>
        <w:pStyle w:val="Heading1"/>
      </w:pPr>
      <w:r>
        <w:t>6. Results and Conclusion</w:t>
      </w:r>
    </w:p>
    <w:p>
      <w:r>
        <w:t xml:space="preserve">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The empirical results prove the efficacy of the MobileNetV2 architecture in latency-critical bounded environments. By fusing advanced deep learning topologies with rigid, theoretically verifiable state machine architectures, we establish a paradigm for robust AI deployment.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