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sz w:val="30"/>
          <w:szCs w:val="30"/>
        </w:rPr>
      </w:pPr>
      <w:bookmarkStart w:colFirst="0" w:colLast="0" w:name="_k3xltsfqsdhf" w:id="0"/>
      <w:bookmarkEnd w:id="0"/>
      <w:r w:rsidDel="00000000" w:rsidR="00000000" w:rsidRPr="00000000">
        <w:rPr>
          <w:sz w:val="30"/>
          <w:szCs w:val="30"/>
          <w:rtl w:val="0"/>
        </w:rPr>
        <w:t xml:space="preserve">Documento Técnico de Requisitos para Desenvolvimento do Site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yw9tp7y1d5uh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Projeto: MultiSer Espaço de Saúde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xxd6mkq0g0ov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1. Introdução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técnico detalha os requisitos necessários para a criação e implementação do website institucional da clínica MultiSer Espaço de Saúde. A clínica atua em Psicologia e Nutrição, oferecendo atendimento humanizado e ético, focado na melhoria do bem-estar e qualidade de vida dos seus pacientes.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k5gc2np7m546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2. Visão Geral da Clínica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MultiSer Espaço de Saúde foi fundada em 2020 por Desirre de Andrade (CRP 03/17742), especialista em Terapia Cognitivo-Comportamental. A clínica tem como objetivo atender de forma diferenciada, proporcionando suporte especializado em saúde mental e nutricional.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ydd3as6dw0f1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Missão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Promover qualidade de vida através de atendimentos éticos e humanizados, auxiliando no processo de transformação pessoal dos pacientes.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ctqqwju22t0v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Visão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 reconhecida como referência nas áreas de Psicologia e Nutrição, mantendo relações sólidas e confiáveis com os pacientes.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a1rpq21cyna4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Valores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Humanização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Ética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Responsabilidade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Qualidade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Comprometimento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Respeito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jaxtnxnib7ih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3. Estrutura e Conteúdo do Site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nhkr544a4ae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3.1. Páginas Principais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: Landing page objetiva com apresentação rápida da clínica, serviços destacados e CTA (call-to-action) claro para agendamento direto via WhatsApp.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Sobre a Clínica</w:t>
      </w:r>
      <w:r w:rsidDel="00000000" w:rsidR="00000000" w:rsidRPr="00000000">
        <w:rPr>
          <w:rtl w:val="0"/>
        </w:rPr>
        <w:t xml:space="preserve">: Página com história da clínica, missão, visão, valores, fotos internas e perfis detalhados dos profissionais, incluindo áreas de atuação e registros profissionais.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Clínica Social</w:t>
      </w:r>
      <w:r w:rsidDel="00000000" w:rsidR="00000000" w:rsidRPr="00000000">
        <w:rPr>
          <w:rtl w:val="0"/>
        </w:rPr>
        <w:t xml:space="preserve">: Descrição completa sobre o projeto social da clínica, esclarecendo critérios de participação, valores, procedimentos de triagem e regulamento geral.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Formulário de Inscrição para Clínica Social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Nome Completo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Idade (com validação; se menor de 18 anos, abrir campo adicional para o nome do responsável)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Cidade/Estado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Ocupação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Celular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Histórico prévio de terapia ou acompanhamento psicológico (Sim/Não)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atual de medicação psiquiátrica (Sim/Não)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Renda Mensal (menos de 1 salário mínimo, 1 salário mínimo, 2 salários mínimos, mais de 2 salários mínimos)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Melhor período para agendamento (Manhã, Tarde, Noite)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Tipo de Atendimento (Presencial, Online)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Razão pela qual deseja realizar terapia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Sublocação de salas</w:t>
      </w:r>
      <w:r w:rsidDel="00000000" w:rsidR="00000000" w:rsidRPr="00000000">
        <w:rPr>
          <w:rtl w:val="0"/>
        </w:rPr>
        <w:t xml:space="preserve">: Página com informações de como funciona a sublocação e valores.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Formulário de contato para sublocação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Nome Completo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Telefone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Dias e turnos que tem interesse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Abordagem teórica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sobre formação e atuação profissional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Contato</w:t>
      </w:r>
      <w:r w:rsidDel="00000000" w:rsidR="00000000" w:rsidRPr="00000000">
        <w:rPr>
          <w:rtl w:val="0"/>
        </w:rPr>
        <w:t xml:space="preserve">: Informações gerais, formulário de contato direto, endereço físico, integração com Google Maps, horários de atendimento e links para as redes sociais.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77kratrwwgvj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3.2. Integração com Redes Sociais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Links externos claramente visíveis para redes sociais oficiais: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tzat4vcfn5r6" w:id="10"/>
      <w:bookmarkEnd w:id="10"/>
      <w:r w:rsidDel="00000000" w:rsidR="00000000" w:rsidRPr="00000000">
        <w:rPr>
          <w:b w:val="1"/>
          <w:sz w:val="26"/>
          <w:szCs w:val="26"/>
          <w:rtl w:val="0"/>
        </w:rPr>
        <w:t xml:space="preserve">4. Serviços Oferecidos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ra9bw3e27zg4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Psicologia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Terapia Individual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Terapia de Casal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Terapia Familiar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Atendimento Social (valores acessíveis)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45lz85p1td9d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Nutrição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Avaliação Nutricional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Acompanhamento Alimentar Personalizado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x5dmviy6qwya" w:id="13"/>
      <w:bookmarkEnd w:id="13"/>
      <w:r w:rsidDel="00000000" w:rsidR="00000000" w:rsidRPr="00000000">
        <w:rPr>
          <w:b w:val="1"/>
          <w:sz w:val="26"/>
          <w:szCs w:val="26"/>
          <w:rtl w:val="0"/>
        </w:rPr>
        <w:t xml:space="preserve">5. Requisitos Não Funcionais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responsivo, adaptado para tablets, smartphones e desktop.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Otimização para SEO visando bom posicionamento no Google.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ryutg2l881nt" w:id="14"/>
      <w:bookmarkEnd w:id="14"/>
      <w:r w:rsidDel="00000000" w:rsidR="00000000" w:rsidRPr="00000000">
        <w:rPr>
          <w:b w:val="1"/>
          <w:sz w:val="26"/>
          <w:szCs w:val="26"/>
          <w:rtl w:val="0"/>
        </w:rPr>
        <w:t xml:space="preserve">6. Público-Alvo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Adultos, adolescentes e crianças interessados em atendimento psicológico e nutricional.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Pessoas residentes em Salvador e região metropolitana, além de pacientes interessados em atendimento online.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z242ppywv1zh" w:id="15"/>
      <w:bookmarkEnd w:id="15"/>
      <w:r w:rsidDel="00000000" w:rsidR="00000000" w:rsidRPr="00000000">
        <w:rPr>
          <w:b w:val="1"/>
          <w:sz w:val="26"/>
          <w:szCs w:val="26"/>
          <w:rtl w:val="0"/>
        </w:rPr>
        <w:t xml:space="preserve">7. Objetivos do Site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Servir como uma vitrine digital atrativa da clínica.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Atrair novos pacientes através da facilidade e eficiência.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Apresentar de maneira clara e completa os serviços oferecidos.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Captar inscrições e dados para o projeto social.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zg14qq7hlxmz" w:id="16"/>
      <w:bookmarkEnd w:id="16"/>
      <w:r w:rsidDel="00000000" w:rsidR="00000000" w:rsidRPr="00000000">
        <w:rPr>
          <w:b w:val="1"/>
          <w:sz w:val="26"/>
          <w:szCs w:val="26"/>
          <w:rtl w:val="0"/>
        </w:rPr>
        <w:t xml:space="preserve">8. UI/UX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Interface alinhada à identidade visual estabelecida pela clínica.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Navegação intuitiva, simples e agradável.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Facilitar ao máximo a interação do usuário com o conteúdo e ferramentas oferecidas.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duenosf0kbaf" w:id="17"/>
      <w:bookmarkEnd w:id="17"/>
      <w:r w:rsidDel="00000000" w:rsidR="00000000" w:rsidRPr="00000000">
        <w:rPr>
          <w:b w:val="1"/>
          <w:sz w:val="26"/>
          <w:szCs w:val="26"/>
          <w:rtl w:val="0"/>
        </w:rPr>
        <w:t xml:space="preserve">9. Tecnologia Utilizada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Linguagens e tecnologias utilizadas: HTML5, CSS3, JavaScript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filgmx8m9ppu" w:id="18"/>
      <w:bookmarkEnd w:id="18"/>
      <w:r w:rsidDel="00000000" w:rsidR="00000000" w:rsidRPr="00000000">
        <w:rPr>
          <w:b w:val="1"/>
          <w:sz w:val="26"/>
          <w:szCs w:val="26"/>
          <w:rtl w:val="0"/>
        </w:rPr>
        <w:t xml:space="preserve">10. Considerações Finais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projeto será cuidadosamente desenvolvido, respeitando a identidade visual da clínica e oferecendo uma experiência intuitiva e agradável ao usuário final, cumprindo assim, com eficiência, todos os objetivos estratégicos estabelecidos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