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0"/>
        <w:jc w:val="center"/>
      </w:pPr>
      <w:r>
        <w:rPr>
          <w:rFonts w:ascii="Arial" w:cs="Arial" w:eastAsia="Arial" w:hAnsi="Arial"/>
          <w:b/>
          <w:bCs/>
          <w:color w:val="1B4F72"/>
          <w:sz w:val="56"/>
          <w:szCs w:val="56"/>
        </w:rPr>
        <w:t xml:space="preserve">DEVOPS NEXUS</w:t>
      </w:r>
    </w:p>
    <w:p>
      <w:pPr>
        <w:spacing w:after="40"/>
        <w:jc w:val="center"/>
      </w:pPr>
      <w:r>
        <w:rPr>
          <w:rFonts w:ascii="Arial" w:cs="Arial" w:eastAsia="Arial" w:hAnsi="Arial"/>
          <w:b/>
          <w:bCs/>
          <w:color w:val="0E6655"/>
          <w:sz w:val="56"/>
          <w:szCs w:val="56"/>
        </w:rPr>
        <w:t xml:space="preserve">PLATFORM</w:t>
      </w:r>
    </w:p>
    <w:p>
      <w:pPr>
        <w:pBdr>
          <w:bottom w:val="single" w:color="1B4F72" w:sz="6" w:space="8"/>
        </w:pBdr>
        <w:spacing w:after="200"/>
        <w:jc w:val="center"/>
      </w:pPr>
      <w:r>
        <w:rPr>
          <w:rFonts w:ascii="Arial" w:cs="Arial" w:eastAsia="Arial" w:hAnsi="Arial"/>
          <w:color w:val="5D6D7E"/>
          <w:sz w:val="24"/>
          <w:szCs w:val="24"/>
        </w:rPr>
        <w:t xml:space="preserve">Master Architecture &amp; Design Document</w:t>
      </w:r>
    </w:p>
    <w:p>
      <w:pPr>
        <w:spacing w:after="80"/>
      </w:pPr>
    </w:p>
    <w:p>
      <w:pPr>
        <w:spacing w:after="80"/>
        <w:jc w:val="center"/>
      </w:pPr>
      <w:r>
        <w:rPr>
          <w:rFonts w:ascii="Arial" w:cs="Arial" w:eastAsia="Arial" w:hAnsi="Arial"/>
          <w:color w:val="1C2833"/>
          <w:sz w:val="22"/>
          <w:szCs w:val="22"/>
        </w:rPr>
        <w:t xml:space="preserve">14 MCP Servers  |  113 AI Tools  |  13 Categories</w:t>
      </w:r>
    </w:p>
    <w:p>
      <w:pPr>
        <w:spacing w:after="80"/>
        <w:jc w:val="center"/>
      </w:pPr>
      <w:r>
        <w:rPr>
          <w:rFonts w:ascii="Arial" w:cs="Arial" w:eastAsia="Arial" w:hAnsi="Arial"/>
          <w:i/>
          <w:iCs/>
          <w:color w:val="5D6D7E"/>
          <w:sz w:val="20"/>
          <w:szCs w:val="20"/>
        </w:rPr>
        <w:t xml:space="preserve">The World’s First AI-Native DevOps Operations Platform</w:t>
      </w:r>
    </w:p>
    <w:p>
      <w:pPr>
        <w:spacing w:after="80"/>
      </w:pPr>
    </w:p>
    <w:p>
      <w:pPr>
        <w:spacing w:after="80"/>
      </w:pPr>
    </w:p>
    <w:p>
      <w:pPr>
        <w:spacing w:after="80"/>
      </w:pPr>
    </w:p>
    <w:p>
      <w:pPr>
        <w:spacing w:after="80"/>
      </w:pPr>
    </w:p>
    <w:p>
      <w:pPr>
        <w:spacing w:after="80"/>
      </w:pPr>
    </w:p>
    <w:p>
      <w:pPr>
        <w:spacing w:after="80"/>
      </w:pPr>
    </w:p>
    <w:p>
      <w:pPr>
        <w:spacing w:after="8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Borders>
              <w:top w:val="none"/>
              <w:left w:val="none"/>
              <w:bottom w:val="none"/>
              <w:right w:val="none"/>
            </w:tcBorders>
          </w:tcPr>
          <w:p>
            <w:pPr>
              <w:spacing w:after="120"/>
            </w:pPr>
            <w:r>
              <w:rPr>
                <w:rFonts w:ascii="Arial" w:cs="Arial" w:eastAsia="Arial" w:hAnsi="Arial"/>
                <w:b/>
                <w:bCs/>
                <w:color w:val="1C2833"/>
                <w:sz w:val="18"/>
                <w:szCs w:val="18"/>
              </w:rPr>
              <w:t xml:space="preserve">Organization:</w:t>
            </w:r>
          </w:p>
        </w:tc>
        <w:tc>
          <w:tcPr>
            <w:tcW w:type="dxa" w:w="3000"/>
            <w:tcBorders>
              <w:top w:val="none"/>
              <w:left w:val="none"/>
              <w:bottom w:val="none"/>
              <w:right w:val="none"/>
            </w:tcBorders>
          </w:tcPr>
          <w:p>
            <w:pPr>
              <w:spacing w:after="120"/>
            </w:pPr>
            <w:r>
              <w:rPr>
                <w:rFonts w:ascii="Arial" w:cs="Arial" w:eastAsia="Arial" w:hAnsi="Arial"/>
                <w:color w:val="1C2833"/>
                <w:sz w:val="18"/>
                <w:szCs w:val="18"/>
              </w:rPr>
              <w:t xml:space="preserve">Santhira (Terv Pro Technology Pvt Ltd)</w:t>
            </w:r>
          </w:p>
        </w:tc>
      </w:tr>
      <w:tr>
        <w:tc>
          <w:tcPr>
            <w:tcW w:type="dxa" w:w="2000"/>
            <w:tcBorders>
              <w:top w:val="none"/>
              <w:left w:val="none"/>
              <w:bottom w:val="none"/>
              <w:right w:val="none"/>
            </w:tcBorders>
          </w:tcPr>
          <w:p>
            <w:pPr>
              <w:spacing w:after="120"/>
            </w:pPr>
            <w:r>
              <w:rPr>
                <w:rFonts w:ascii="Arial" w:cs="Arial" w:eastAsia="Arial" w:hAnsi="Arial"/>
                <w:b/>
                <w:bCs/>
                <w:color w:val="1C2833"/>
                <w:sz w:val="18"/>
                <w:szCs w:val="18"/>
              </w:rPr>
              <w:t xml:space="preserve">Author:</w:t>
            </w:r>
          </w:p>
        </w:tc>
        <w:tc>
          <w:tcPr>
            <w:tcW w:type="dxa" w:w="3000"/>
            <w:tcBorders>
              <w:top w:val="none"/>
              <w:left w:val="none"/>
              <w:bottom w:val="none"/>
              <w:right w:val="none"/>
            </w:tcBorders>
          </w:tcPr>
          <w:p>
            <w:pPr>
              <w:spacing w:after="120"/>
            </w:pPr>
            <w:r>
              <w:rPr>
                <w:rFonts w:ascii="Arial" w:cs="Arial" w:eastAsia="Arial" w:hAnsi="Arial"/>
                <w:color w:val="1C2833"/>
                <w:sz w:val="18"/>
                <w:szCs w:val="18"/>
              </w:rPr>
              <w:t xml:space="preserve">Rajkumar Madhu, Founder &amp; CTO</w:t>
            </w:r>
          </w:p>
        </w:tc>
      </w:tr>
      <w:tr>
        <w:tc>
          <w:tcPr>
            <w:tcW w:type="dxa" w:w="2000"/>
            <w:tcBorders>
              <w:top w:val="none"/>
              <w:left w:val="none"/>
              <w:bottom w:val="none"/>
              <w:right w:val="none"/>
            </w:tcBorders>
          </w:tcPr>
          <w:p>
            <w:pPr>
              <w:spacing w:after="120"/>
            </w:pPr>
            <w:r>
              <w:rPr>
                <w:rFonts w:ascii="Arial" w:cs="Arial" w:eastAsia="Arial" w:hAnsi="Arial"/>
                <w:b/>
                <w:bCs/>
                <w:color w:val="1C2833"/>
                <w:sz w:val="18"/>
                <w:szCs w:val="18"/>
              </w:rPr>
              <w:t xml:space="preserve">Version:</w:t>
            </w:r>
          </w:p>
        </w:tc>
        <w:tc>
          <w:tcPr>
            <w:tcW w:type="dxa" w:w="3000"/>
            <w:tcBorders>
              <w:top w:val="none"/>
              <w:left w:val="none"/>
              <w:bottom w:val="none"/>
              <w:right w:val="none"/>
            </w:tcBorders>
          </w:tcPr>
          <w:p>
            <w:pPr>
              <w:spacing w:after="120"/>
            </w:pPr>
            <w:r>
              <w:rPr>
                <w:rFonts w:ascii="Arial" w:cs="Arial" w:eastAsia="Arial" w:hAnsi="Arial"/>
                <w:color w:val="1C2833"/>
                <w:sz w:val="18"/>
                <w:szCs w:val="18"/>
              </w:rPr>
              <w:t xml:space="preserve">1.0 — March 2026</w:t>
            </w:r>
          </w:p>
        </w:tc>
      </w:tr>
      <w:tr>
        <w:tc>
          <w:tcPr>
            <w:tcW w:type="dxa" w:w="2000"/>
            <w:tcBorders>
              <w:top w:val="none"/>
              <w:left w:val="none"/>
              <w:bottom w:val="none"/>
              <w:right w:val="none"/>
            </w:tcBorders>
          </w:tcPr>
          <w:p>
            <w:pPr>
              <w:spacing w:after="120"/>
            </w:pPr>
            <w:r>
              <w:rPr>
                <w:rFonts w:ascii="Arial" w:cs="Arial" w:eastAsia="Arial" w:hAnsi="Arial"/>
                <w:b/>
                <w:bCs/>
                <w:color w:val="1C2833"/>
                <w:sz w:val="18"/>
                <w:szCs w:val="18"/>
              </w:rPr>
              <w:t xml:space="preserve">Classification:</w:t>
            </w:r>
          </w:p>
        </w:tc>
        <w:tc>
          <w:tcPr>
            <w:tcW w:type="dxa" w:w="3000"/>
            <w:tcBorders>
              <w:top w:val="none"/>
              <w:left w:val="none"/>
              <w:bottom w:val="none"/>
              <w:right w:val="none"/>
            </w:tcBorders>
          </w:tcPr>
          <w:p>
            <w:pPr>
              <w:spacing w:after="120"/>
            </w:pPr>
            <w:r>
              <w:rPr>
                <w:rFonts w:ascii="Arial" w:cs="Arial" w:eastAsia="Arial" w:hAnsi="Arial"/>
                <w:color w:val="D35400"/>
                <w:sz w:val="18"/>
                <w:szCs w:val="18"/>
              </w:rPr>
              <w:t xml:space="preserve">Confidential — Internal Use</w:t>
            </w:r>
          </w:p>
        </w:tc>
      </w:tr>
    </w:tbl>
    <w:p>
      <w:pPr>
        <w:sectPr>
          <w:pgSz w:w="12240" w:h="15840" w:orient="portrait"/>
          <w:pgMar w:top="1440" w:right="1440" w:bottom="1440" w:left="1440" w:header="708" w:footer="708" w:gutter="0"/>
          <w:pgNumType/>
          <w:docGrid w:linePitch="360"/>
        </w:sectPr>
      </w:pPr>
    </w:p>
    <w:p>
      <w:pPr>
        <w:pStyle w:val="Heading1"/>
        <w:spacing w:before="300" w:after="150"/>
      </w:pPr>
      <w:r>
        <w:rPr>
          <w:rFonts w:ascii="Arial" w:cs="Arial" w:eastAsia="Arial" w:hAnsi="Arial"/>
          <w:b/>
          <w:bCs/>
          <w:color w:val="1B4F72"/>
          <w:sz w:val="32"/>
          <w:szCs w:val="32"/>
        </w:rPr>
        <w:t xml:space="preserve">1. Executive Summary</w:t>
      </w:r>
    </w:p>
    <w:p>
      <w:pPr>
        <w:spacing w:after="120"/>
      </w:pPr>
      <w:r>
        <w:rPr>
          <w:rFonts w:ascii="Arial" w:cs="Arial" w:eastAsia="Arial" w:hAnsi="Arial"/>
          <w:color w:val="1C2833"/>
          <w:sz w:val="20"/>
          <w:szCs w:val="20"/>
        </w:rPr>
        <w:t xml:space="preserve">DevOps Nexus is the world’s first AI-native DevOps operations platform, built by Santhira. It provides 14 specialized MCP (Model Context Protocol) servers delivering 113 AI-powered tools that enable natural language control of every layer of modern infrastructure — from databases and message queues to container orchestration, monitoring, security, and CI/CD pipelines.</w:t>
      </w:r>
    </w:p>
    <w:p>
      <w:pPr>
        <w:spacing w:after="120"/>
      </w:pPr>
      <w:r>
        <w:rPr>
          <w:rFonts w:ascii="Arial" w:cs="Arial" w:eastAsia="Arial" w:hAnsi="Arial"/>
          <w:color w:val="1C2833"/>
          <w:sz w:val="20"/>
          <w:szCs w:val="20"/>
        </w:rPr>
        <w:t xml:space="preserve">The platform transforms DevOps from command-line complexity into conversational intelligence. An engineer can say “Check PostgreSQL health and suggest missing indexes on the orders table” and receive an AI-scored health report with actionable CREATE INDEX statements — no manual query writing required.</w:t>
      </w:r>
    </w:p>
    <w:p>
      <w:pPr>
        <w:spacing w:after="80"/>
      </w:pPr>
    </w:p>
    <w:p>
      <w:pPr>
        <w:pStyle w:val="Heading2"/>
        <w:spacing w:before="300" w:after="150"/>
      </w:pPr>
      <w:r>
        <w:rPr>
          <w:rFonts w:ascii="Arial" w:cs="Arial" w:eastAsia="Arial" w:hAnsi="Arial"/>
          <w:b/>
          <w:bCs/>
          <w:color w:val="1B4F72"/>
          <w:sz w:val="26"/>
          <w:szCs w:val="26"/>
        </w:rPr>
        <w:t xml:space="preserve">1.1 Key Differentiators</w:t>
      </w:r>
    </w:p>
    <w:p>
      <w:pPr>
        <w:pStyle w:val="ListParagraph"/>
        <w:numPr>
          <w:ilvl w:val="0"/>
          <w:numId w:val="2"/>
        </w:numPr>
        <w:spacing w:after="80"/>
      </w:pPr>
      <w:r>
        <w:rPr>
          <w:rFonts w:ascii="Arial" w:cs="Arial" w:eastAsia="Arial" w:hAnsi="Arial"/>
          <w:sz w:val="18"/>
          <w:szCs w:val="18"/>
        </w:rPr>
        <w:t xml:space="preserve">AI Health Scoring: Every server includes an intelligent health check tool that returns a 0–100 score with categorized issues and prioritized recommendations</w:t>
      </w:r>
    </w:p>
    <w:p>
      <w:pPr>
        <w:pStyle w:val="ListParagraph"/>
        <w:numPr>
          <w:ilvl w:val="0"/>
          <w:numId w:val="2"/>
        </w:numPr>
        <w:spacing w:after="80"/>
      </w:pPr>
      <w:r>
        <w:rPr>
          <w:rFonts w:ascii="Arial" w:cs="Arial" w:eastAsia="Arial" w:hAnsi="Arial"/>
          <w:sz w:val="18"/>
          <w:szCs w:val="18"/>
        </w:rPr>
        <w:t xml:space="preserve">AI Advisors: Built-in strategy advisors for routing patterns, schema design, cache strategies, load balancing, streaming architecture, and performance tuning</w:t>
      </w:r>
    </w:p>
    <w:p>
      <w:pPr>
        <w:pStyle w:val="ListParagraph"/>
        <w:numPr>
          <w:ilvl w:val="0"/>
          <w:numId w:val="2"/>
        </w:numPr>
        <w:spacing w:after="80"/>
      </w:pPr>
      <w:r>
        <w:rPr>
          <w:rFonts w:ascii="Arial" w:cs="Arial" w:eastAsia="Arial" w:hAnsi="Arial"/>
          <w:sz w:val="18"/>
          <w:szCs w:val="18"/>
        </w:rPr>
        <w:t xml:space="preserve">Unified MCP Protocol: All 14 servers use the same FastMCP framework with Pydantic-validated inputs, enabling seamless integration with Claude, GPT, n8n, or any MCP-compatible client</w:t>
      </w:r>
    </w:p>
    <w:p>
      <w:pPr>
        <w:pStyle w:val="ListParagraph"/>
        <w:numPr>
          <w:ilvl w:val="0"/>
          <w:numId w:val="2"/>
        </w:numPr>
        <w:spacing w:after="80"/>
      </w:pPr>
      <w:r>
        <w:rPr>
          <w:rFonts w:ascii="Arial" w:cs="Arial" w:eastAsia="Arial" w:hAnsi="Arial"/>
          <w:sz w:val="18"/>
          <w:szCs w:val="18"/>
        </w:rPr>
        <w:t xml:space="preserve">Production-Ready: Complete with Kubernetes manifests, Docker Compose, Prometheus monitoring, and security-hardened deployments</w:t>
      </w:r>
    </w:p>
    <w:p>
      <w:pPr>
        <w:pStyle w:val="ListParagraph"/>
        <w:numPr>
          <w:ilvl w:val="0"/>
          <w:numId w:val="2"/>
        </w:numPr>
        <w:spacing w:after="80"/>
      </w:pPr>
      <w:r>
        <w:rPr>
          <w:rFonts w:ascii="Arial" w:cs="Arial" w:eastAsia="Arial" w:hAnsi="Arial"/>
          <w:sz w:val="18"/>
          <w:szCs w:val="18"/>
        </w:rPr>
        <w:t xml:space="preserve">Multi-Tenant: Vhost isolation for RabbitMQ, database-per-tenant for PostgreSQL/MongoDB, namespace isolation for Kubernetes</w:t>
      </w:r>
    </w:p>
    <w:p>
      <w:pPr>
        <w:spacing w:after="80"/>
      </w:pPr>
    </w:p>
    <w:p>
      <w:pPr>
        <w:pStyle w:val="Heading1"/>
        <w:spacing w:before="300" w:after="150"/>
      </w:pPr>
      <w:r>
        <w:rPr>
          <w:rFonts w:ascii="Arial" w:cs="Arial" w:eastAsia="Arial" w:hAnsi="Arial"/>
          <w:b/>
          <w:bCs/>
          <w:color w:val="1B4F72"/>
          <w:sz w:val="32"/>
          <w:szCs w:val="32"/>
        </w:rPr>
        <w:t xml:space="preserve">2. Platform Overview</w:t>
      </w:r>
    </w:p>
    <w:p>
      <w:pPr>
        <w:spacing w:after="120"/>
      </w:pPr>
      <w:r>
        <w:rPr>
          <w:rFonts w:ascii="Arial" w:cs="Arial" w:eastAsia="Arial" w:hAnsi="Arial"/>
          <w:color w:val="1C2833"/>
          <w:sz w:val="20"/>
          <w:szCs w:val="20"/>
        </w:rPr>
        <w:t xml:space="preserve">The DevOps Nexus Platform consists of 14 independent MCP servers, each specializing in a specific infrastructure domain. They can run individually or as a unified fleet via Docker Compose or Kubernetes.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700"/>
        <w:gridCol w:w="700"/>
        <w:gridCol w:w="1200"/>
        <w:gridCol w:w="4360"/>
      </w:tblGrid>
      <w:tr>
        <w:tc>
          <w:tcPr>
            <w:tcW w:type="dxa" w:w="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Server</w:t>
            </w:r>
          </w:p>
        </w:tc>
        <w:tc>
          <w:tcPr>
            <w:tcW w:type="dxa" w:w="7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Port</w:t>
            </w:r>
          </w:p>
        </w:tc>
        <w:tc>
          <w:tcPr>
            <w:tcW w:type="dxa" w:w="7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Tools</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Category</w:t>
            </w:r>
          </w:p>
        </w:tc>
        <w:tc>
          <w:tcPr>
            <w:tcW w:type="dxa" w:w="4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Backend</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1</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B4F72"/>
                <w:sz w:val="18"/>
                <w:szCs w:val="18"/>
              </w:rPr>
              <w:t xml:space="preserve">RedisNexus</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8000</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E6655"/>
                <w:sz w:val="18"/>
                <w:szCs w:val="18"/>
              </w:rPr>
              <w:t xml:space="preserve">16</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Database</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Redis 7.2</w:t>
            </w:r>
          </w:p>
        </w:tc>
      </w:tr>
      <w:tr>
        <w:tc>
          <w:tcPr>
            <w:tcW w:type="dxa" w:w="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8"/>
                <w:szCs w:val="18"/>
              </w:rPr>
              <w:t xml:space="preserve">2</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1B4F72"/>
                <w:sz w:val="18"/>
                <w:szCs w:val="18"/>
              </w:rPr>
              <w:t xml:space="preserve">RabbitNexus</w:t>
            </w:r>
          </w:p>
        </w:tc>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8"/>
                <w:szCs w:val="18"/>
              </w:rPr>
              <w:t xml:space="preserve">8001</w:t>
            </w:r>
          </w:p>
        </w:tc>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0E6655"/>
                <w:sz w:val="18"/>
                <w:szCs w:val="18"/>
              </w:rPr>
              <w:t xml:space="preserve">18</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8"/>
                <w:szCs w:val="18"/>
              </w:rPr>
              <w:t xml:space="preserve">Messaging</w:t>
            </w:r>
          </w:p>
        </w:tc>
        <w:tc>
          <w:tcPr>
            <w:tcW w:type="dxa" w:w="4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8"/>
                <w:szCs w:val="18"/>
              </w:rPr>
              <w:t xml:space="preserve">RabbitMQ 3.13</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3</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B4F72"/>
                <w:sz w:val="18"/>
                <w:szCs w:val="18"/>
              </w:rPr>
              <w:t xml:space="preserve">PostgresNexus</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8002</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E6655"/>
                <w:sz w:val="18"/>
                <w:szCs w:val="18"/>
              </w:rPr>
              <w:t xml:space="preserve">6</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Database</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PostgreSQL 16</w:t>
            </w:r>
          </w:p>
        </w:tc>
      </w:tr>
      <w:tr>
        <w:tc>
          <w:tcPr>
            <w:tcW w:type="dxa" w:w="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8"/>
                <w:szCs w:val="18"/>
              </w:rPr>
              <w:t xml:space="preserve">4</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1B4F72"/>
                <w:sz w:val="18"/>
                <w:szCs w:val="18"/>
              </w:rPr>
              <w:t xml:space="preserve">K8sNexus</w:t>
            </w:r>
          </w:p>
        </w:tc>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8"/>
                <w:szCs w:val="18"/>
              </w:rPr>
              <w:t xml:space="preserve">8003</w:t>
            </w:r>
          </w:p>
        </w:tc>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0E6655"/>
                <w:sz w:val="18"/>
                <w:szCs w:val="18"/>
              </w:rPr>
              <w:t xml:space="preserve">7</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8"/>
                <w:szCs w:val="18"/>
              </w:rPr>
              <w:t xml:space="preserve">Orchestration</w:t>
            </w:r>
          </w:p>
        </w:tc>
        <w:tc>
          <w:tcPr>
            <w:tcW w:type="dxa" w:w="4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8"/>
                <w:szCs w:val="18"/>
              </w:rPr>
              <w:t xml:space="preserve">Kubernetes API</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5</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B4F72"/>
                <w:sz w:val="18"/>
                <w:szCs w:val="18"/>
              </w:rPr>
              <w:t xml:space="preserve">DockerNexus</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8004</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E6655"/>
                <w:sz w:val="18"/>
                <w:szCs w:val="18"/>
              </w:rPr>
              <w:t xml:space="preserve">8</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Container</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Docker Engine</w:t>
            </w:r>
          </w:p>
        </w:tc>
      </w:tr>
      <w:tr>
        <w:tc>
          <w:tcPr>
            <w:tcW w:type="dxa" w:w="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8"/>
                <w:szCs w:val="18"/>
              </w:rPr>
              <w:t xml:space="preserve">6</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1B4F72"/>
                <w:sz w:val="18"/>
                <w:szCs w:val="18"/>
              </w:rPr>
              <w:t xml:space="preserve">NginxNexus</w:t>
            </w:r>
          </w:p>
        </w:tc>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8"/>
                <w:szCs w:val="18"/>
              </w:rPr>
              <w:t xml:space="preserve">8005</w:t>
            </w:r>
          </w:p>
        </w:tc>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0E6655"/>
                <w:sz w:val="18"/>
                <w:szCs w:val="18"/>
              </w:rPr>
              <w:t xml:space="preserve">7</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8"/>
                <w:szCs w:val="18"/>
              </w:rPr>
              <w:t xml:space="preserve">Networking</w:t>
            </w:r>
          </w:p>
        </w:tc>
        <w:tc>
          <w:tcPr>
            <w:tcW w:type="dxa" w:w="4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8"/>
                <w:szCs w:val="18"/>
              </w:rPr>
              <w:t xml:space="preserve">Nginx</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7</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B4F72"/>
                <w:sz w:val="18"/>
                <w:szCs w:val="18"/>
              </w:rPr>
              <w:t xml:space="preserve">MongoNexus</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8006</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E6655"/>
                <w:sz w:val="18"/>
                <w:szCs w:val="18"/>
              </w:rPr>
              <w:t xml:space="preserve">5</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Database</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MongoDB 7.0</w:t>
            </w:r>
          </w:p>
        </w:tc>
      </w:tr>
      <w:tr>
        <w:tc>
          <w:tcPr>
            <w:tcW w:type="dxa" w:w="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8"/>
                <w:szCs w:val="18"/>
              </w:rPr>
              <w:t xml:space="preserve">8</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1B4F72"/>
                <w:sz w:val="18"/>
                <w:szCs w:val="18"/>
              </w:rPr>
              <w:t xml:space="preserve">KafkaNexus</w:t>
            </w:r>
          </w:p>
        </w:tc>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8"/>
                <w:szCs w:val="18"/>
              </w:rPr>
              <w:t xml:space="preserve">8007</w:t>
            </w:r>
          </w:p>
        </w:tc>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0E6655"/>
                <w:sz w:val="18"/>
                <w:szCs w:val="18"/>
              </w:rPr>
              <w:t xml:space="preserve">8</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8"/>
                <w:szCs w:val="18"/>
              </w:rPr>
              <w:t xml:space="preserve">Streaming</w:t>
            </w:r>
          </w:p>
        </w:tc>
        <w:tc>
          <w:tcPr>
            <w:tcW w:type="dxa" w:w="4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8"/>
                <w:szCs w:val="18"/>
              </w:rPr>
              <w:t xml:space="preserve">Apache Kafka</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9</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B4F72"/>
                <w:sz w:val="18"/>
                <w:szCs w:val="18"/>
              </w:rPr>
              <w:t xml:space="preserve">PrometheusNexus</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8008</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E6655"/>
                <w:sz w:val="18"/>
                <w:szCs w:val="18"/>
              </w:rPr>
              <w:t xml:space="preserve">7</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Monitoring</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Prometheus</w:t>
            </w:r>
          </w:p>
        </w:tc>
      </w:tr>
      <w:tr>
        <w:tc>
          <w:tcPr>
            <w:tcW w:type="dxa" w:w="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8"/>
                <w:szCs w:val="18"/>
              </w:rPr>
              <w:t xml:space="preserve">10</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1B4F72"/>
                <w:sz w:val="18"/>
                <w:szCs w:val="18"/>
              </w:rPr>
              <w:t xml:space="preserve">TerraformNexus</w:t>
            </w:r>
          </w:p>
        </w:tc>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8"/>
                <w:szCs w:val="18"/>
              </w:rPr>
              <w:t xml:space="preserve">8009</w:t>
            </w:r>
          </w:p>
        </w:tc>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0E6655"/>
                <w:sz w:val="18"/>
                <w:szCs w:val="18"/>
              </w:rPr>
              <w:t xml:space="preserve">6</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8"/>
                <w:szCs w:val="18"/>
              </w:rPr>
              <w:t xml:space="preserve">IaC</w:t>
            </w:r>
          </w:p>
        </w:tc>
        <w:tc>
          <w:tcPr>
            <w:tcW w:type="dxa" w:w="4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8"/>
                <w:szCs w:val="18"/>
              </w:rPr>
              <w:t xml:space="preserve">Terraform CLI</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11</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B4F72"/>
                <w:sz w:val="18"/>
                <w:szCs w:val="18"/>
              </w:rPr>
              <w:t xml:space="preserve">VaultNexus</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8010</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E6655"/>
                <w:sz w:val="18"/>
                <w:szCs w:val="18"/>
              </w:rPr>
              <w:t xml:space="preserve">6</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Security</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HashiCorp Vault</w:t>
            </w:r>
          </w:p>
        </w:tc>
      </w:tr>
      <w:tr>
        <w:tc>
          <w:tcPr>
            <w:tcW w:type="dxa" w:w="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8"/>
                <w:szCs w:val="18"/>
              </w:rPr>
              <w:t xml:space="preserve">12</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1B4F72"/>
                <w:sz w:val="18"/>
                <w:szCs w:val="18"/>
              </w:rPr>
              <w:t xml:space="preserve">ElasticNexus</w:t>
            </w:r>
          </w:p>
        </w:tc>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8"/>
                <w:szCs w:val="18"/>
              </w:rPr>
              <w:t xml:space="preserve">8011</w:t>
            </w:r>
          </w:p>
        </w:tc>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0E6655"/>
                <w:sz w:val="18"/>
                <w:szCs w:val="18"/>
              </w:rPr>
              <w:t xml:space="preserve">5</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8"/>
                <w:szCs w:val="18"/>
              </w:rPr>
              <w:t xml:space="preserve">Search</w:t>
            </w:r>
          </w:p>
        </w:tc>
        <w:tc>
          <w:tcPr>
            <w:tcW w:type="dxa" w:w="4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8"/>
                <w:szCs w:val="18"/>
              </w:rPr>
              <w:t xml:space="preserve">Elasticsearch 8</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13</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B4F72"/>
                <w:sz w:val="18"/>
                <w:szCs w:val="18"/>
              </w:rPr>
              <w:t xml:space="preserve">GitNexus</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8012</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E6655"/>
                <w:sz w:val="18"/>
                <w:szCs w:val="18"/>
              </w:rPr>
              <w:t xml:space="preserve">6</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CI/CD</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Git CLI</w:t>
            </w:r>
          </w:p>
        </w:tc>
      </w:tr>
      <w:tr>
        <w:tc>
          <w:tcPr>
            <w:tcW w:type="dxa" w:w="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8"/>
                <w:szCs w:val="18"/>
              </w:rPr>
              <w:t xml:space="preserve">14</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1B4F72"/>
                <w:sz w:val="18"/>
                <w:szCs w:val="18"/>
              </w:rPr>
              <w:t xml:space="preserve">LinuxNexus</w:t>
            </w:r>
          </w:p>
        </w:tc>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8"/>
                <w:szCs w:val="18"/>
              </w:rPr>
              <w:t xml:space="preserve">8013</w:t>
            </w:r>
          </w:p>
        </w:tc>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0E6655"/>
                <w:sz w:val="18"/>
                <w:szCs w:val="18"/>
              </w:rPr>
              <w:t xml:space="preserve">8</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8"/>
                <w:szCs w:val="18"/>
              </w:rPr>
              <w:t xml:space="preserve">System</w:t>
            </w:r>
          </w:p>
        </w:tc>
        <w:tc>
          <w:tcPr>
            <w:tcW w:type="dxa" w:w="4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8"/>
                <w:szCs w:val="18"/>
              </w:rPr>
              <w:t xml:space="preserve">Linux OS</w:t>
            </w:r>
          </w:p>
        </w:tc>
      </w:tr>
      <w:tr>
        <w:tc>
          <w:tcPr>
            <w:tcW w:type="dxa" w:w="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8"/>
                <w:szCs w:val="18"/>
              </w:rPr>
              <w:t xml:space="preserve"/>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1C2833"/>
                <w:sz w:val="18"/>
                <w:szCs w:val="18"/>
              </w:rPr>
              <w:t xml:space="preserve">TOTAL</w:t>
            </w:r>
          </w:p>
        </w:tc>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1C2833"/>
                <w:sz w:val="18"/>
                <w:szCs w:val="18"/>
              </w:rPr>
              <w:t xml:space="preserve">14</w:t>
            </w:r>
          </w:p>
        </w:tc>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D35400"/>
                <w:sz w:val="18"/>
                <w:szCs w:val="18"/>
              </w:rPr>
              <w:t xml:space="preserve">113</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8"/>
                <w:szCs w:val="18"/>
              </w:rPr>
              <w:t xml:space="preserve">13 categories</w:t>
            </w:r>
          </w:p>
        </w:tc>
        <w:tc>
          <w:tcPr>
            <w:tcW w:type="dxa" w:w="4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8"/>
                <w:szCs w:val="18"/>
              </w:rPr>
              <w:t xml:space="preserve"/>
            </w:r>
          </w:p>
        </w:tc>
      </w:tr>
    </w:tbl>
    <w:p>
      <w:pPr>
        <w:spacing w:after="80"/>
      </w:pPr>
    </w:p>
    <w:p>
      <w:pPr>
        <w:pStyle w:val="Heading1"/>
        <w:spacing w:before="300" w:after="150"/>
      </w:pPr>
      <w:r>
        <w:rPr>
          <w:rFonts w:ascii="Arial" w:cs="Arial" w:eastAsia="Arial" w:hAnsi="Arial"/>
          <w:b/>
          <w:bCs/>
          <w:color w:val="1B4F72"/>
          <w:sz w:val="32"/>
          <w:szCs w:val="32"/>
        </w:rPr>
        <w:t xml:space="preserve">3. System Architecture</w:t>
      </w:r>
    </w:p>
    <w:p>
      <w:pPr>
        <w:spacing w:after="120"/>
      </w:pPr>
      <w:r>
        <w:rPr>
          <w:rFonts w:ascii="Arial" w:cs="Arial" w:eastAsia="Arial" w:hAnsi="Arial"/>
          <w:color w:val="1C2833"/>
          <w:sz w:val="20"/>
          <w:szCs w:val="20"/>
        </w:rPr>
        <w:t xml:space="preserve">The platform follows a layered architecture pattern where AI clients communicate with MCP servers via stdio or HTTP transport, and each MCP server communicates with its respective backend infrastructure through native drivers and APIs.</w:t>
      </w:r>
    </w:p>
    <w:p>
      <w:pPr>
        <w:spacing w:after="80"/>
      </w:pPr>
    </w:p>
    <w:p>
      <w:pPr>
        <w:pStyle w:val="Heading2"/>
        <w:spacing w:before="300" w:after="150"/>
      </w:pPr>
      <w:r>
        <w:rPr>
          <w:rFonts w:ascii="Arial" w:cs="Arial" w:eastAsia="Arial" w:hAnsi="Arial"/>
          <w:b/>
          <w:bCs/>
          <w:color w:val="1B4F72"/>
          <w:sz w:val="26"/>
          <w:szCs w:val="26"/>
        </w:rPr>
        <w:t xml:space="preserve">3.1 Architecture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Layer</w:t>
            </w:r>
          </w:p>
        </w:tc>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Components</w:t>
            </w:r>
          </w:p>
        </w:tc>
        <w:tc>
          <w:tcPr>
            <w:tcW w:type="dxa" w:w="4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Protocol</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18"/>
                <w:szCs w:val="18"/>
              </w:rPr>
              <w:t xml:space="preserve">AI Client Layer</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Claude Desktop, n8n, GPT, Custom Apps</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MCP stdio / HTTP Streamable</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1C2833"/>
                <w:sz w:val="18"/>
                <w:szCs w:val="18"/>
              </w:rPr>
              <w:t xml:space="preserve">MCP Server Layer</w:t>
            </w:r>
          </w:p>
        </w:tc>
        <w:tc>
          <w:tcPr>
            <w:tcW w:type="dxa" w:w="3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8"/>
                <w:szCs w:val="18"/>
              </w:rPr>
              <w:t xml:space="preserve">14 FastMCP Servers (Python)</w:t>
            </w:r>
          </w:p>
        </w:tc>
        <w:tc>
          <w:tcPr>
            <w:tcW w:type="dxa" w:w="4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8"/>
                <w:szCs w:val="18"/>
              </w:rPr>
              <w:t xml:space="preserve">Pydantic validation, async I/O, lifespan mgmt</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18"/>
                <w:szCs w:val="18"/>
              </w:rPr>
              <w:t xml:space="preserve">Infrastructure Layer</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Redis, RabbitMQ, PostgreSQL, etc.</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Native drivers: asyncpg, motor, httpx, docker-py</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1C2833"/>
                <w:sz w:val="18"/>
                <w:szCs w:val="18"/>
              </w:rPr>
              <w:t xml:space="preserve">Monitoring Layer</w:t>
            </w:r>
          </w:p>
        </w:tc>
        <w:tc>
          <w:tcPr>
            <w:tcW w:type="dxa" w:w="3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8"/>
                <w:szCs w:val="18"/>
              </w:rPr>
              <w:t xml:space="preserve">Prometheus + Grafana + Alertmanager</w:t>
            </w:r>
          </w:p>
        </w:tc>
        <w:tc>
          <w:tcPr>
            <w:tcW w:type="dxa" w:w="4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8"/>
                <w:szCs w:val="18"/>
              </w:rPr>
              <w:t xml:space="preserve">ServiceMonitor, PrometheusRule YAML</w:t>
            </w:r>
          </w:p>
        </w:tc>
      </w:tr>
    </w:tbl>
    <w:p>
      <w:pPr>
        <w:spacing w:after="80"/>
      </w:pPr>
    </w:p>
    <w:p>
      <w:pPr>
        <w:pStyle w:val="Heading2"/>
        <w:spacing w:before="300" w:after="150"/>
      </w:pPr>
      <w:r>
        <w:rPr>
          <w:rFonts w:ascii="Arial" w:cs="Arial" w:eastAsia="Arial" w:hAnsi="Arial"/>
          <w:b/>
          <w:bCs/>
          <w:color w:val="1B4F72"/>
          <w:sz w:val="26"/>
          <w:szCs w:val="26"/>
        </w:rPr>
        <w:t xml:space="preserve">3.2 Communication Patterns</w:t>
      </w:r>
    </w:p>
    <w:p>
      <w:pPr>
        <w:pStyle w:val="ListParagraph"/>
        <w:numPr>
          <w:ilvl w:val="0"/>
          <w:numId w:val="3"/>
        </w:numPr>
        <w:spacing w:after="100"/>
      </w:pPr>
      <w:r>
        <w:rPr>
          <w:rFonts w:ascii="Arial" w:cs="Arial" w:eastAsia="Arial" w:hAnsi="Arial"/>
          <w:sz w:val="18"/>
          <w:szCs w:val="18"/>
        </w:rPr>
        <w:t xml:space="preserve">stdio Transport: Direct process communication for Claude Desktop and local development. Each server runs as a child process managed by the MCP client.</w:t>
      </w:r>
    </w:p>
    <w:p>
      <w:pPr>
        <w:pStyle w:val="ListParagraph"/>
        <w:numPr>
          <w:ilvl w:val="0"/>
          <w:numId w:val="3"/>
        </w:numPr>
        <w:spacing w:after="100"/>
      </w:pPr>
      <w:r>
        <w:rPr>
          <w:rFonts w:ascii="Arial" w:cs="Arial" w:eastAsia="Arial" w:hAnsi="Arial"/>
          <w:sz w:val="18"/>
          <w:szCs w:val="18"/>
        </w:rPr>
        <w:t xml:space="preserve">HTTP Streamable Transport: Network-accessible mode for production deployments. Servers expose HTTP endpoints (ports 8000–8013) behind Nginx/Ingress with TLS.</w:t>
      </w:r>
    </w:p>
    <w:p>
      <w:pPr>
        <w:pStyle w:val="ListParagraph"/>
        <w:numPr>
          <w:ilvl w:val="0"/>
          <w:numId w:val="3"/>
        </w:numPr>
        <w:spacing w:after="100"/>
      </w:pPr>
      <w:r>
        <w:rPr>
          <w:rFonts w:ascii="Arial" w:cs="Arial" w:eastAsia="Arial" w:hAnsi="Arial"/>
          <w:sz w:val="18"/>
          <w:szCs w:val="18"/>
        </w:rPr>
        <w:t xml:space="preserve">Backend Connections: Each server maintains connection pools or persistent clients to its backend. Lifespan-managed resources ensure proper cleanup.</w:t>
      </w:r>
    </w:p>
    <w:p>
      <w:pPr>
        <w:spacing w:after="80"/>
      </w:pPr>
    </w:p>
    <w:p>
      <w:pPr>
        <w:pStyle w:val="Heading1"/>
        <w:spacing w:before="300" w:after="150"/>
      </w:pPr>
      <w:r>
        <w:rPr>
          <w:rFonts w:ascii="Arial" w:cs="Arial" w:eastAsia="Arial" w:hAnsi="Arial"/>
          <w:b/>
          <w:bCs/>
          <w:color w:val="1B4F72"/>
          <w:sz w:val="32"/>
          <w:szCs w:val="32"/>
        </w:rPr>
        <w:t xml:space="preserve">4. Server Specifications</w:t>
      </w:r>
    </w:p>
    <w:p>
      <w:pPr>
        <w:spacing w:after="120"/>
      </w:pPr>
      <w:r>
        <w:rPr>
          <w:rFonts w:ascii="Arial" w:cs="Arial" w:eastAsia="Arial" w:hAnsi="Arial"/>
          <w:color w:val="1C2833"/>
          <w:sz w:val="20"/>
          <w:szCs w:val="20"/>
        </w:rPr>
        <w:t xml:space="preserve">Each MCP server follows a consistent architecture pattern: FastMCP framework with Pydantic input validation, async I/O for non-blocking operations, AI-powered health checks with 0–100 scoring, and structured markdown or JSON response formats.</w:t>
      </w:r>
    </w:p>
    <w:p>
      <w:pPr>
        <w:spacing w:after="80"/>
      </w:pPr>
    </w:p>
    <w:p>
      <w:pPr>
        <w:pStyle w:val="Heading2"/>
        <w:spacing w:before="300" w:after="150"/>
      </w:pPr>
      <w:r>
        <w:rPr>
          <w:rFonts w:ascii="Arial" w:cs="Arial" w:eastAsia="Arial" w:hAnsi="Arial"/>
          <w:b/>
          <w:bCs/>
          <w:color w:val="1B4F72"/>
          <w:sz w:val="26"/>
          <w:szCs w:val="26"/>
        </w:rPr>
        <w:t xml:space="preserve">4.1 RedisNexus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18"/>
                <w:szCs w:val="18"/>
              </w:rPr>
              <w:t xml:space="preserve">Port</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8000</w:t>
            </w:r>
          </w:p>
        </w:tc>
      </w:tr>
      <w:tr>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18"/>
                <w:szCs w:val="18"/>
              </w:rPr>
              <w:t xml:space="preserve">Category</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Database</w:t>
            </w:r>
          </w:p>
        </w:tc>
      </w:tr>
      <w:tr>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18"/>
                <w:szCs w:val="18"/>
              </w:rPr>
              <w:t xml:space="preserve">Tools</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E6655"/>
                <w:sz w:val="18"/>
                <w:szCs w:val="18"/>
              </w:rPr>
              <w:t xml:space="preserve">16 AI-powered tools</w:t>
            </w:r>
          </w:p>
        </w:tc>
      </w:tr>
      <w:tr>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18"/>
                <w:szCs w:val="18"/>
              </w:rPr>
              <w:t xml:space="preserve">Backend</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Redis 7.2</w:t>
            </w:r>
          </w:p>
        </w:tc>
      </w:tr>
      <w:tr>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18"/>
                <w:szCs w:val="18"/>
              </w:rPr>
              <w:t xml:space="preserve">Capabilities</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Cache, sessions, pub/sub, streams, sorted sets, real-time data operations with AI-powered cache strategy advisor and multi-tenant isolation</w:t>
            </w:r>
          </w:p>
        </w:tc>
      </w:tr>
    </w:tbl>
    <w:p>
      <w:pPr>
        <w:spacing w:after="80"/>
      </w:pPr>
    </w:p>
    <w:p>
      <w:pPr>
        <w:pStyle w:val="Heading2"/>
        <w:spacing w:before="300" w:after="150"/>
      </w:pPr>
      <w:r>
        <w:rPr>
          <w:rFonts w:ascii="Arial" w:cs="Arial" w:eastAsia="Arial" w:hAnsi="Arial"/>
          <w:b/>
          <w:bCs/>
          <w:color w:val="1B4F72"/>
          <w:sz w:val="26"/>
          <w:szCs w:val="26"/>
        </w:rPr>
        <w:t xml:space="preserve">4.2 RabbitNexus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18"/>
                <w:szCs w:val="18"/>
              </w:rPr>
              <w:t xml:space="preserve">Port</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8001</w:t>
            </w:r>
          </w:p>
        </w:tc>
      </w:tr>
      <w:tr>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18"/>
                <w:szCs w:val="18"/>
              </w:rPr>
              <w:t xml:space="preserve">Category</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Messaging</w:t>
            </w:r>
          </w:p>
        </w:tc>
      </w:tr>
      <w:tr>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18"/>
                <w:szCs w:val="18"/>
              </w:rPr>
              <w:t xml:space="preserve">Tools</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E6655"/>
                <w:sz w:val="18"/>
                <w:szCs w:val="18"/>
              </w:rPr>
              <w:t xml:space="preserve">18 AI-powered tools</w:t>
            </w:r>
          </w:p>
        </w:tc>
      </w:tr>
      <w:tr>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18"/>
                <w:szCs w:val="18"/>
              </w:rPr>
              <w:t xml:space="preserve">Backend</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RabbitMQ 3.13</w:t>
            </w:r>
          </w:p>
        </w:tc>
      </w:tr>
      <w:tr>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18"/>
                <w:szCs w:val="18"/>
              </w:rPr>
              <w:t xml:space="preserve">Capabilities</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Queue management, exchange routing, dead letter handling, vhost isolation, message publishing/consuming with AI routing strategy advisor</w:t>
            </w:r>
          </w:p>
        </w:tc>
      </w:tr>
    </w:tbl>
    <w:p>
      <w:pPr>
        <w:spacing w:after="80"/>
      </w:pPr>
    </w:p>
    <w:p>
      <w:pPr>
        <w:pStyle w:val="Heading2"/>
        <w:spacing w:before="300" w:after="150"/>
      </w:pPr>
      <w:r>
        <w:rPr>
          <w:rFonts w:ascii="Arial" w:cs="Arial" w:eastAsia="Arial" w:hAnsi="Arial"/>
          <w:b/>
          <w:bCs/>
          <w:color w:val="1B4F72"/>
          <w:sz w:val="26"/>
          <w:szCs w:val="26"/>
        </w:rPr>
        <w:t xml:space="preserve">4.3 PostgresNexus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18"/>
                <w:szCs w:val="18"/>
              </w:rPr>
              <w:t xml:space="preserve">Port</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8002</w:t>
            </w:r>
          </w:p>
        </w:tc>
      </w:tr>
      <w:tr>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18"/>
                <w:szCs w:val="18"/>
              </w:rPr>
              <w:t xml:space="preserve">Category</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Database</w:t>
            </w:r>
          </w:p>
        </w:tc>
      </w:tr>
      <w:tr>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18"/>
                <w:szCs w:val="18"/>
              </w:rPr>
              <w:t xml:space="preserve">Tools</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E6655"/>
                <w:sz w:val="18"/>
                <w:szCs w:val="18"/>
              </w:rPr>
              <w:t xml:space="preserve">6 AI-powered tools</w:t>
            </w:r>
          </w:p>
        </w:tc>
      </w:tr>
      <w:tr>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18"/>
                <w:szCs w:val="18"/>
              </w:rPr>
              <w:t xml:space="preserve">Backend</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PostgreSQL 16</w:t>
            </w:r>
          </w:p>
        </w:tc>
      </w:tr>
      <w:tr>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18"/>
                <w:szCs w:val="18"/>
              </w:rPr>
              <w:t xml:space="preserve">Capabilities</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SQL execution, schema inspection, AI health scoring, index advisory, connection management, and performance tuning recommendations</w:t>
            </w:r>
          </w:p>
        </w:tc>
      </w:tr>
    </w:tbl>
    <w:p>
      <w:pPr>
        <w:spacing w:after="80"/>
      </w:pPr>
    </w:p>
    <w:p>
      <w:pPr>
        <w:pStyle w:val="Heading2"/>
        <w:spacing w:before="300" w:after="150"/>
      </w:pPr>
      <w:r>
        <w:rPr>
          <w:rFonts w:ascii="Arial" w:cs="Arial" w:eastAsia="Arial" w:hAnsi="Arial"/>
          <w:b/>
          <w:bCs/>
          <w:color w:val="1B4F72"/>
          <w:sz w:val="26"/>
          <w:szCs w:val="26"/>
        </w:rPr>
        <w:t xml:space="preserve">4.4 K8sNexus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18"/>
                <w:szCs w:val="18"/>
              </w:rPr>
              <w:t xml:space="preserve">Port</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8003</w:t>
            </w:r>
          </w:p>
        </w:tc>
      </w:tr>
      <w:tr>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18"/>
                <w:szCs w:val="18"/>
              </w:rPr>
              <w:t xml:space="preserve">Category</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Orchestration</w:t>
            </w:r>
          </w:p>
        </w:tc>
      </w:tr>
      <w:tr>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18"/>
                <w:szCs w:val="18"/>
              </w:rPr>
              <w:t xml:space="preserve">Tools</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E6655"/>
                <w:sz w:val="18"/>
                <w:szCs w:val="18"/>
              </w:rPr>
              <w:t xml:space="preserve">7 AI-powered tools</w:t>
            </w:r>
          </w:p>
        </w:tc>
      </w:tr>
      <w:tr>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18"/>
                <w:szCs w:val="18"/>
              </w:rPr>
              <w:t xml:space="preserve">Backend</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Kubernetes API</w:t>
            </w:r>
          </w:p>
        </w:tc>
      </w:tr>
      <w:tr>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18"/>
                <w:szCs w:val="18"/>
              </w:rPr>
              <w:t xml:space="preserve">Capabilities</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Pod management, deployment scaling/rollback, log retrieval, service inspection, node management, and cluster health analysis</w:t>
            </w:r>
          </w:p>
        </w:tc>
      </w:tr>
    </w:tbl>
    <w:p>
      <w:pPr>
        <w:spacing w:after="80"/>
      </w:pPr>
    </w:p>
    <w:p>
      <w:pPr>
        <w:pStyle w:val="Heading2"/>
        <w:spacing w:before="300" w:after="150"/>
      </w:pPr>
      <w:r>
        <w:rPr>
          <w:rFonts w:ascii="Arial" w:cs="Arial" w:eastAsia="Arial" w:hAnsi="Arial"/>
          <w:b/>
          <w:bCs/>
          <w:color w:val="1B4F72"/>
          <w:sz w:val="26"/>
          <w:szCs w:val="26"/>
        </w:rPr>
        <w:t xml:space="preserve">4.5 DockerNexus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18"/>
                <w:szCs w:val="18"/>
              </w:rPr>
              <w:t xml:space="preserve">Port</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8004</w:t>
            </w:r>
          </w:p>
        </w:tc>
      </w:tr>
      <w:tr>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18"/>
                <w:szCs w:val="18"/>
              </w:rPr>
              <w:t xml:space="preserve">Category</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Container</w:t>
            </w:r>
          </w:p>
        </w:tc>
      </w:tr>
      <w:tr>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18"/>
                <w:szCs w:val="18"/>
              </w:rPr>
              <w:t xml:space="preserve">Tools</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E6655"/>
                <w:sz w:val="18"/>
                <w:szCs w:val="18"/>
              </w:rPr>
              <w:t xml:space="preserve">8 AI-powered tools</w:t>
            </w:r>
          </w:p>
        </w:tc>
      </w:tr>
      <w:tr>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18"/>
                <w:szCs w:val="18"/>
              </w:rPr>
              <w:t xml:space="preserve">Backend</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Docker Engine</w:t>
            </w:r>
          </w:p>
        </w:tc>
      </w:tr>
      <w:tr>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18"/>
                <w:szCs w:val="18"/>
              </w:rPr>
              <w:t xml:space="preserve">Capabilities</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Container lifecycle, image management, volume/network operations, system info, disk usage analysis, and container health monitoring</w:t>
            </w:r>
          </w:p>
        </w:tc>
      </w:tr>
    </w:tbl>
    <w:p>
      <w:pPr>
        <w:spacing w:after="80"/>
      </w:pPr>
    </w:p>
    <w:p>
      <w:pPr>
        <w:pStyle w:val="Heading2"/>
        <w:spacing w:before="300" w:after="150"/>
      </w:pPr>
      <w:r>
        <w:rPr>
          <w:rFonts w:ascii="Arial" w:cs="Arial" w:eastAsia="Arial" w:hAnsi="Arial"/>
          <w:b/>
          <w:bCs/>
          <w:color w:val="1B4F72"/>
          <w:sz w:val="26"/>
          <w:szCs w:val="26"/>
        </w:rPr>
        <w:t xml:space="preserve">4.6 NginxNexus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18"/>
                <w:szCs w:val="18"/>
              </w:rPr>
              <w:t xml:space="preserve">Port</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8005</w:t>
            </w:r>
          </w:p>
        </w:tc>
      </w:tr>
      <w:tr>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18"/>
                <w:szCs w:val="18"/>
              </w:rPr>
              <w:t xml:space="preserve">Category</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Networking</w:t>
            </w:r>
          </w:p>
        </w:tc>
      </w:tr>
      <w:tr>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18"/>
                <w:szCs w:val="18"/>
              </w:rPr>
              <w:t xml:space="preserve">Tools</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E6655"/>
                <w:sz w:val="18"/>
                <w:szCs w:val="18"/>
              </w:rPr>
              <w:t xml:space="preserve">7 AI-powered tools</w:t>
            </w:r>
          </w:p>
        </w:tc>
      </w:tr>
      <w:tr>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18"/>
                <w:szCs w:val="18"/>
              </w:rPr>
              <w:t xml:space="preserve">Backend</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Nginx</w:t>
            </w:r>
          </w:p>
        </w:tc>
      </w:tr>
      <w:tr>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18"/>
                <w:szCs w:val="18"/>
              </w:rPr>
              <w:t xml:space="preserve">Capabilities</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Config generation with SSL/rate limiting/caching/WebSocket, security headers, SSL management, upstream load balancing advisor</w:t>
            </w:r>
          </w:p>
        </w:tc>
      </w:tr>
    </w:tbl>
    <w:p>
      <w:pPr>
        <w:spacing w:after="80"/>
      </w:pPr>
    </w:p>
    <w:p>
      <w:pPr>
        <w:pStyle w:val="Heading2"/>
        <w:spacing w:before="300" w:after="150"/>
      </w:pPr>
      <w:r>
        <w:rPr>
          <w:rFonts w:ascii="Arial" w:cs="Arial" w:eastAsia="Arial" w:hAnsi="Arial"/>
          <w:b/>
          <w:bCs/>
          <w:color w:val="1B4F72"/>
          <w:sz w:val="26"/>
          <w:szCs w:val="26"/>
        </w:rPr>
        <w:t xml:space="preserve">4.7 MongoNexus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18"/>
                <w:szCs w:val="18"/>
              </w:rPr>
              <w:t xml:space="preserve">Port</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8006</w:t>
            </w:r>
          </w:p>
        </w:tc>
      </w:tr>
      <w:tr>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18"/>
                <w:szCs w:val="18"/>
              </w:rPr>
              <w:t xml:space="preserve">Category</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Database</w:t>
            </w:r>
          </w:p>
        </w:tc>
      </w:tr>
      <w:tr>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18"/>
                <w:szCs w:val="18"/>
              </w:rPr>
              <w:t xml:space="preserve">Tools</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E6655"/>
                <w:sz w:val="18"/>
                <w:szCs w:val="18"/>
              </w:rPr>
              <w:t xml:space="preserve">5 AI-powered tools</w:t>
            </w:r>
          </w:p>
        </w:tc>
      </w:tr>
      <w:tr>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18"/>
                <w:szCs w:val="18"/>
              </w:rPr>
              <w:t xml:space="preserve">Backend</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MongoDB 7.0</w:t>
            </w:r>
          </w:p>
        </w:tc>
      </w:tr>
      <w:tr>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18"/>
                <w:szCs w:val="18"/>
              </w:rPr>
              <w:t xml:space="preserve">Capabilities</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Full CRUD with aggregation pipelines, collection management, schema analysis, database operations, and AI schema design advisor</w:t>
            </w:r>
          </w:p>
        </w:tc>
      </w:tr>
    </w:tbl>
    <w:p>
      <w:pPr>
        <w:spacing w:after="80"/>
      </w:pPr>
    </w:p>
    <w:p>
      <w:pPr>
        <w:pStyle w:val="Heading2"/>
        <w:spacing w:before="300" w:after="150"/>
      </w:pPr>
      <w:r>
        <w:rPr>
          <w:rFonts w:ascii="Arial" w:cs="Arial" w:eastAsia="Arial" w:hAnsi="Arial"/>
          <w:b/>
          <w:bCs/>
          <w:color w:val="1B4F72"/>
          <w:sz w:val="26"/>
          <w:szCs w:val="26"/>
        </w:rPr>
        <w:t xml:space="preserve">4.8 KafkaNexus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18"/>
                <w:szCs w:val="18"/>
              </w:rPr>
              <w:t xml:space="preserve">Port</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8007</w:t>
            </w:r>
          </w:p>
        </w:tc>
      </w:tr>
      <w:tr>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18"/>
                <w:szCs w:val="18"/>
              </w:rPr>
              <w:t xml:space="preserve">Category</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Streaming</w:t>
            </w:r>
          </w:p>
        </w:tc>
      </w:tr>
      <w:tr>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18"/>
                <w:szCs w:val="18"/>
              </w:rPr>
              <w:t xml:space="preserve">Tools</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E6655"/>
                <w:sz w:val="18"/>
                <w:szCs w:val="18"/>
              </w:rPr>
              <w:t xml:space="preserve">8 AI-powered tools</w:t>
            </w:r>
          </w:p>
        </w:tc>
      </w:tr>
      <w:tr>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18"/>
                <w:szCs w:val="18"/>
              </w:rPr>
              <w:t xml:space="preserve">Backend</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Apache Kafka</w:t>
            </w:r>
          </w:p>
        </w:tc>
      </w:tr>
      <w:tr>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18"/>
                <w:szCs w:val="18"/>
              </w:rPr>
              <w:t xml:space="preserve">Capabilities</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Topic management, message producing/consuming, consumer group monitoring, cluster health, and AI streaming architecture advisor</w:t>
            </w:r>
          </w:p>
        </w:tc>
      </w:tr>
    </w:tbl>
    <w:p>
      <w:pPr>
        <w:spacing w:after="80"/>
      </w:pPr>
    </w:p>
    <w:p>
      <w:pPr>
        <w:pStyle w:val="Heading2"/>
        <w:spacing w:before="300" w:after="150"/>
      </w:pPr>
      <w:r>
        <w:rPr>
          <w:rFonts w:ascii="Arial" w:cs="Arial" w:eastAsia="Arial" w:hAnsi="Arial"/>
          <w:b/>
          <w:bCs/>
          <w:color w:val="1B4F72"/>
          <w:sz w:val="26"/>
          <w:szCs w:val="26"/>
        </w:rPr>
        <w:t xml:space="preserve">4.9 PrometheusNexus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18"/>
                <w:szCs w:val="18"/>
              </w:rPr>
              <w:t xml:space="preserve">Port</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8008</w:t>
            </w:r>
          </w:p>
        </w:tc>
      </w:tr>
      <w:tr>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18"/>
                <w:szCs w:val="18"/>
              </w:rPr>
              <w:t xml:space="preserve">Category</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Monitoring</w:t>
            </w:r>
          </w:p>
        </w:tc>
      </w:tr>
      <w:tr>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18"/>
                <w:szCs w:val="18"/>
              </w:rPr>
              <w:t xml:space="preserve">Tools</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E6655"/>
                <w:sz w:val="18"/>
                <w:szCs w:val="18"/>
              </w:rPr>
              <w:t xml:space="preserve">7 AI-powered tools</w:t>
            </w:r>
          </w:p>
        </w:tc>
      </w:tr>
      <w:tr>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18"/>
                <w:szCs w:val="18"/>
              </w:rPr>
              <w:t xml:space="preserve">Backend</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Prometheus</w:t>
            </w:r>
          </w:p>
        </w:tc>
      </w:tr>
      <w:tr>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18"/>
                <w:szCs w:val="18"/>
              </w:rPr>
              <w:t xml:space="preserve">Capabilities</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PromQL queries, scrape target monitoring, alert management, alert rule generation, metric exploration, and Grafana dashboard generation</w:t>
            </w:r>
          </w:p>
        </w:tc>
      </w:tr>
    </w:tbl>
    <w:p>
      <w:pPr>
        <w:spacing w:after="80"/>
      </w:pPr>
    </w:p>
    <w:p>
      <w:pPr>
        <w:pStyle w:val="Heading2"/>
        <w:spacing w:before="300" w:after="150"/>
      </w:pPr>
      <w:r>
        <w:rPr>
          <w:rFonts w:ascii="Arial" w:cs="Arial" w:eastAsia="Arial" w:hAnsi="Arial"/>
          <w:b/>
          <w:bCs/>
          <w:color w:val="1B4F72"/>
          <w:sz w:val="26"/>
          <w:szCs w:val="26"/>
        </w:rPr>
        <w:t xml:space="preserve">4.10 TerraformNexus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18"/>
                <w:szCs w:val="18"/>
              </w:rPr>
              <w:t xml:space="preserve">Port</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8009</w:t>
            </w:r>
          </w:p>
        </w:tc>
      </w:tr>
      <w:tr>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18"/>
                <w:szCs w:val="18"/>
              </w:rPr>
              <w:t xml:space="preserve">Category</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IaC</w:t>
            </w:r>
          </w:p>
        </w:tc>
      </w:tr>
      <w:tr>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18"/>
                <w:szCs w:val="18"/>
              </w:rPr>
              <w:t xml:space="preserve">Tools</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E6655"/>
                <w:sz w:val="18"/>
                <w:szCs w:val="18"/>
              </w:rPr>
              <w:t xml:space="preserve">6 AI-powered tools</w:t>
            </w:r>
          </w:p>
        </w:tc>
      </w:tr>
      <w:tr>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18"/>
                <w:szCs w:val="18"/>
              </w:rPr>
              <w:t xml:space="preserve">Backend</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Terraform CLI</w:t>
            </w:r>
          </w:p>
        </w:tc>
      </w:tr>
      <w:tr>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18"/>
                <w:szCs w:val="18"/>
              </w:rPr>
              <w:t xml:space="preserve">Capabilities</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State inspection, plan/apply execution, workspace management, configuration validation, and AI module generation for AWS</w:t>
            </w:r>
          </w:p>
        </w:tc>
      </w:tr>
    </w:tbl>
    <w:p>
      <w:pPr>
        <w:spacing w:after="80"/>
      </w:pPr>
    </w:p>
    <w:p>
      <w:pPr>
        <w:pStyle w:val="Heading2"/>
        <w:spacing w:before="300" w:after="150"/>
      </w:pPr>
      <w:r>
        <w:rPr>
          <w:rFonts w:ascii="Arial" w:cs="Arial" w:eastAsia="Arial" w:hAnsi="Arial"/>
          <w:b/>
          <w:bCs/>
          <w:color w:val="1B4F72"/>
          <w:sz w:val="26"/>
          <w:szCs w:val="26"/>
        </w:rPr>
        <w:t xml:space="preserve">4.11 VaultNexus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18"/>
                <w:szCs w:val="18"/>
              </w:rPr>
              <w:t xml:space="preserve">Port</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8010</w:t>
            </w:r>
          </w:p>
        </w:tc>
      </w:tr>
      <w:tr>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18"/>
                <w:szCs w:val="18"/>
              </w:rPr>
              <w:t xml:space="preserve">Category</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Security</w:t>
            </w:r>
          </w:p>
        </w:tc>
      </w:tr>
      <w:tr>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18"/>
                <w:szCs w:val="18"/>
              </w:rPr>
              <w:t xml:space="preserve">Tools</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E6655"/>
                <w:sz w:val="18"/>
                <w:szCs w:val="18"/>
              </w:rPr>
              <w:t xml:space="preserve">6 AI-powered tools</w:t>
            </w:r>
          </w:p>
        </w:tc>
      </w:tr>
      <w:tr>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18"/>
                <w:szCs w:val="18"/>
              </w:rPr>
              <w:t xml:space="preserve">Backend</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HashiCorp Vault</w:t>
            </w:r>
          </w:p>
        </w:tc>
      </w:tr>
      <w:tr>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18"/>
                <w:szCs w:val="18"/>
              </w:rPr>
              <w:t xml:space="preserve">Capabilities</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Secret CRUD with KV v2, PKI certificate issuance, policy management with AI generation, auth methods, and secret rotation</w:t>
            </w:r>
          </w:p>
        </w:tc>
      </w:tr>
    </w:tbl>
    <w:p>
      <w:pPr>
        <w:spacing w:after="80"/>
      </w:pPr>
    </w:p>
    <w:p>
      <w:pPr>
        <w:pStyle w:val="Heading2"/>
        <w:spacing w:before="300" w:after="150"/>
      </w:pPr>
      <w:r>
        <w:rPr>
          <w:rFonts w:ascii="Arial" w:cs="Arial" w:eastAsia="Arial" w:hAnsi="Arial"/>
          <w:b/>
          <w:bCs/>
          <w:color w:val="1B4F72"/>
          <w:sz w:val="26"/>
          <w:szCs w:val="26"/>
        </w:rPr>
        <w:t xml:space="preserve">4.12 ElasticNexus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18"/>
                <w:szCs w:val="18"/>
              </w:rPr>
              <w:t xml:space="preserve">Port</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8011</w:t>
            </w:r>
          </w:p>
        </w:tc>
      </w:tr>
      <w:tr>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18"/>
                <w:szCs w:val="18"/>
              </w:rPr>
              <w:t xml:space="preserve">Category</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Search</w:t>
            </w:r>
          </w:p>
        </w:tc>
      </w:tr>
      <w:tr>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18"/>
                <w:szCs w:val="18"/>
              </w:rPr>
              <w:t xml:space="preserve">Tools</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E6655"/>
                <w:sz w:val="18"/>
                <w:szCs w:val="18"/>
              </w:rPr>
              <w:t xml:space="preserve">5 AI-powered tools</w:t>
            </w:r>
          </w:p>
        </w:tc>
      </w:tr>
      <w:tr>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18"/>
                <w:szCs w:val="18"/>
              </w:rPr>
              <w:t xml:space="preserve">Backend</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Elasticsearch 8</w:t>
            </w:r>
          </w:p>
        </w:tc>
      </w:tr>
      <w:tr>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18"/>
                <w:szCs w:val="18"/>
              </w:rPr>
              <w:t xml:space="preserve">Capabilities</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Full-text search with Query DSL, index lifecycle management, document CRUD, cluster health monitoring, and AI log analysis</w:t>
            </w:r>
          </w:p>
        </w:tc>
      </w:tr>
    </w:tbl>
    <w:p>
      <w:pPr>
        <w:spacing w:after="80"/>
      </w:pPr>
    </w:p>
    <w:p>
      <w:pPr>
        <w:pStyle w:val="Heading2"/>
        <w:spacing w:before="300" w:after="150"/>
      </w:pPr>
      <w:r>
        <w:rPr>
          <w:rFonts w:ascii="Arial" w:cs="Arial" w:eastAsia="Arial" w:hAnsi="Arial"/>
          <w:b/>
          <w:bCs/>
          <w:color w:val="1B4F72"/>
          <w:sz w:val="26"/>
          <w:szCs w:val="26"/>
        </w:rPr>
        <w:t xml:space="preserve">4.13 GitNexus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18"/>
                <w:szCs w:val="18"/>
              </w:rPr>
              <w:t xml:space="preserve">Port</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8012</w:t>
            </w:r>
          </w:p>
        </w:tc>
      </w:tr>
      <w:tr>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18"/>
                <w:szCs w:val="18"/>
              </w:rPr>
              <w:t xml:space="preserve">Category</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CI/CD</w:t>
            </w:r>
          </w:p>
        </w:tc>
      </w:tr>
      <w:tr>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18"/>
                <w:szCs w:val="18"/>
              </w:rPr>
              <w:t xml:space="preserve">Tools</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E6655"/>
                <w:sz w:val="18"/>
                <w:szCs w:val="18"/>
              </w:rPr>
              <w:t xml:space="preserve">6 AI-powered tools</w:t>
            </w:r>
          </w:p>
        </w:tc>
      </w:tr>
      <w:tr>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18"/>
                <w:szCs w:val="18"/>
              </w:rPr>
              <w:t xml:space="preserve">Backend</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Git CLI</w:t>
            </w:r>
          </w:p>
        </w:tc>
      </w:tr>
      <w:tr>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18"/>
                <w:szCs w:val="18"/>
              </w:rPr>
              <w:t xml:space="preserve">Capabilities</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Repository inspection, branch management, AI commit message generation, CI/CD pipeline generation for GitHub/GitLab/Jenkins, git hooks</w:t>
            </w:r>
          </w:p>
        </w:tc>
      </w:tr>
    </w:tbl>
    <w:p>
      <w:pPr>
        <w:spacing w:after="80"/>
      </w:pPr>
    </w:p>
    <w:p>
      <w:pPr>
        <w:pStyle w:val="Heading2"/>
        <w:spacing w:before="300" w:after="150"/>
      </w:pPr>
      <w:r>
        <w:rPr>
          <w:rFonts w:ascii="Arial" w:cs="Arial" w:eastAsia="Arial" w:hAnsi="Arial"/>
          <w:b/>
          <w:bCs/>
          <w:color w:val="1B4F72"/>
          <w:sz w:val="26"/>
          <w:szCs w:val="26"/>
        </w:rPr>
        <w:t xml:space="preserve">4.14 LinuxNexus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18"/>
                <w:szCs w:val="18"/>
              </w:rPr>
              <w:t xml:space="preserve">Port</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8013</w:t>
            </w:r>
          </w:p>
        </w:tc>
      </w:tr>
      <w:tr>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18"/>
                <w:szCs w:val="18"/>
              </w:rPr>
              <w:t xml:space="preserve">Category</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System</w:t>
            </w:r>
          </w:p>
        </w:tc>
      </w:tr>
      <w:tr>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18"/>
                <w:szCs w:val="18"/>
              </w:rPr>
              <w:t xml:space="preserve">Tools</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E6655"/>
                <w:sz w:val="18"/>
                <w:szCs w:val="18"/>
              </w:rPr>
              <w:t xml:space="preserve">8 AI-powered tools</w:t>
            </w:r>
          </w:p>
        </w:tc>
      </w:tr>
      <w:tr>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18"/>
                <w:szCs w:val="18"/>
              </w:rPr>
              <w:t xml:space="preserve">Backend</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Linux OS</w:t>
            </w:r>
          </w:p>
        </w:tc>
      </w:tr>
      <w:tr>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18"/>
                <w:szCs w:val="18"/>
              </w:rPr>
              <w:t xml:space="preserve">Capabilities</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System info, process management, disk/memory analysis, network diagnostics, systemd services, cron management, and system health scoring</w:t>
            </w:r>
          </w:p>
        </w:tc>
      </w:tr>
    </w:tbl>
    <w:p>
      <w:pPr>
        <w:spacing w:after="80"/>
      </w:pPr>
    </w:p>
    <w:p>
      <w:pPr>
        <w:pStyle w:val="Heading1"/>
        <w:spacing w:before="300" w:after="150"/>
      </w:pPr>
      <w:r>
        <w:rPr>
          <w:rFonts w:ascii="Arial" w:cs="Arial" w:eastAsia="Arial" w:hAnsi="Arial"/>
          <w:b/>
          <w:bCs/>
          <w:color w:val="1B4F72"/>
          <w:sz w:val="32"/>
          <w:szCs w:val="32"/>
        </w:rPr>
        <w:t xml:space="preserve">5. Deployment Architecture</w:t>
      </w:r>
    </w:p>
    <w:p>
      <w:pPr>
        <w:pStyle w:val="Heading2"/>
        <w:spacing w:before="300" w:after="150"/>
      </w:pPr>
      <w:r>
        <w:rPr>
          <w:rFonts w:ascii="Arial" w:cs="Arial" w:eastAsia="Arial" w:hAnsi="Arial"/>
          <w:b/>
          <w:bCs/>
          <w:color w:val="1B4F72"/>
          <w:sz w:val="26"/>
          <w:szCs w:val="26"/>
        </w:rPr>
        <w:t xml:space="preserve">5.1 Docker Compose (Development)</w:t>
      </w:r>
    </w:p>
    <w:p>
      <w:pPr>
        <w:spacing w:after="120"/>
      </w:pPr>
      <w:r>
        <w:rPr>
          <w:rFonts w:ascii="Arial" w:cs="Arial" w:eastAsia="Arial" w:hAnsi="Arial"/>
          <w:color w:val="1C2833"/>
          <w:sz w:val="20"/>
          <w:szCs w:val="20"/>
        </w:rPr>
        <w:t xml:space="preserve">The platform ships with a complete Docker Compose file that launches all 14 MCP servers plus 8 backend infrastructure services (Redis, RabbitMQ, PostgreSQL, MongoDB, Kafka, Elasticsearch, Prometheus, Vault). A single command brings up the entire platform:</w:t>
      </w:r>
    </w:p>
    <w:p>
      <w:pPr>
        <w:spacing w:after="120"/>
      </w:pPr>
      <w:r>
        <w:rPr>
          <w:rFonts w:ascii="Arial" w:cs="Arial" w:eastAsia="Arial" w:hAnsi="Arial"/>
          <w:b/>
          <w:bCs/>
          <w:color w:val="1C2833"/>
          <w:sz w:val="18"/>
          <w:szCs w:val="18"/>
        </w:rPr>
        <w:t xml:space="preserve">docker-compose up -d</w:t>
      </w:r>
    </w:p>
    <w:p>
      <w:pPr>
        <w:spacing w:after="80"/>
      </w:pPr>
    </w:p>
    <w:p>
      <w:pPr>
        <w:pStyle w:val="Heading2"/>
        <w:spacing w:before="300" w:after="150"/>
      </w:pPr>
      <w:r>
        <w:rPr>
          <w:rFonts w:ascii="Arial" w:cs="Arial" w:eastAsia="Arial" w:hAnsi="Arial"/>
          <w:b/>
          <w:bCs/>
          <w:color w:val="1B4F72"/>
          <w:sz w:val="26"/>
          <w:szCs w:val="26"/>
        </w:rPr>
        <w:t xml:space="preserve">5.2 Kubernetes (Production)</w:t>
      </w:r>
    </w:p>
    <w:p>
      <w:pPr>
        <w:spacing w:after="120"/>
      </w:pPr>
      <w:r>
        <w:rPr>
          <w:rFonts w:ascii="Arial" w:cs="Arial" w:eastAsia="Arial" w:hAnsi="Arial"/>
          <w:color w:val="1C2833"/>
          <w:sz w:val="20"/>
          <w:szCs w:val="20"/>
        </w:rPr>
        <w:t xml:space="preserve">Each MCP server has a dedicated Kubernetes deployment manifest with HPA autoscaling, health probes, resource limits, network policies, TLS ingress, and Prometheus ServiceMonitors. The RabbitNexus and RedisNexus servers include full StatefulSet configurations for their respective backends with 3-node HA clusters.</w:t>
      </w:r>
    </w:p>
    <w:p>
      <w:pPr>
        <w:spacing w:after="80"/>
      </w:pPr>
    </w:p>
    <w:p>
      <w:pPr>
        <w:pStyle w:val="Heading2"/>
        <w:spacing w:before="300" w:after="150"/>
      </w:pPr>
      <w:r>
        <w:rPr>
          <w:rFonts w:ascii="Arial" w:cs="Arial" w:eastAsia="Arial" w:hAnsi="Arial"/>
          <w:b/>
          <w:bCs/>
          <w:color w:val="1B4F72"/>
          <w:sz w:val="26"/>
          <w:szCs w:val="26"/>
        </w:rPr>
        <w:t xml:space="preserve">5.3 Port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Port</w:t>
            </w:r>
          </w:p>
        </w:tc>
        <w:tc>
          <w:tcPr>
            <w:tcW w:type="dxa" w:w="1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Server</w:t>
            </w:r>
          </w:p>
        </w:tc>
        <w:tc>
          <w:tcPr>
            <w:tcW w:type="dxa" w:w="1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Port</w:t>
            </w:r>
          </w:p>
        </w:tc>
        <w:tc>
          <w:tcPr>
            <w:tcW w:type="dxa" w:w="1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Server</w:t>
            </w:r>
          </w:p>
        </w:tc>
        <w:tc>
          <w:tcPr>
            <w:tcW w:type="dxa" w:w="1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Port</w:t>
            </w:r>
          </w:p>
        </w:tc>
        <w:tc>
          <w:tcPr>
            <w:tcW w:type="dxa" w:w="1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Server</w:t>
            </w:r>
          </w:p>
        </w:tc>
      </w:tr>
      <w:tr>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8000</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18"/>
                <w:szCs w:val="18"/>
              </w:rPr>
              <w:t xml:space="preserve">RedisNexus</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8"/>
                <w:szCs w:val="18"/>
              </w:rPr>
              <w:t xml:space="preserve">8005</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1C2833"/>
                <w:sz w:val="18"/>
                <w:szCs w:val="18"/>
              </w:rPr>
              <w:t xml:space="preserve">NginxNexus</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8010</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18"/>
                <w:szCs w:val="18"/>
              </w:rPr>
              <w:t xml:space="preserve">VaultNexus</w:t>
            </w:r>
          </w:p>
        </w:tc>
      </w:tr>
      <w:tr>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8"/>
                <w:szCs w:val="18"/>
              </w:rPr>
              <w:t xml:space="preserve">8001</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1C2833"/>
                <w:sz w:val="18"/>
                <w:szCs w:val="18"/>
              </w:rPr>
              <w:t xml:space="preserve">RabbitNexus</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8006</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18"/>
                <w:szCs w:val="18"/>
              </w:rPr>
              <w:t xml:space="preserve">MongoNexus</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8"/>
                <w:szCs w:val="18"/>
              </w:rPr>
              <w:t xml:space="preserve">8011</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1C2833"/>
                <w:sz w:val="18"/>
                <w:szCs w:val="18"/>
              </w:rPr>
              <w:t xml:space="preserve">ElasticNexus</w:t>
            </w:r>
          </w:p>
        </w:tc>
      </w:tr>
      <w:tr>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8002</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18"/>
                <w:szCs w:val="18"/>
              </w:rPr>
              <w:t xml:space="preserve">PostgresNexus</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8"/>
                <w:szCs w:val="18"/>
              </w:rPr>
              <w:t xml:space="preserve">8007</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1C2833"/>
                <w:sz w:val="18"/>
                <w:szCs w:val="18"/>
              </w:rPr>
              <w:t xml:space="preserve">KafkaNexus</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8012</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18"/>
                <w:szCs w:val="18"/>
              </w:rPr>
              <w:t xml:space="preserve">GitNexus</w:t>
            </w:r>
          </w:p>
        </w:tc>
      </w:tr>
      <w:tr>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8"/>
                <w:szCs w:val="18"/>
              </w:rPr>
              <w:t xml:space="preserve">8003</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1C2833"/>
                <w:sz w:val="18"/>
                <w:szCs w:val="18"/>
              </w:rPr>
              <w:t xml:space="preserve">K8sNexus</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8008</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18"/>
                <w:szCs w:val="18"/>
              </w:rPr>
              <w:t xml:space="preserve">PromNexus</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8"/>
                <w:szCs w:val="18"/>
              </w:rPr>
              <w:t xml:space="preserve">8013</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1C2833"/>
                <w:sz w:val="18"/>
                <w:szCs w:val="18"/>
              </w:rPr>
              <w:t xml:space="preserve">LinuxNexus</w:t>
            </w:r>
          </w:p>
        </w:tc>
      </w:tr>
      <w:tr>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8004</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18"/>
                <w:szCs w:val="18"/>
              </w:rPr>
              <w:t xml:space="preserve">DockerNexus</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8"/>
                <w:szCs w:val="18"/>
              </w:rPr>
              <w:t xml:space="preserve">8009</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1C2833"/>
                <w:sz w:val="18"/>
                <w:szCs w:val="18"/>
              </w:rPr>
              <w:t xml:space="preserve">TerraformNexus</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8"/>
                <w:szCs w:val="18"/>
              </w:rPr>
              <w:t xml:space="preserve"/>
            </w:r>
          </w:p>
        </w:tc>
      </w:tr>
    </w:tbl>
    <w:p>
      <w:pPr>
        <w:spacing w:after="80"/>
      </w:pPr>
    </w:p>
    <w:p>
      <w:pPr>
        <w:pStyle w:val="Heading1"/>
        <w:spacing w:before="300" w:after="150"/>
      </w:pPr>
      <w:r>
        <w:rPr>
          <w:rFonts w:ascii="Arial" w:cs="Arial" w:eastAsia="Arial" w:hAnsi="Arial"/>
          <w:b/>
          <w:bCs/>
          <w:color w:val="1B4F72"/>
          <w:sz w:val="32"/>
          <w:szCs w:val="32"/>
        </w:rPr>
        <w:t xml:space="preserve">6. Security Architecture</w:t>
      </w:r>
    </w:p>
    <w:p>
      <w:pPr>
        <w:pStyle w:val="ListParagraph"/>
        <w:numPr>
          <w:ilvl w:val="0"/>
          <w:numId w:val="2"/>
        </w:numPr>
        <w:spacing w:after="80"/>
      </w:pPr>
      <w:r>
        <w:rPr>
          <w:rFonts w:ascii="Arial" w:cs="Arial" w:eastAsia="Arial" w:hAnsi="Arial"/>
          <w:sz w:val="18"/>
          <w:szCs w:val="18"/>
        </w:rPr>
        <w:t xml:space="preserve">Network Policies: Kubernetes NetworkPolicy restricts ingress/egress per namespace. Only ingress-nginx and same-namespace traffic is permitted.</w:t>
      </w:r>
    </w:p>
    <w:p>
      <w:pPr>
        <w:pStyle w:val="ListParagraph"/>
        <w:numPr>
          <w:ilvl w:val="0"/>
          <w:numId w:val="2"/>
        </w:numPr>
        <w:spacing w:after="80"/>
      </w:pPr>
      <w:r>
        <w:rPr>
          <w:rFonts w:ascii="Arial" w:cs="Arial" w:eastAsia="Arial" w:hAnsi="Arial"/>
          <w:sz w:val="18"/>
          <w:szCs w:val="18"/>
        </w:rPr>
        <w:t xml:space="preserve">TLS Everywhere: cert-manager with Let’s Encrypt provides automated TLS certificate provisioning. All external endpoints enforce HTTPS.</w:t>
      </w:r>
    </w:p>
    <w:p>
      <w:pPr>
        <w:pStyle w:val="ListParagraph"/>
        <w:numPr>
          <w:ilvl w:val="0"/>
          <w:numId w:val="2"/>
        </w:numPr>
        <w:spacing w:after="80"/>
      </w:pPr>
      <w:r>
        <w:rPr>
          <w:rFonts w:ascii="Arial" w:cs="Arial" w:eastAsia="Arial" w:hAnsi="Arial"/>
          <w:sz w:val="18"/>
          <w:szCs w:val="18"/>
        </w:rPr>
        <w:t xml:space="preserve">Secrets Management: VaultNexus provides centralized secrets with KV v2 versioning, automatic rotation, and least-privilege policy generation.</w:t>
      </w:r>
    </w:p>
    <w:p>
      <w:pPr>
        <w:pStyle w:val="ListParagraph"/>
        <w:numPr>
          <w:ilvl w:val="0"/>
          <w:numId w:val="2"/>
        </w:numPr>
        <w:spacing w:after="80"/>
      </w:pPr>
      <w:r>
        <w:rPr>
          <w:rFonts w:ascii="Arial" w:cs="Arial" w:eastAsia="Arial" w:hAnsi="Arial"/>
          <w:sz w:val="18"/>
          <w:szCs w:val="18"/>
        </w:rPr>
        <w:t xml:space="preserve">RBAC: Kubernetes RBAC with ServiceAccounts per MCP server. Each server has minimum required permissions.</w:t>
      </w:r>
    </w:p>
    <w:p>
      <w:pPr>
        <w:pStyle w:val="ListParagraph"/>
        <w:numPr>
          <w:ilvl w:val="0"/>
          <w:numId w:val="2"/>
        </w:numPr>
        <w:spacing w:after="80"/>
      </w:pPr>
      <w:r>
        <w:rPr>
          <w:rFonts w:ascii="Arial" w:cs="Arial" w:eastAsia="Arial" w:hAnsi="Arial"/>
          <w:sz w:val="18"/>
          <w:szCs w:val="18"/>
        </w:rPr>
        <w:t xml:space="preserve">Rate Limiting: Nginx ingress rate limiting (100 req/min default) prevents abuse. Per-tool rate limiting available.</w:t>
      </w:r>
    </w:p>
    <w:p>
      <w:pPr>
        <w:pStyle w:val="ListParagraph"/>
        <w:numPr>
          <w:ilvl w:val="0"/>
          <w:numId w:val="2"/>
        </w:numPr>
        <w:spacing w:after="80"/>
      </w:pPr>
      <w:r>
        <w:rPr>
          <w:rFonts w:ascii="Arial" w:cs="Arial" w:eastAsia="Arial" w:hAnsi="Arial"/>
          <w:sz w:val="18"/>
          <w:szCs w:val="18"/>
        </w:rPr>
        <w:t xml:space="preserve">Input Validation: All tool inputs pass through Pydantic models with strict validation, length limits, and type checking.</w:t>
      </w:r>
    </w:p>
    <w:p>
      <w:pPr>
        <w:pStyle w:val="ListParagraph"/>
        <w:numPr>
          <w:ilvl w:val="0"/>
          <w:numId w:val="2"/>
        </w:numPr>
        <w:spacing w:after="80"/>
      </w:pPr>
      <w:r>
        <w:rPr>
          <w:rFonts w:ascii="Arial" w:cs="Arial" w:eastAsia="Arial" w:hAnsi="Arial"/>
          <w:sz w:val="18"/>
          <w:szCs w:val="18"/>
        </w:rPr>
        <w:t xml:space="preserve">Confirmation Gates: Destructive operations (delete, kill, drop) require explicit confirm=True parameter.</w:t>
      </w:r>
    </w:p>
    <w:p>
      <w:pPr>
        <w:spacing w:after="80"/>
      </w:pPr>
    </w:p>
    <w:p>
      <w:pPr>
        <w:pStyle w:val="Heading1"/>
        <w:spacing w:before="300" w:after="150"/>
      </w:pPr>
      <w:r>
        <w:rPr>
          <w:rFonts w:ascii="Arial" w:cs="Arial" w:eastAsia="Arial" w:hAnsi="Arial"/>
          <w:b/>
          <w:bCs/>
          <w:color w:val="1B4F72"/>
          <w:sz w:val="32"/>
          <w:szCs w:val="32"/>
        </w:rPr>
        <w:t xml:space="preserve">7. Monitoring &amp; Alerting</w:t>
      </w:r>
    </w:p>
    <w:p>
      <w:pPr>
        <w:spacing w:after="120"/>
      </w:pPr>
      <w:r>
        <w:rPr>
          <w:rFonts w:ascii="Arial" w:cs="Arial" w:eastAsia="Arial" w:hAnsi="Arial"/>
          <w:color w:val="1C2833"/>
          <w:sz w:val="20"/>
          <w:szCs w:val="20"/>
        </w:rPr>
        <w:t xml:space="preserve">PrometheusNexus provides the monitoring foundation with PromQL query execution, alert rule generation, and Grafana dashboard generation. Each backend infrastructure component exposes Prometheus metrics: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Metrics Port</w:t>
            </w:r>
          </w:p>
        </w:tc>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Scrape Path</w:t>
            </w:r>
          </w:p>
        </w:tc>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Key Metrics</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18"/>
                <w:szCs w:val="18"/>
              </w:rPr>
              <w:t xml:space="preserve">RabbitMQ</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18"/>
                <w:szCs w:val="18"/>
              </w:rPr>
              <w:t xml:space="preserve">15692</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18"/>
                <w:szCs w:val="18"/>
              </w:rPr>
              <w:t xml:space="preserve">/metrics</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18"/>
                <w:szCs w:val="18"/>
              </w:rPr>
              <w:t xml:space="preserve">Queue depth, message rates, connections</w:t>
            </w:r>
          </w:p>
        </w:tc>
      </w:tr>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1C2833"/>
                <w:sz w:val="18"/>
                <w:szCs w:val="18"/>
              </w:rPr>
              <w:t xml:space="preserve">Redis</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color w:val="1C2833"/>
                <w:sz w:val="18"/>
                <w:szCs w:val="18"/>
              </w:rPr>
              <w:t xml:space="preserve">9121</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color w:val="1C2833"/>
                <w:sz w:val="18"/>
                <w:szCs w:val="18"/>
              </w:rPr>
              <w:t xml:space="preserve">/metrics</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color w:val="1C2833"/>
                <w:sz w:val="18"/>
                <w:szCs w:val="18"/>
              </w:rPr>
              <w:t xml:space="preserve">Memory, hits/misses, connections, commands/sec</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18"/>
                <w:szCs w:val="18"/>
              </w:rPr>
              <w:t xml:space="preserve">PostgreSQL</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18"/>
                <w:szCs w:val="18"/>
              </w:rPr>
              <w:t xml:space="preserve">9187</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18"/>
                <w:szCs w:val="18"/>
              </w:rPr>
              <w:t xml:space="preserve">/metrics</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18"/>
                <w:szCs w:val="18"/>
              </w:rPr>
              <w:t xml:space="preserve">Connections, cache hit rate, replication lag</w:t>
            </w:r>
          </w:p>
        </w:tc>
      </w:tr>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1C2833"/>
                <w:sz w:val="18"/>
                <w:szCs w:val="18"/>
              </w:rPr>
              <w:t xml:space="preserve">Elasticsearch</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color w:val="1C2833"/>
                <w:sz w:val="18"/>
                <w:szCs w:val="18"/>
              </w:rPr>
              <w:t xml:space="preserve">9114</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color w:val="1C2833"/>
                <w:sz w:val="18"/>
                <w:szCs w:val="18"/>
              </w:rPr>
              <w:t xml:space="preserve">/metrics</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color w:val="1C2833"/>
                <w:sz w:val="18"/>
                <w:szCs w:val="18"/>
              </w:rPr>
              <w:t xml:space="preserve">Cluster health, indexing rate, search latency</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18"/>
                <w:szCs w:val="18"/>
              </w:rPr>
              <w:t xml:space="preserve">Kafka</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18"/>
                <w:szCs w:val="18"/>
              </w:rPr>
              <w:t xml:space="preserve">7071</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18"/>
                <w:szCs w:val="18"/>
              </w:rPr>
              <w:t xml:space="preserve">/metrics</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18"/>
                <w:szCs w:val="18"/>
              </w:rPr>
              <w:t xml:space="preserve">Topic lag, partition count, broker status</w:t>
            </w:r>
          </w:p>
        </w:tc>
      </w:tr>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1C2833"/>
                <w:sz w:val="18"/>
                <w:szCs w:val="18"/>
              </w:rPr>
              <w:t xml:space="preserve">Kubernetes</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color w:val="1C2833"/>
                <w:sz w:val="18"/>
                <w:szCs w:val="18"/>
              </w:rPr>
              <w:t xml:space="preserve">Various</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color w:val="1C2833"/>
                <w:sz w:val="18"/>
                <w:szCs w:val="18"/>
              </w:rPr>
              <w:t xml:space="preserve">/metrics</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color w:val="1C2833"/>
                <w:sz w:val="18"/>
                <w:szCs w:val="18"/>
              </w:rPr>
              <w:t xml:space="preserve">Pod status, resource usage, node health</w:t>
            </w:r>
          </w:p>
        </w:tc>
      </w:tr>
    </w:tbl>
    <w:p>
      <w:pPr>
        <w:spacing w:after="80"/>
      </w:pPr>
    </w:p>
    <w:p>
      <w:pPr>
        <w:pStyle w:val="Heading1"/>
        <w:spacing w:before="300" w:after="150"/>
      </w:pPr>
      <w:r>
        <w:rPr>
          <w:rFonts w:ascii="Arial" w:cs="Arial" w:eastAsia="Arial" w:hAnsi="Arial"/>
          <w:b/>
          <w:bCs/>
          <w:color w:val="1B4F72"/>
          <w:sz w:val="32"/>
          <w:szCs w:val="32"/>
        </w:rPr>
        <w:t xml:space="preserve">8. Integration Guide</w:t>
      </w:r>
    </w:p>
    <w:p>
      <w:pPr>
        <w:pStyle w:val="Heading2"/>
        <w:spacing w:before="300" w:after="150"/>
      </w:pPr>
      <w:r>
        <w:rPr>
          <w:rFonts w:ascii="Arial" w:cs="Arial" w:eastAsia="Arial" w:hAnsi="Arial"/>
          <w:b/>
          <w:bCs/>
          <w:color w:val="1B4F72"/>
          <w:sz w:val="26"/>
          <w:szCs w:val="26"/>
        </w:rPr>
        <w:t xml:space="preserve">8.1 Claude Desktop</w:t>
      </w:r>
    </w:p>
    <w:p>
      <w:pPr>
        <w:spacing w:after="120"/>
      </w:pPr>
      <w:r>
        <w:rPr>
          <w:rFonts w:ascii="Arial" w:cs="Arial" w:eastAsia="Arial" w:hAnsi="Arial"/>
          <w:color w:val="1C2833"/>
          <w:sz w:val="20"/>
          <w:szCs w:val="20"/>
        </w:rPr>
        <w:t xml:space="preserve">The platform includes a pre-built claude_desktop_config.json that registers all 14 MCP servers. Simply copy this file to your Claude Desktop configuration directory and all tools become available via natural language.</w:t>
      </w:r>
    </w:p>
    <w:p>
      <w:pPr>
        <w:spacing w:after="80"/>
      </w:pPr>
    </w:p>
    <w:p>
      <w:pPr>
        <w:pStyle w:val="Heading2"/>
        <w:spacing w:before="300" w:after="150"/>
      </w:pPr>
      <w:r>
        <w:rPr>
          <w:rFonts w:ascii="Arial" w:cs="Arial" w:eastAsia="Arial" w:hAnsi="Arial"/>
          <w:b/>
          <w:bCs/>
          <w:color w:val="1B4F72"/>
          <w:sz w:val="26"/>
          <w:szCs w:val="26"/>
        </w:rPr>
        <w:t xml:space="preserve">8.2 n8n Workflow Automation</w:t>
      </w:r>
    </w:p>
    <w:p>
      <w:pPr>
        <w:spacing w:after="120"/>
      </w:pPr>
      <w:r>
        <w:rPr>
          <w:rFonts w:ascii="Arial" w:cs="Arial" w:eastAsia="Arial" w:hAnsi="Arial"/>
          <w:color w:val="1C2833"/>
          <w:sz w:val="20"/>
          <w:szCs w:val="20"/>
        </w:rPr>
        <w:t xml:space="preserve">Each server in HTTP mode exposes standard MCP endpoints that n8n’s MCP node can connect to. This enables building automated DevOps workflows: health check every hour, auto-scale on queue backlog, rotate secrets on schedule, and alert on infrastructure drift.</w:t>
      </w:r>
    </w:p>
    <w:p>
      <w:pPr>
        <w:spacing w:after="80"/>
      </w:pPr>
    </w:p>
    <w:p>
      <w:pPr>
        <w:pStyle w:val="Heading2"/>
        <w:spacing w:before="300" w:after="150"/>
      </w:pPr>
      <w:r>
        <w:rPr>
          <w:rFonts w:ascii="Arial" w:cs="Arial" w:eastAsia="Arial" w:hAnsi="Arial"/>
          <w:b/>
          <w:bCs/>
          <w:color w:val="1B4F72"/>
          <w:sz w:val="26"/>
          <w:szCs w:val="26"/>
        </w:rPr>
        <w:t xml:space="preserve">8.3 Santhira Product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Product</w:t>
            </w:r>
          </w:p>
        </w:tc>
        <w:tc>
          <w:tcPr>
            <w:tcW w:type="dxa" w:w="351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Primary MCP Servers</w:t>
            </w:r>
          </w:p>
        </w:tc>
        <w:tc>
          <w:tcPr>
            <w:tcW w:type="dxa" w:w="351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Use Case</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18"/>
                <w:szCs w:val="18"/>
              </w:rPr>
              <w:t xml:space="preserve">LinkedEye ITSM</w:t>
            </w:r>
          </w:p>
        </w:tc>
        <w:tc>
          <w:tcPr>
            <w:tcW w:type="dxa" w:w="351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18"/>
                <w:szCs w:val="18"/>
              </w:rPr>
              <w:t xml:space="preserve">PostgresNexus, RedisNexus, RabbitNexus</w:t>
            </w:r>
          </w:p>
        </w:tc>
        <w:tc>
          <w:tcPr>
            <w:tcW w:type="dxa" w:w="351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18"/>
                <w:szCs w:val="18"/>
              </w:rPr>
              <w:t xml:space="preserve">Ticket queues, session cache, incident DB</w:t>
            </w:r>
          </w:p>
        </w:tc>
      </w:tr>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1C2833"/>
                <w:sz w:val="18"/>
                <w:szCs w:val="18"/>
              </w:rPr>
              <w:t xml:space="preserve">Finspot Trading</w:t>
            </w:r>
          </w:p>
        </w:tc>
        <w:tc>
          <w:tcPr>
            <w:tcW w:type="dxa" w:w="351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color w:val="1C2833"/>
                <w:sz w:val="18"/>
                <w:szCs w:val="18"/>
              </w:rPr>
              <w:t xml:space="preserve">RedisNexus, KafkaNexus, PostgresNexus</w:t>
            </w:r>
          </w:p>
        </w:tc>
        <w:tc>
          <w:tcPr>
            <w:tcW w:type="dxa" w:w="351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color w:val="1C2833"/>
                <w:sz w:val="18"/>
                <w:szCs w:val="18"/>
              </w:rPr>
              <w:t xml:space="preserve">Order streaming, real-time cache, trade DB</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18"/>
                <w:szCs w:val="18"/>
              </w:rPr>
              <w:t xml:space="preserve">VoiceLead AI</w:t>
            </w:r>
          </w:p>
        </w:tc>
        <w:tc>
          <w:tcPr>
            <w:tcW w:type="dxa" w:w="351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18"/>
                <w:szCs w:val="18"/>
              </w:rPr>
              <w:t xml:space="preserve">RabbitNexus, MongoNexus, RedisNexus</w:t>
            </w:r>
          </w:p>
        </w:tc>
        <w:tc>
          <w:tcPr>
            <w:tcW w:type="dxa" w:w="351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18"/>
                <w:szCs w:val="18"/>
              </w:rPr>
              <w:t xml:space="preserve">Lead queue processing, call data, cache</w:t>
            </w:r>
          </w:p>
        </w:tc>
      </w:tr>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1C2833"/>
                <w:sz w:val="18"/>
                <w:szCs w:val="18"/>
              </w:rPr>
              <w:t xml:space="preserve">ClinicVoice AI</w:t>
            </w:r>
          </w:p>
        </w:tc>
        <w:tc>
          <w:tcPr>
            <w:tcW w:type="dxa" w:w="351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color w:val="1C2833"/>
                <w:sz w:val="18"/>
                <w:szCs w:val="18"/>
              </w:rPr>
              <w:t xml:space="preserve">KafkaNexus, PostgresNexus, VaultNexus</w:t>
            </w:r>
          </w:p>
        </w:tc>
        <w:tc>
          <w:tcPr>
            <w:tcW w:type="dxa" w:w="351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color w:val="1C2833"/>
                <w:sz w:val="18"/>
                <w:szCs w:val="18"/>
              </w:rPr>
              <w:t xml:space="preserve">Appointment streams, patient DB, secrets</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18"/>
                <w:szCs w:val="18"/>
              </w:rPr>
              <w:t xml:space="preserve">HRAssist AI</w:t>
            </w:r>
          </w:p>
        </w:tc>
        <w:tc>
          <w:tcPr>
            <w:tcW w:type="dxa" w:w="351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18"/>
                <w:szCs w:val="18"/>
              </w:rPr>
              <w:t xml:space="preserve">RabbitNexus, ElasticNexus, PostgresNexus</w:t>
            </w:r>
          </w:p>
        </w:tc>
        <w:tc>
          <w:tcPr>
            <w:tcW w:type="dxa" w:w="351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18"/>
                <w:szCs w:val="18"/>
              </w:rPr>
              <w:t xml:space="preserve">Chat queues, knowledge search, employee DB</w:t>
            </w:r>
          </w:p>
        </w:tc>
      </w:tr>
    </w:tbl>
    <w:p>
      <w:pPr>
        <w:spacing w:after="80"/>
      </w:pPr>
    </w:p>
    <w:p>
      <w:pPr>
        <w:pStyle w:val="Heading1"/>
        <w:spacing w:before="300" w:after="150"/>
      </w:pPr>
      <w:r>
        <w:rPr>
          <w:rFonts w:ascii="Arial" w:cs="Arial" w:eastAsia="Arial" w:hAnsi="Arial"/>
          <w:b/>
          <w:bCs/>
          <w:color w:val="1B4F72"/>
          <w:sz w:val="32"/>
          <w:szCs w:val="32"/>
        </w:rPr>
        <w:t xml:space="preserve">9. Roadmap</w:t>
      </w:r>
    </w:p>
    <w:p>
      <w:pPr>
        <w:pStyle w:val="ListParagraph"/>
        <w:numPr>
          <w:ilvl w:val="0"/>
          <w:numId w:val="4"/>
        </w:numPr>
        <w:spacing w:after="80"/>
      </w:pPr>
      <w:r>
        <w:rPr>
          <w:rFonts w:ascii="Arial" w:cs="Arial" w:eastAsia="Arial" w:hAnsi="Arial"/>
          <w:sz w:val="18"/>
          <w:szCs w:val="18"/>
        </w:rPr>
        <w:t xml:space="preserve">Q2 2026: API Gateway MCP server for unified entry point with auth and rate limiting</w:t>
      </w:r>
    </w:p>
    <w:p>
      <w:pPr>
        <w:pStyle w:val="ListParagraph"/>
        <w:numPr>
          <w:ilvl w:val="0"/>
          <w:numId w:val="4"/>
        </w:numPr>
        <w:spacing w:after="80"/>
      </w:pPr>
      <w:r>
        <w:rPr>
          <w:rFonts w:ascii="Arial" w:cs="Arial" w:eastAsia="Arial" w:hAnsi="Arial"/>
          <w:sz w:val="18"/>
          <w:szCs w:val="18"/>
        </w:rPr>
        <w:t xml:space="preserve">Q2 2026: ArgoCD Nexus for GitOps deployment management</w:t>
      </w:r>
    </w:p>
    <w:p>
      <w:pPr>
        <w:pStyle w:val="ListParagraph"/>
        <w:numPr>
          <w:ilvl w:val="0"/>
          <w:numId w:val="4"/>
        </w:numPr>
        <w:spacing w:after="80"/>
      </w:pPr>
      <w:r>
        <w:rPr>
          <w:rFonts w:ascii="Arial" w:cs="Arial" w:eastAsia="Arial" w:hAnsi="Arial"/>
          <w:sz w:val="18"/>
          <w:szCs w:val="18"/>
        </w:rPr>
        <w:t xml:space="preserve">Q3 2026: Istio/Envoy service mesh MCP integration</w:t>
      </w:r>
    </w:p>
    <w:p>
      <w:pPr>
        <w:pStyle w:val="ListParagraph"/>
        <w:numPr>
          <w:ilvl w:val="0"/>
          <w:numId w:val="4"/>
        </w:numPr>
        <w:spacing w:after="80"/>
      </w:pPr>
      <w:r>
        <w:rPr>
          <w:rFonts w:ascii="Arial" w:cs="Arial" w:eastAsia="Arial" w:hAnsi="Arial"/>
          <w:sz w:val="18"/>
          <w:szCs w:val="18"/>
        </w:rPr>
        <w:t xml:space="preserve">Q3 2026: AWS/GCP/Azure cloud-native MCP servers (S3, Lambda, Cloud Run)</w:t>
      </w:r>
    </w:p>
    <w:p>
      <w:pPr>
        <w:pStyle w:val="ListParagraph"/>
        <w:numPr>
          <w:ilvl w:val="0"/>
          <w:numId w:val="4"/>
        </w:numPr>
        <w:spacing w:after="80"/>
      </w:pPr>
      <w:r>
        <w:rPr>
          <w:rFonts w:ascii="Arial" w:cs="Arial" w:eastAsia="Arial" w:hAnsi="Arial"/>
          <w:sz w:val="18"/>
          <w:szCs w:val="18"/>
        </w:rPr>
        <w:t xml:space="preserve">Q4 2026: AI Incident Commander — automated incident detection, triage, and remediation</w:t>
      </w:r>
    </w:p>
    <w:p>
      <w:pPr>
        <w:pStyle w:val="ListParagraph"/>
        <w:numPr>
          <w:ilvl w:val="0"/>
          <w:numId w:val="4"/>
        </w:numPr>
        <w:spacing w:after="80"/>
      </w:pPr>
      <w:r>
        <w:rPr>
          <w:rFonts w:ascii="Arial" w:cs="Arial" w:eastAsia="Arial" w:hAnsi="Arial"/>
          <w:sz w:val="18"/>
          <w:szCs w:val="18"/>
        </w:rPr>
        <w:t xml:space="preserve">Q4 2026: Cost Optimization Advisor across all infrastructure components</w:t>
      </w:r>
    </w:p>
    <w:p>
      <w:pPr>
        <w:spacing w:after="80"/>
      </w:pPr>
    </w:p>
    <w:p>
      <w:pPr>
        <w:spacing w:after="80"/>
      </w:pPr>
    </w:p>
    <w:p>
      <w:pPr>
        <w:pBdr>
          <w:top w:val="single" w:color="1B4F72" w:sz="4" w:space="8"/>
        </w:pBdr>
        <w:spacing w:before="400" w:after="80"/>
      </w:pPr>
      <w:r>
        <w:rPr>
          <w:rFonts w:ascii="Arial" w:cs="Arial" w:eastAsia="Arial" w:hAnsi="Arial"/>
          <w:i/>
          <w:iCs/>
          <w:color w:val="5D6D7E"/>
          <w:sz w:val="18"/>
          <w:szCs w:val="18"/>
        </w:rPr>
        <w:t xml:space="preserve">Document prepared by Rajkumar Madhu, Founder &amp; CTO, Santhira</w:t>
      </w:r>
    </w:p>
    <w:p>
      <w:pPr>
        <w:spacing w:after="120"/>
      </w:pPr>
      <w:r>
        <w:rPr>
          <w:rFonts w:ascii="Arial" w:cs="Arial" w:eastAsia="Arial" w:hAnsi="Arial"/>
          <w:i/>
          <w:iCs/>
          <w:color w:val="5D6D7E"/>
          <w:sz w:val="18"/>
          <w:szCs w:val="18"/>
        </w:rPr>
        <w:t xml:space="preserve">Contact: rajkumar@santhira.com | Built with AI-powered MCP architecture</w:t>
      </w:r>
    </w:p>
    <w:sectPr>
      <w:headerReference w:type="default" r:id="rId6"/>
      <w:footerReference w:type="default" r:id="rId7"/>
      <w:pgSz w:w="12240" w:h="15840" w:orient="portrait"/>
      <w:pgMar w:top="1440" w:right="1440" w:bottom="1440" w:left="144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72" w:sz="4" w:space="4"/>
      </w:pBdr>
    </w:pPr>
    <w:r>
      <w:rPr>
        <w:rFonts w:ascii="Arial" w:cs="Arial" w:eastAsia="Arial" w:hAnsi="Arial"/>
        <w:color w:val="5D6D7E"/>
        <w:sz w:val="14"/>
        <w:szCs w:val="14"/>
      </w:rPr>
      <w:t xml:space="preserve">Confidential</w:t>
    </w:r>
    <w:r>
      <w:rPr>
        <w:rFonts w:ascii="Arial" w:cs="Arial" w:eastAsia="Arial" w:hAnsi="Arial"/>
        <w:sz w:val="14"/>
        <w:szCs w:val="14"/>
      </w:rPr>
      <w:ptab w:alignment="right" w:relativeTo="margin" w:leader="none"/>
    </w:r>
    <w:r>
      <w:rPr>
        <w:rFonts w:ascii="Arial" w:cs="Arial" w:eastAsia="Arial" w:hAnsi="Arial"/>
        <w:color w:val="5D6D7E"/>
        <w:sz w:val="14"/>
        <w:szCs w:val="14"/>
      </w:rPr>
      <w:t xml:space="preserve">Page </w:t>
    </w:r>
    <w:r>
      <w:rPr>
        <w:rFonts w:ascii="Arial" w:cs="Arial" w:eastAsia="Arial" w:hAnsi="Arial"/>
        <w:color w:val="5D6D7E"/>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4"/>
      </w:pBdr>
    </w:pPr>
    <w:r>
      <w:rPr>
        <w:rFonts w:ascii="Arial" w:cs="Arial" w:eastAsia="Arial" w:hAnsi="Arial"/>
        <w:color w:val="5D6D7E"/>
        <w:sz w:val="16"/>
        <w:szCs w:val="16"/>
      </w:rPr>
      <w:t xml:space="preserve">DevOps Nexus Platform — Architecture Document</w:t>
    </w:r>
    <w:r>
      <w:rPr>
        <w:rFonts w:ascii="Arial" w:cs="Arial" w:eastAsia="Arial" w:hAnsi="Arial"/>
        <w:color w:val="5D6D7E"/>
        <w:sz w:val="16"/>
        <w:szCs w:val="16"/>
      </w:rPr>
      <w:ptab w:alignment="right" w:relativeTo="margin" w:leader="none"/>
    </w:r>
    <w:r>
      <w:rPr>
        <w:rFonts w:ascii="Arial" w:cs="Arial" w:eastAsia="Arial" w:hAnsi="Arial"/>
        <w:b/>
        <w:bCs/>
        <w:color w:val="1B4F72"/>
        <w:sz w:val="16"/>
        <w:szCs w:val="16"/>
      </w:rPr>
      <w:t xml:space="preserve">Santhira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1B4F72"/>
      <w:sz w:val="26"/>
      <w:szCs w:val="26"/>
    </w:rPr>
  </w:style>
  <w:style w:type="paragraph" w:styleId="Heading3">
    <w:name w:val="Heading 3"/>
    <w:basedOn w:val="Normal"/>
    <w:next w:val="Normal"/>
    <w:qFormat/>
    <w:pPr>
      <w:spacing w:before="180" w:after="120"/>
      <w:outlineLvl w:val="2"/>
    </w:pPr>
    <w:rPr>
      <w:rFonts w:ascii="Arial" w:cs="Arial" w:eastAsia="Arial" w:hAnsi="Arial"/>
      <w:b/>
      <w:bCs/>
      <w:color w:val="0E66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2026-03-01T06:14:22.704Z</dcterms:created>
  <dcterms:modified xsi:type="dcterms:W3CDTF">2026-03-01T06:14:22.705Z</dcterms:modified>
</cp:coreProperties>
</file>

<file path=docProps/custom.xml><?xml version="1.0" encoding="utf-8"?>
<Properties xmlns="http://schemas.openxmlformats.org/officeDocument/2006/custom-properties" xmlns:vt="http://schemas.openxmlformats.org/officeDocument/2006/docPropsVTypes"/>
</file>