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C2210" w14:textId="7AEF4BE3" w:rsidR="00350F2B" w:rsidRPr="00350F2B" w:rsidRDefault="007A02BF" w:rsidP="00350F2B">
      <w:pPr>
        <w:pStyle w:val="Heading2"/>
        <w:numPr>
          <w:ilvl w:val="0"/>
          <w:numId w:val="1"/>
        </w:numPr>
        <w:tabs>
          <w:tab w:val="num" w:pos="360"/>
        </w:tabs>
        <w:spacing w:before="92"/>
        <w:ind w:left="0" w:firstLine="0"/>
        <w:rPr>
          <w:color w:val="1A5D1F"/>
          <w:spacing w:val="-2"/>
          <w:sz w:val="24"/>
          <w:szCs w:val="24"/>
        </w:rPr>
      </w:pPr>
      <w:r w:rsidRPr="007A02BF">
        <w:rPr>
          <w:color w:val="1A5D1F"/>
          <w:sz w:val="24"/>
          <w:szCs w:val="24"/>
        </w:rPr>
        <w:t xml:space="preserve">Business </w:t>
      </w:r>
      <w:r w:rsidRPr="007A02BF">
        <w:rPr>
          <w:color w:val="1A5D1F"/>
          <w:spacing w:val="-2"/>
          <w:sz w:val="24"/>
          <w:szCs w:val="24"/>
        </w:rPr>
        <w:t>Problem</w:t>
      </w:r>
    </w:p>
    <w:p w14:paraId="41C64DD6" w14:textId="77777777" w:rsidR="007A02BF" w:rsidRDefault="007A02BF" w:rsidP="007A02BF">
      <w:pPr>
        <w:pStyle w:val="BodyText"/>
        <w:spacing w:before="161" w:line="297" w:lineRule="auto"/>
        <w:ind w:left="650" w:right="299"/>
        <w:rPr>
          <w:spacing w:val="-3"/>
        </w:rPr>
      </w:pPr>
      <w:r>
        <w:t>Olist is a Brazilian e-commerce marketplace connecting small sellers to major online storefronts. This project analyzes</w:t>
      </w:r>
      <w:r>
        <w:rPr>
          <w:spacing w:val="-3"/>
        </w:rPr>
        <w:t xml:space="preserve"> </w:t>
      </w:r>
      <w:r>
        <w:t>~99K</w:t>
      </w:r>
      <w:r>
        <w:rPr>
          <w:spacing w:val="-3"/>
        </w:rPr>
        <w:t xml:space="preserve"> </w:t>
      </w:r>
      <w:r>
        <w:t>orders</w:t>
      </w:r>
      <w:r>
        <w:rPr>
          <w:spacing w:val="-3"/>
        </w:rPr>
        <w:t xml:space="preserve"> </w:t>
      </w:r>
      <w:r>
        <w:t>(2016–2018)</w:t>
      </w:r>
      <w:r>
        <w:rPr>
          <w:spacing w:val="-3"/>
        </w:rPr>
        <w:t xml:space="preserve"> </w:t>
      </w:r>
      <w:r>
        <w:t>to</w:t>
      </w:r>
      <w:r>
        <w:rPr>
          <w:spacing w:val="-3"/>
        </w:rPr>
        <w:t xml:space="preserve"> </w:t>
      </w:r>
      <w:r>
        <w:t>answer</w:t>
      </w:r>
      <w:r>
        <w:rPr>
          <w:spacing w:val="-3"/>
        </w:rPr>
        <w:t xml:space="preserve"> </w:t>
      </w:r>
      <w:r>
        <w:t>three</w:t>
      </w:r>
      <w:r>
        <w:rPr>
          <w:spacing w:val="-3"/>
        </w:rPr>
        <w:t xml:space="preserve"> </w:t>
      </w:r>
      <w:r>
        <w:t>questions</w:t>
      </w:r>
      <w:r>
        <w:rPr>
          <w:spacing w:val="-3"/>
        </w:rPr>
        <w:t xml:space="preserve"> </w:t>
      </w:r>
      <w:r>
        <w:t>the</w:t>
      </w:r>
      <w:r>
        <w:rPr>
          <w:spacing w:val="-3"/>
        </w:rPr>
        <w:t xml:space="preserve"> </w:t>
      </w:r>
      <w:r>
        <w:t>business</w:t>
      </w:r>
      <w:r>
        <w:rPr>
          <w:spacing w:val="-3"/>
        </w:rPr>
        <w:t xml:space="preserve"> </w:t>
      </w:r>
      <w:r>
        <w:t>needs</w:t>
      </w:r>
      <w:r>
        <w:rPr>
          <w:spacing w:val="-3"/>
        </w:rPr>
        <w:t xml:space="preserve"> </w:t>
      </w:r>
      <w:r>
        <w:t>for</w:t>
      </w:r>
      <w:r>
        <w:rPr>
          <w:spacing w:val="-3"/>
        </w:rPr>
        <w:t xml:space="preserve"> </w:t>
      </w:r>
      <w:r>
        <w:t>growth</w:t>
      </w:r>
      <w:r>
        <w:rPr>
          <w:spacing w:val="-3"/>
        </w:rPr>
        <w:t xml:space="preserve"> </w:t>
      </w:r>
      <w:r>
        <w:t>planning:</w:t>
      </w:r>
      <w:r>
        <w:rPr>
          <w:spacing w:val="-3"/>
        </w:rPr>
        <w:t xml:space="preserve"> </w:t>
      </w:r>
    </w:p>
    <w:p w14:paraId="6FA4F177" w14:textId="77777777" w:rsidR="007A02BF" w:rsidRDefault="007A02BF" w:rsidP="007A02BF">
      <w:pPr>
        <w:pStyle w:val="BodyText"/>
        <w:spacing w:before="161" w:line="297" w:lineRule="auto"/>
        <w:ind w:left="650" w:right="299"/>
        <w:rPr>
          <w:spacing w:val="-2"/>
        </w:rPr>
      </w:pPr>
      <w:r>
        <w:t>(1)</w:t>
      </w:r>
      <w:r>
        <w:rPr>
          <w:spacing w:val="-3"/>
        </w:rPr>
        <w:t xml:space="preserve"> </w:t>
      </w:r>
      <w:r>
        <w:t>Where is</w:t>
      </w:r>
      <w:r>
        <w:rPr>
          <w:spacing w:val="-2"/>
        </w:rPr>
        <w:t xml:space="preserve"> </w:t>
      </w:r>
      <w:r>
        <w:t>revenue</w:t>
      </w:r>
      <w:r>
        <w:rPr>
          <w:spacing w:val="-2"/>
        </w:rPr>
        <w:t xml:space="preserve"> </w:t>
      </w:r>
      <w:r>
        <w:t>concentrated,</w:t>
      </w:r>
      <w:r>
        <w:rPr>
          <w:spacing w:val="-2"/>
        </w:rPr>
        <w:t xml:space="preserve"> </w:t>
      </w:r>
      <w:r>
        <w:t>and</w:t>
      </w:r>
      <w:r>
        <w:rPr>
          <w:spacing w:val="-2"/>
        </w:rPr>
        <w:t xml:space="preserve"> </w:t>
      </w:r>
      <w:r>
        <w:t>is</w:t>
      </w:r>
      <w:r>
        <w:rPr>
          <w:spacing w:val="-2"/>
        </w:rPr>
        <w:t xml:space="preserve"> </w:t>
      </w:r>
      <w:r>
        <w:t>it</w:t>
      </w:r>
      <w:r>
        <w:rPr>
          <w:spacing w:val="-2"/>
        </w:rPr>
        <w:t xml:space="preserve"> </w:t>
      </w:r>
      <w:r>
        <w:t>growing?</w:t>
      </w:r>
      <w:r>
        <w:rPr>
          <w:spacing w:val="-2"/>
        </w:rPr>
        <w:t xml:space="preserve"> </w:t>
      </w:r>
    </w:p>
    <w:p w14:paraId="25D0638F" w14:textId="77777777" w:rsidR="007A02BF" w:rsidRDefault="007A02BF" w:rsidP="007A02BF">
      <w:pPr>
        <w:pStyle w:val="BodyText"/>
        <w:spacing w:before="161" w:line="297" w:lineRule="auto"/>
        <w:ind w:left="650" w:right="299"/>
        <w:rPr>
          <w:spacing w:val="-2"/>
        </w:rPr>
      </w:pPr>
      <w:r>
        <w:t>(2)</w:t>
      </w:r>
      <w:r>
        <w:rPr>
          <w:spacing w:val="-2"/>
        </w:rPr>
        <w:t xml:space="preserve"> </w:t>
      </w:r>
      <w:r>
        <w:t>How</w:t>
      </w:r>
      <w:r>
        <w:rPr>
          <w:spacing w:val="-2"/>
        </w:rPr>
        <w:t xml:space="preserve"> </w:t>
      </w:r>
      <w:r>
        <w:t>loyal</w:t>
      </w:r>
      <w:r>
        <w:rPr>
          <w:spacing w:val="-2"/>
        </w:rPr>
        <w:t xml:space="preserve"> </w:t>
      </w:r>
      <w:r>
        <w:t>is</w:t>
      </w:r>
      <w:r>
        <w:rPr>
          <w:spacing w:val="-2"/>
        </w:rPr>
        <w:t xml:space="preserve"> </w:t>
      </w:r>
      <w:r>
        <w:t>the</w:t>
      </w:r>
      <w:r>
        <w:rPr>
          <w:spacing w:val="-2"/>
        </w:rPr>
        <w:t xml:space="preserve"> </w:t>
      </w:r>
      <w:r>
        <w:t>customer</w:t>
      </w:r>
      <w:r>
        <w:rPr>
          <w:spacing w:val="-2"/>
        </w:rPr>
        <w:t xml:space="preserve"> </w:t>
      </w:r>
      <w:r>
        <w:t>base?</w:t>
      </w:r>
      <w:r>
        <w:rPr>
          <w:spacing w:val="-2"/>
        </w:rPr>
        <w:t xml:space="preserve"> </w:t>
      </w:r>
    </w:p>
    <w:p w14:paraId="283D9FDD" w14:textId="43E00DAB" w:rsidR="007A02BF" w:rsidRDefault="007A02BF" w:rsidP="007A02BF">
      <w:pPr>
        <w:pStyle w:val="BodyText"/>
        <w:spacing w:before="161" w:line="297" w:lineRule="auto"/>
        <w:ind w:left="650" w:right="299"/>
      </w:pPr>
      <w:r>
        <w:t>(3)</w:t>
      </w:r>
      <w:r>
        <w:rPr>
          <w:spacing w:val="-2"/>
        </w:rPr>
        <w:t xml:space="preserve"> </w:t>
      </w:r>
      <w:r>
        <w:t>Is</w:t>
      </w:r>
      <w:r>
        <w:rPr>
          <w:spacing w:val="-2"/>
        </w:rPr>
        <w:t xml:space="preserve"> </w:t>
      </w:r>
      <w:r>
        <w:t>delivery</w:t>
      </w:r>
      <w:r>
        <w:rPr>
          <w:spacing w:val="-2"/>
        </w:rPr>
        <w:t xml:space="preserve"> </w:t>
      </w:r>
      <w:r>
        <w:t>performance</w:t>
      </w:r>
      <w:r>
        <w:rPr>
          <w:spacing w:val="-2"/>
        </w:rPr>
        <w:t xml:space="preserve"> </w:t>
      </w:r>
      <w:r>
        <w:t>a</w:t>
      </w:r>
      <w:r>
        <w:rPr>
          <w:spacing w:val="-2"/>
        </w:rPr>
        <w:t xml:space="preserve"> </w:t>
      </w:r>
      <w:r>
        <w:t>risk to customer satisfaction?</w:t>
      </w:r>
    </w:p>
    <w:p w14:paraId="30E552F2" w14:textId="77777777" w:rsidR="00350F2B" w:rsidRPr="007A02BF" w:rsidRDefault="00350F2B" w:rsidP="007A02BF">
      <w:pPr>
        <w:pStyle w:val="BodyText"/>
        <w:spacing w:before="161" w:line="297" w:lineRule="auto"/>
        <w:ind w:left="650" w:right="299"/>
      </w:pPr>
    </w:p>
    <w:p w14:paraId="55D9991C" w14:textId="6FA270DD" w:rsidR="00350F2B" w:rsidRPr="00350F2B" w:rsidRDefault="007A02BF" w:rsidP="00350F2B">
      <w:pPr>
        <w:pStyle w:val="Heading2"/>
        <w:numPr>
          <w:ilvl w:val="0"/>
          <w:numId w:val="1"/>
        </w:numPr>
        <w:tabs>
          <w:tab w:val="num" w:pos="360"/>
        </w:tabs>
        <w:spacing w:before="92"/>
        <w:ind w:left="0" w:firstLine="0"/>
        <w:rPr>
          <w:color w:val="1A5D1F"/>
          <w:sz w:val="24"/>
          <w:szCs w:val="24"/>
        </w:rPr>
      </w:pPr>
      <w:r w:rsidRPr="007A02BF">
        <w:rPr>
          <w:color w:val="1A5D1F"/>
          <w:sz w:val="24"/>
          <w:szCs w:val="24"/>
        </w:rPr>
        <w:t>Approach</w:t>
      </w:r>
    </w:p>
    <w:p w14:paraId="594D8E36" w14:textId="77777777" w:rsidR="007A02BF" w:rsidRPr="007A02BF" w:rsidRDefault="007A02BF" w:rsidP="007A02BF">
      <w:pPr>
        <w:widowControl w:val="0"/>
        <w:numPr>
          <w:ilvl w:val="0"/>
          <w:numId w:val="2"/>
        </w:numPr>
        <w:autoSpaceDE w:val="0"/>
        <w:autoSpaceDN w:val="0"/>
        <w:spacing w:before="197" w:after="0" w:line="240" w:lineRule="auto"/>
        <w:outlineLvl w:val="1"/>
        <w:rPr>
          <w:rFonts w:ascii="Arial" w:eastAsia="Arial" w:hAnsi="Arial" w:cs="Arial"/>
          <w:kern w:val="0"/>
          <w:sz w:val="19"/>
          <w:szCs w:val="19"/>
          <w14:ligatures w14:val="none"/>
        </w:rPr>
      </w:pPr>
      <w:r w:rsidRPr="007A02BF">
        <w:rPr>
          <w:rFonts w:ascii="Arial" w:eastAsia="Arial" w:hAnsi="Arial" w:cs="Arial"/>
          <w:b/>
          <w:bCs/>
          <w:kern w:val="0"/>
          <w:sz w:val="19"/>
          <w:szCs w:val="19"/>
          <w14:ligatures w14:val="none"/>
        </w:rPr>
        <w:t xml:space="preserve">Data Cleaning &amp; Preparation: </w:t>
      </w:r>
      <w:r w:rsidRPr="007A02BF">
        <w:rPr>
          <w:rFonts w:ascii="Arial" w:eastAsia="Arial" w:hAnsi="Arial" w:cs="Arial"/>
          <w:kern w:val="0"/>
          <w:sz w:val="19"/>
          <w:szCs w:val="19"/>
          <w14:ligatures w14:val="none"/>
        </w:rPr>
        <w:t xml:space="preserve">Cleaned and combined </w:t>
      </w:r>
      <w:r w:rsidRPr="007A02BF">
        <w:rPr>
          <w:rFonts w:ascii="Arial" w:eastAsia="Arial" w:hAnsi="Arial" w:cs="Arial"/>
          <w:b/>
          <w:bCs/>
          <w:kern w:val="0"/>
          <w:sz w:val="19"/>
          <w:szCs w:val="19"/>
          <w14:ligatures w14:val="none"/>
        </w:rPr>
        <w:t>9 raw e-commerce tables</w:t>
      </w:r>
      <w:r w:rsidRPr="007A02BF">
        <w:rPr>
          <w:rFonts w:ascii="Arial" w:eastAsia="Arial" w:hAnsi="Arial" w:cs="Arial"/>
          <w:kern w:val="0"/>
          <w:sz w:val="19"/>
          <w:szCs w:val="19"/>
          <w14:ligatures w14:val="none"/>
        </w:rPr>
        <w:t xml:space="preserve"> using Python and Pandas, including orders, products, customers, sellers, payments, reviews, and order items. Handled missing values based on actual business situations, such as undelivered orders, instead of filling them blindly.</w:t>
      </w:r>
    </w:p>
    <w:p w14:paraId="0F55A1D6" w14:textId="77777777" w:rsidR="007A02BF" w:rsidRPr="007A02BF" w:rsidRDefault="007A02BF" w:rsidP="007A02BF">
      <w:pPr>
        <w:widowControl w:val="0"/>
        <w:numPr>
          <w:ilvl w:val="0"/>
          <w:numId w:val="2"/>
        </w:numPr>
        <w:autoSpaceDE w:val="0"/>
        <w:autoSpaceDN w:val="0"/>
        <w:spacing w:before="197" w:after="0" w:line="240" w:lineRule="auto"/>
        <w:outlineLvl w:val="1"/>
        <w:rPr>
          <w:rFonts w:ascii="Arial" w:eastAsia="Arial" w:hAnsi="Arial" w:cs="Arial"/>
          <w:kern w:val="0"/>
          <w:sz w:val="19"/>
          <w:szCs w:val="19"/>
          <w14:ligatures w14:val="none"/>
        </w:rPr>
      </w:pPr>
      <w:r w:rsidRPr="007A02BF">
        <w:rPr>
          <w:rFonts w:ascii="Arial" w:eastAsia="Arial" w:hAnsi="Arial" w:cs="Arial"/>
          <w:b/>
          <w:bCs/>
          <w:kern w:val="0"/>
          <w:sz w:val="19"/>
          <w:szCs w:val="19"/>
          <w14:ligatures w14:val="none"/>
        </w:rPr>
        <w:t xml:space="preserve">SQL Analysis: </w:t>
      </w:r>
      <w:r w:rsidRPr="007A02BF">
        <w:rPr>
          <w:rFonts w:ascii="Arial" w:eastAsia="Arial" w:hAnsi="Arial" w:cs="Arial"/>
          <w:kern w:val="0"/>
          <w:sz w:val="19"/>
          <w:szCs w:val="19"/>
          <w14:ligatures w14:val="none"/>
        </w:rPr>
        <w:t xml:space="preserve">Used MySQL to write </w:t>
      </w:r>
      <w:r w:rsidRPr="007A02BF">
        <w:rPr>
          <w:rFonts w:ascii="Arial" w:eastAsia="Arial" w:hAnsi="Arial" w:cs="Arial"/>
          <w:b/>
          <w:bCs/>
          <w:kern w:val="0"/>
          <w:sz w:val="19"/>
          <w:szCs w:val="19"/>
          <w14:ligatures w14:val="none"/>
        </w:rPr>
        <w:t>6 analytical queries</w:t>
      </w:r>
      <w:r w:rsidRPr="007A02BF">
        <w:rPr>
          <w:rFonts w:ascii="Arial" w:eastAsia="Arial" w:hAnsi="Arial" w:cs="Arial"/>
          <w:kern w:val="0"/>
          <w:sz w:val="19"/>
          <w:szCs w:val="19"/>
          <w14:ligatures w14:val="none"/>
        </w:rPr>
        <w:t xml:space="preserve"> to identify revenue trends, segment customers using RFM analysis, and rank sellers based on their performance using CTEs, NTILE, and RANK.</w:t>
      </w:r>
    </w:p>
    <w:p w14:paraId="632E37A7" w14:textId="77777777" w:rsidR="007A02BF" w:rsidRPr="007A02BF" w:rsidRDefault="007A02BF" w:rsidP="007A02BF">
      <w:pPr>
        <w:widowControl w:val="0"/>
        <w:numPr>
          <w:ilvl w:val="0"/>
          <w:numId w:val="2"/>
        </w:numPr>
        <w:autoSpaceDE w:val="0"/>
        <w:autoSpaceDN w:val="0"/>
        <w:spacing w:before="197" w:after="0" w:line="240" w:lineRule="auto"/>
        <w:outlineLvl w:val="1"/>
        <w:rPr>
          <w:rFonts w:ascii="Arial" w:eastAsia="Arial" w:hAnsi="Arial" w:cs="Arial"/>
          <w:kern w:val="0"/>
          <w:sz w:val="19"/>
          <w:szCs w:val="19"/>
          <w14:ligatures w14:val="none"/>
        </w:rPr>
      </w:pPr>
      <w:r w:rsidRPr="007A02BF">
        <w:rPr>
          <w:rFonts w:ascii="Arial" w:eastAsia="Arial" w:hAnsi="Arial" w:cs="Arial"/>
          <w:b/>
          <w:bCs/>
          <w:kern w:val="0"/>
          <w:sz w:val="19"/>
          <w:szCs w:val="19"/>
          <w14:ligatures w14:val="none"/>
        </w:rPr>
        <w:t xml:space="preserve">Statistical Analysis: </w:t>
      </w:r>
      <w:r w:rsidRPr="007A02BF">
        <w:rPr>
          <w:rFonts w:ascii="Arial" w:eastAsia="Arial" w:hAnsi="Arial" w:cs="Arial"/>
          <w:kern w:val="0"/>
          <w:sz w:val="19"/>
          <w:szCs w:val="19"/>
          <w14:ligatures w14:val="none"/>
        </w:rPr>
        <w:t>Used Python to analyze the relationship between delivery delays and customer review scores. Applied correlation analysis to determine whether delivery delays significantly affect customer satisfaction.</w:t>
      </w:r>
    </w:p>
    <w:p w14:paraId="7F19E23F" w14:textId="77777777" w:rsidR="007A02BF" w:rsidRDefault="007A02BF" w:rsidP="007A02BF">
      <w:pPr>
        <w:widowControl w:val="0"/>
        <w:numPr>
          <w:ilvl w:val="0"/>
          <w:numId w:val="2"/>
        </w:numPr>
        <w:autoSpaceDE w:val="0"/>
        <w:autoSpaceDN w:val="0"/>
        <w:spacing w:before="197" w:after="0" w:line="240" w:lineRule="auto"/>
        <w:outlineLvl w:val="1"/>
        <w:rPr>
          <w:rFonts w:ascii="Arial MT" w:eastAsia="Arial MT" w:hAnsi="Arial MT" w:cs="Arial MT"/>
          <w:kern w:val="0"/>
          <w:sz w:val="19"/>
          <w:szCs w:val="19"/>
          <w14:ligatures w14:val="none"/>
        </w:rPr>
      </w:pPr>
      <w:r w:rsidRPr="007A02BF">
        <w:rPr>
          <w:rFonts w:ascii="Arial MT" w:eastAsia="Arial MT" w:hAnsi="Arial MT" w:cs="Arial MT"/>
          <w:b/>
          <w:bCs/>
          <w:kern w:val="0"/>
          <w:sz w:val="19"/>
          <w:szCs w:val="19"/>
          <w14:ligatures w14:val="none"/>
        </w:rPr>
        <w:t>Power BI Dashboard</w:t>
      </w:r>
      <w:r w:rsidRPr="007A02BF">
        <w:rPr>
          <w:rFonts w:ascii="Arial MT" w:eastAsia="Arial MT" w:hAnsi="Arial MT" w:cs="Arial MT"/>
          <w:kern w:val="0"/>
          <w:sz w:val="19"/>
          <w:szCs w:val="19"/>
          <w14:ligatures w14:val="none"/>
        </w:rPr>
        <w:t>: Built a 3-page interactive Power BI dashboard using a star-schema data model with fact and dimension tables. Created DAX measures and time-intelligence calculations to track key business KPIs and trends.</w:t>
      </w:r>
    </w:p>
    <w:p w14:paraId="4CCEC824" w14:textId="77777777" w:rsidR="00350F2B" w:rsidRPr="007A02BF" w:rsidRDefault="00350F2B" w:rsidP="00350F2B">
      <w:pPr>
        <w:widowControl w:val="0"/>
        <w:autoSpaceDE w:val="0"/>
        <w:autoSpaceDN w:val="0"/>
        <w:spacing w:before="197" w:after="0" w:line="240" w:lineRule="auto"/>
        <w:ind w:left="1010"/>
        <w:outlineLvl w:val="1"/>
        <w:rPr>
          <w:rFonts w:ascii="Arial MT" w:eastAsia="Arial MT" w:hAnsi="Arial MT" w:cs="Arial MT"/>
          <w:kern w:val="0"/>
          <w:sz w:val="19"/>
          <w:szCs w:val="19"/>
          <w14:ligatures w14:val="none"/>
        </w:rPr>
      </w:pPr>
    </w:p>
    <w:p w14:paraId="4B2F2F19" w14:textId="16F6D51E" w:rsidR="007A02BF" w:rsidRDefault="007A02BF" w:rsidP="007A02BF">
      <w:pPr>
        <w:pStyle w:val="Heading2"/>
        <w:numPr>
          <w:ilvl w:val="0"/>
          <w:numId w:val="1"/>
        </w:numPr>
        <w:tabs>
          <w:tab w:val="num" w:pos="360"/>
        </w:tabs>
        <w:spacing w:before="92"/>
        <w:ind w:left="0" w:firstLine="0"/>
        <w:rPr>
          <w:color w:val="1A5D1F"/>
          <w:sz w:val="24"/>
          <w:szCs w:val="24"/>
        </w:rPr>
      </w:pPr>
      <w:r>
        <w:rPr>
          <w:color w:val="1A5D1F"/>
          <w:sz w:val="24"/>
          <w:szCs w:val="24"/>
        </w:rPr>
        <w:t>Key Findings</w:t>
      </w:r>
    </w:p>
    <w:p w14:paraId="5917676A" w14:textId="77777777" w:rsidR="00350F2B" w:rsidRPr="00350F2B" w:rsidRDefault="00350F2B" w:rsidP="00350F2B"/>
    <w:tbl>
      <w:tblPr>
        <w:tblW w:w="9720" w:type="dxa"/>
        <w:tblInd w:w="35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2310"/>
        <w:gridCol w:w="2600"/>
        <w:gridCol w:w="4810"/>
      </w:tblGrid>
      <w:tr w:rsidR="007A02BF" w14:paraId="3316749C" w14:textId="77777777" w:rsidTr="00502645">
        <w:trPr>
          <w:trHeight w:val="440"/>
        </w:trPr>
        <w:tc>
          <w:tcPr>
            <w:tcW w:w="2310" w:type="dxa"/>
            <w:shd w:val="clear" w:color="auto" w:fill="1A5D1F"/>
          </w:tcPr>
          <w:p w14:paraId="274752EB" w14:textId="0F8833C9" w:rsidR="007A02BF" w:rsidRDefault="007A02BF" w:rsidP="007A02BF">
            <w:pPr>
              <w:pStyle w:val="TableParagraph"/>
              <w:ind w:left="0"/>
              <w:jc w:val="both"/>
              <w:rPr>
                <w:rFonts w:ascii="Arial"/>
                <w:b/>
                <w:sz w:val="16"/>
              </w:rPr>
            </w:pPr>
            <w:r>
              <w:rPr>
                <w:rFonts w:ascii="Arial"/>
                <w:b/>
                <w:color w:val="FFFFFF"/>
                <w:spacing w:val="-2"/>
                <w:w w:val="105"/>
                <w:sz w:val="16"/>
              </w:rPr>
              <w:t xml:space="preserve">                  </w:t>
            </w:r>
            <w:r>
              <w:rPr>
                <w:rFonts w:ascii="Arial"/>
                <w:b/>
                <w:color w:val="FFFFFF"/>
                <w:spacing w:val="-2"/>
                <w:w w:val="105"/>
                <w:sz w:val="16"/>
              </w:rPr>
              <w:t>Metric</w:t>
            </w:r>
          </w:p>
        </w:tc>
        <w:tc>
          <w:tcPr>
            <w:tcW w:w="2600" w:type="dxa"/>
            <w:shd w:val="clear" w:color="auto" w:fill="1A5D1F"/>
          </w:tcPr>
          <w:p w14:paraId="7644CEB2" w14:textId="77777777" w:rsidR="007A02BF" w:rsidRDefault="007A02BF" w:rsidP="007A02BF">
            <w:pPr>
              <w:pStyle w:val="TableParagraph"/>
              <w:jc w:val="center"/>
              <w:rPr>
                <w:rFonts w:ascii="Arial"/>
                <w:b/>
                <w:sz w:val="16"/>
              </w:rPr>
            </w:pPr>
            <w:r>
              <w:rPr>
                <w:rFonts w:ascii="Arial"/>
                <w:b/>
                <w:color w:val="FFFFFF"/>
                <w:spacing w:val="-4"/>
                <w:w w:val="105"/>
                <w:sz w:val="16"/>
              </w:rPr>
              <w:t>Value</w:t>
            </w:r>
          </w:p>
        </w:tc>
        <w:tc>
          <w:tcPr>
            <w:tcW w:w="4810" w:type="dxa"/>
            <w:shd w:val="clear" w:color="auto" w:fill="1A5D1F"/>
          </w:tcPr>
          <w:p w14:paraId="48BA6DE3" w14:textId="77777777" w:rsidR="007A02BF" w:rsidRDefault="007A02BF" w:rsidP="007A02BF">
            <w:pPr>
              <w:pStyle w:val="TableParagraph"/>
              <w:jc w:val="center"/>
              <w:rPr>
                <w:rFonts w:ascii="Arial"/>
                <w:b/>
                <w:sz w:val="16"/>
              </w:rPr>
            </w:pPr>
            <w:r>
              <w:rPr>
                <w:rFonts w:ascii="Arial"/>
                <w:b/>
                <w:color w:val="FFFFFF"/>
                <w:w w:val="105"/>
                <w:sz w:val="16"/>
              </w:rPr>
              <w:t>So</w:t>
            </w:r>
            <w:r>
              <w:rPr>
                <w:rFonts w:ascii="Arial"/>
                <w:b/>
                <w:color w:val="FFFFFF"/>
                <w:spacing w:val="-6"/>
                <w:w w:val="105"/>
                <w:sz w:val="16"/>
              </w:rPr>
              <w:t xml:space="preserve"> </w:t>
            </w:r>
            <w:r>
              <w:rPr>
                <w:rFonts w:ascii="Arial"/>
                <w:b/>
                <w:color w:val="FFFFFF"/>
                <w:spacing w:val="-4"/>
                <w:w w:val="105"/>
                <w:sz w:val="16"/>
              </w:rPr>
              <w:t>what</w:t>
            </w:r>
          </w:p>
        </w:tc>
      </w:tr>
      <w:tr w:rsidR="007A02BF" w14:paraId="51D0ADF7" w14:textId="77777777" w:rsidTr="00502645">
        <w:trPr>
          <w:trHeight w:val="390"/>
        </w:trPr>
        <w:tc>
          <w:tcPr>
            <w:tcW w:w="2310" w:type="dxa"/>
          </w:tcPr>
          <w:p w14:paraId="7F8441A9" w14:textId="77777777" w:rsidR="007A02BF" w:rsidRDefault="007A02BF" w:rsidP="00370A31">
            <w:pPr>
              <w:pStyle w:val="TableParagraph"/>
              <w:rPr>
                <w:sz w:val="16"/>
              </w:rPr>
            </w:pPr>
            <w:r>
              <w:rPr>
                <w:sz w:val="16"/>
              </w:rPr>
              <w:t>Total</w:t>
            </w:r>
            <w:r>
              <w:rPr>
                <w:spacing w:val="22"/>
                <w:sz w:val="16"/>
              </w:rPr>
              <w:t xml:space="preserve"> </w:t>
            </w:r>
            <w:r>
              <w:rPr>
                <w:sz w:val="16"/>
              </w:rPr>
              <w:t>revenue</w:t>
            </w:r>
            <w:r>
              <w:rPr>
                <w:spacing w:val="22"/>
                <w:sz w:val="16"/>
              </w:rPr>
              <w:t xml:space="preserve"> </w:t>
            </w:r>
            <w:r>
              <w:rPr>
                <w:sz w:val="16"/>
              </w:rPr>
              <w:t>(2016–</w:t>
            </w:r>
            <w:r>
              <w:rPr>
                <w:spacing w:val="-2"/>
                <w:sz w:val="16"/>
              </w:rPr>
              <w:t>2018)</w:t>
            </w:r>
          </w:p>
        </w:tc>
        <w:tc>
          <w:tcPr>
            <w:tcW w:w="2600" w:type="dxa"/>
          </w:tcPr>
          <w:p w14:paraId="0FD7EB0E" w14:textId="77777777" w:rsidR="007A02BF" w:rsidRDefault="007A02BF" w:rsidP="00370A31">
            <w:pPr>
              <w:pStyle w:val="TableParagraph"/>
              <w:rPr>
                <w:sz w:val="16"/>
              </w:rPr>
            </w:pPr>
            <w:r>
              <w:rPr>
                <w:sz w:val="16"/>
              </w:rPr>
              <w:t>R$15.7M</w:t>
            </w:r>
            <w:r>
              <w:rPr>
                <w:spacing w:val="17"/>
                <w:sz w:val="16"/>
              </w:rPr>
              <w:t xml:space="preserve"> </w:t>
            </w:r>
            <w:r>
              <w:rPr>
                <w:sz w:val="16"/>
              </w:rPr>
              <w:t>across</w:t>
            </w:r>
            <w:r>
              <w:rPr>
                <w:spacing w:val="17"/>
                <w:sz w:val="16"/>
              </w:rPr>
              <w:t xml:space="preserve"> </w:t>
            </w:r>
            <w:r>
              <w:rPr>
                <w:sz w:val="16"/>
              </w:rPr>
              <w:t>98,666</w:t>
            </w:r>
            <w:r>
              <w:rPr>
                <w:spacing w:val="17"/>
                <w:sz w:val="16"/>
              </w:rPr>
              <w:t xml:space="preserve"> </w:t>
            </w:r>
            <w:r>
              <w:rPr>
                <w:spacing w:val="-2"/>
                <w:sz w:val="16"/>
              </w:rPr>
              <w:t>orders</w:t>
            </w:r>
          </w:p>
        </w:tc>
        <w:tc>
          <w:tcPr>
            <w:tcW w:w="4810" w:type="dxa"/>
          </w:tcPr>
          <w:p w14:paraId="696138E6" w14:textId="744FD463" w:rsidR="007A02BF" w:rsidRDefault="00502645" w:rsidP="00370A31">
            <w:pPr>
              <w:pStyle w:val="TableParagraph"/>
              <w:ind w:right="-58"/>
              <w:rPr>
                <w:sz w:val="16"/>
              </w:rPr>
            </w:pPr>
            <w:r w:rsidRPr="00502645">
              <w:rPr>
                <w:w w:val="105"/>
                <w:sz w:val="16"/>
              </w:rPr>
              <w:t>High order volume with relatively low-value purchases.</w:t>
            </w:r>
          </w:p>
        </w:tc>
      </w:tr>
      <w:tr w:rsidR="007A02BF" w14:paraId="4B498EAA" w14:textId="77777777" w:rsidTr="00502645">
        <w:trPr>
          <w:trHeight w:val="390"/>
        </w:trPr>
        <w:tc>
          <w:tcPr>
            <w:tcW w:w="2310" w:type="dxa"/>
            <w:shd w:val="clear" w:color="auto" w:fill="F0F7F0"/>
          </w:tcPr>
          <w:p w14:paraId="4DAEB179" w14:textId="77777777" w:rsidR="007A02BF" w:rsidRDefault="007A02BF" w:rsidP="00370A31">
            <w:pPr>
              <w:pStyle w:val="TableParagraph"/>
              <w:rPr>
                <w:sz w:val="16"/>
              </w:rPr>
            </w:pPr>
            <w:r>
              <w:rPr>
                <w:sz w:val="16"/>
              </w:rPr>
              <w:t>Repeat</w:t>
            </w:r>
            <w:r>
              <w:rPr>
                <w:spacing w:val="18"/>
                <w:sz w:val="16"/>
              </w:rPr>
              <w:t xml:space="preserve"> </w:t>
            </w:r>
            <w:r>
              <w:rPr>
                <w:sz w:val="16"/>
              </w:rPr>
              <w:t>customer</w:t>
            </w:r>
            <w:r>
              <w:rPr>
                <w:spacing w:val="19"/>
                <w:sz w:val="16"/>
              </w:rPr>
              <w:t xml:space="preserve"> </w:t>
            </w:r>
            <w:r>
              <w:rPr>
                <w:spacing w:val="-4"/>
                <w:sz w:val="16"/>
              </w:rPr>
              <w:t>rate</w:t>
            </w:r>
          </w:p>
        </w:tc>
        <w:tc>
          <w:tcPr>
            <w:tcW w:w="2600" w:type="dxa"/>
            <w:shd w:val="clear" w:color="auto" w:fill="F0F7F0"/>
          </w:tcPr>
          <w:p w14:paraId="41DB5981" w14:textId="77777777" w:rsidR="007A02BF" w:rsidRDefault="007A02BF" w:rsidP="00370A31">
            <w:pPr>
              <w:pStyle w:val="TableParagraph"/>
              <w:rPr>
                <w:sz w:val="16"/>
              </w:rPr>
            </w:pPr>
            <w:r>
              <w:rPr>
                <w:spacing w:val="-2"/>
                <w:w w:val="105"/>
                <w:sz w:val="16"/>
              </w:rPr>
              <w:t>3.04%</w:t>
            </w:r>
          </w:p>
        </w:tc>
        <w:tc>
          <w:tcPr>
            <w:tcW w:w="4810" w:type="dxa"/>
            <w:shd w:val="clear" w:color="auto" w:fill="F0F7F0"/>
          </w:tcPr>
          <w:p w14:paraId="17058EF2" w14:textId="33438A2C" w:rsidR="007A02BF" w:rsidRDefault="00502645" w:rsidP="00370A31">
            <w:pPr>
              <w:pStyle w:val="TableParagraph"/>
              <w:ind w:right="-130"/>
              <w:rPr>
                <w:sz w:val="16"/>
              </w:rPr>
            </w:pPr>
            <w:r w:rsidRPr="00502645">
              <w:rPr>
                <w:w w:val="105"/>
                <w:sz w:val="16"/>
              </w:rPr>
              <w:t>Customer retention is a key growth opportunity.</w:t>
            </w:r>
          </w:p>
        </w:tc>
      </w:tr>
      <w:tr w:rsidR="007A02BF" w14:paraId="5E72469C" w14:textId="77777777" w:rsidTr="00502645">
        <w:trPr>
          <w:trHeight w:val="390"/>
        </w:trPr>
        <w:tc>
          <w:tcPr>
            <w:tcW w:w="2310" w:type="dxa"/>
          </w:tcPr>
          <w:p w14:paraId="5FF2E4CD" w14:textId="77777777" w:rsidR="007A02BF" w:rsidRDefault="007A02BF" w:rsidP="00370A31">
            <w:pPr>
              <w:pStyle w:val="TableParagraph"/>
              <w:rPr>
                <w:sz w:val="16"/>
              </w:rPr>
            </w:pPr>
            <w:r>
              <w:rPr>
                <w:w w:val="105"/>
                <w:sz w:val="16"/>
              </w:rPr>
              <w:t>Late</w:t>
            </w:r>
            <w:r>
              <w:rPr>
                <w:spacing w:val="-10"/>
                <w:w w:val="105"/>
                <w:sz w:val="16"/>
              </w:rPr>
              <w:t xml:space="preserve"> </w:t>
            </w:r>
            <w:r>
              <w:rPr>
                <w:w w:val="105"/>
                <w:sz w:val="16"/>
              </w:rPr>
              <w:t>delivery</w:t>
            </w:r>
            <w:r>
              <w:rPr>
                <w:spacing w:val="-10"/>
                <w:w w:val="105"/>
                <w:sz w:val="16"/>
              </w:rPr>
              <w:t xml:space="preserve"> </w:t>
            </w:r>
            <w:r>
              <w:rPr>
                <w:spacing w:val="-4"/>
                <w:w w:val="105"/>
                <w:sz w:val="16"/>
              </w:rPr>
              <w:t>rate</w:t>
            </w:r>
          </w:p>
        </w:tc>
        <w:tc>
          <w:tcPr>
            <w:tcW w:w="2600" w:type="dxa"/>
          </w:tcPr>
          <w:p w14:paraId="04406C89" w14:textId="77777777" w:rsidR="007A02BF" w:rsidRDefault="007A02BF" w:rsidP="00370A31">
            <w:pPr>
              <w:pStyle w:val="TableParagraph"/>
              <w:rPr>
                <w:sz w:val="16"/>
              </w:rPr>
            </w:pPr>
            <w:r>
              <w:rPr>
                <w:w w:val="105"/>
                <w:sz w:val="16"/>
              </w:rPr>
              <w:t>6.65%</w:t>
            </w:r>
            <w:r>
              <w:rPr>
                <w:spacing w:val="-8"/>
                <w:w w:val="105"/>
                <w:sz w:val="16"/>
              </w:rPr>
              <w:t xml:space="preserve"> </w:t>
            </w:r>
            <w:r>
              <w:rPr>
                <w:w w:val="105"/>
                <w:sz w:val="16"/>
              </w:rPr>
              <w:t>of</w:t>
            </w:r>
            <w:r>
              <w:rPr>
                <w:spacing w:val="-7"/>
                <w:w w:val="105"/>
                <w:sz w:val="16"/>
              </w:rPr>
              <w:t xml:space="preserve"> </w:t>
            </w:r>
            <w:r>
              <w:rPr>
                <w:spacing w:val="-2"/>
                <w:w w:val="105"/>
                <w:sz w:val="16"/>
              </w:rPr>
              <w:t>orders</w:t>
            </w:r>
          </w:p>
        </w:tc>
        <w:tc>
          <w:tcPr>
            <w:tcW w:w="4810" w:type="dxa"/>
          </w:tcPr>
          <w:p w14:paraId="36907200" w14:textId="2BCF88F3" w:rsidR="007A02BF" w:rsidRDefault="00502645" w:rsidP="00370A31">
            <w:pPr>
              <w:pStyle w:val="TableParagraph"/>
              <w:ind w:right="-72"/>
              <w:rPr>
                <w:sz w:val="16"/>
              </w:rPr>
            </w:pPr>
            <w:r w:rsidRPr="00502645">
              <w:rPr>
                <w:w w:val="105"/>
                <w:sz w:val="16"/>
              </w:rPr>
              <w:t>Most orders are delivered on time.</w:t>
            </w:r>
          </w:p>
        </w:tc>
      </w:tr>
      <w:tr w:rsidR="007A02BF" w14:paraId="388852E1" w14:textId="77777777" w:rsidTr="00502645">
        <w:trPr>
          <w:trHeight w:val="390"/>
        </w:trPr>
        <w:tc>
          <w:tcPr>
            <w:tcW w:w="2310" w:type="dxa"/>
            <w:shd w:val="clear" w:color="auto" w:fill="F0F7F0"/>
          </w:tcPr>
          <w:p w14:paraId="610BBBFE" w14:textId="77777777" w:rsidR="007A02BF" w:rsidRDefault="007A02BF" w:rsidP="00370A31">
            <w:pPr>
              <w:pStyle w:val="TableParagraph"/>
              <w:rPr>
                <w:sz w:val="16"/>
              </w:rPr>
            </w:pPr>
            <w:r>
              <w:rPr>
                <w:w w:val="105"/>
                <w:sz w:val="16"/>
              </w:rPr>
              <w:t>Avg</w:t>
            </w:r>
            <w:r>
              <w:rPr>
                <w:spacing w:val="-9"/>
                <w:w w:val="105"/>
                <w:sz w:val="16"/>
              </w:rPr>
              <w:t xml:space="preserve"> </w:t>
            </w:r>
            <w:r>
              <w:rPr>
                <w:w w:val="105"/>
                <w:sz w:val="16"/>
              </w:rPr>
              <w:t>delivery</w:t>
            </w:r>
            <w:r>
              <w:rPr>
                <w:spacing w:val="-8"/>
                <w:w w:val="105"/>
                <w:sz w:val="16"/>
              </w:rPr>
              <w:t xml:space="preserve"> </w:t>
            </w:r>
            <w:r>
              <w:rPr>
                <w:w w:val="105"/>
                <w:sz w:val="16"/>
              </w:rPr>
              <w:t>vs.</w:t>
            </w:r>
            <w:r>
              <w:rPr>
                <w:spacing w:val="-8"/>
                <w:w w:val="105"/>
                <w:sz w:val="16"/>
              </w:rPr>
              <w:t xml:space="preserve"> </w:t>
            </w:r>
            <w:r>
              <w:rPr>
                <w:spacing w:val="-2"/>
                <w:w w:val="105"/>
                <w:sz w:val="16"/>
              </w:rPr>
              <w:t>estimate</w:t>
            </w:r>
          </w:p>
        </w:tc>
        <w:tc>
          <w:tcPr>
            <w:tcW w:w="2600" w:type="dxa"/>
            <w:shd w:val="clear" w:color="auto" w:fill="F0F7F0"/>
          </w:tcPr>
          <w:p w14:paraId="1A37D9A4" w14:textId="77777777" w:rsidR="007A02BF" w:rsidRDefault="007A02BF" w:rsidP="00370A31">
            <w:pPr>
              <w:pStyle w:val="TableParagraph"/>
              <w:rPr>
                <w:sz w:val="16"/>
              </w:rPr>
            </w:pPr>
            <w:r>
              <w:rPr>
                <w:w w:val="105"/>
                <w:sz w:val="16"/>
              </w:rPr>
              <w:t>~12</w:t>
            </w:r>
            <w:r>
              <w:rPr>
                <w:spacing w:val="-9"/>
                <w:w w:val="105"/>
                <w:sz w:val="16"/>
              </w:rPr>
              <w:t xml:space="preserve"> </w:t>
            </w:r>
            <w:r>
              <w:rPr>
                <w:w w:val="105"/>
                <w:sz w:val="16"/>
              </w:rPr>
              <w:t>days</w:t>
            </w:r>
            <w:r>
              <w:rPr>
                <w:spacing w:val="-8"/>
                <w:w w:val="105"/>
                <w:sz w:val="16"/>
              </w:rPr>
              <w:t xml:space="preserve"> </w:t>
            </w:r>
            <w:r>
              <w:rPr>
                <w:w w:val="105"/>
                <w:sz w:val="16"/>
              </w:rPr>
              <w:t>earlier</w:t>
            </w:r>
            <w:r>
              <w:rPr>
                <w:spacing w:val="-8"/>
                <w:w w:val="105"/>
                <w:sz w:val="16"/>
              </w:rPr>
              <w:t xml:space="preserve"> </w:t>
            </w:r>
            <w:r>
              <w:rPr>
                <w:w w:val="105"/>
                <w:sz w:val="16"/>
              </w:rPr>
              <w:t>than</w:t>
            </w:r>
            <w:r>
              <w:rPr>
                <w:spacing w:val="-8"/>
                <w:w w:val="105"/>
                <w:sz w:val="16"/>
              </w:rPr>
              <w:t xml:space="preserve"> </w:t>
            </w:r>
            <w:r>
              <w:rPr>
                <w:spacing w:val="-2"/>
                <w:w w:val="105"/>
                <w:sz w:val="16"/>
              </w:rPr>
              <w:t>promised</w:t>
            </w:r>
          </w:p>
        </w:tc>
        <w:tc>
          <w:tcPr>
            <w:tcW w:w="4810" w:type="dxa"/>
            <w:shd w:val="clear" w:color="auto" w:fill="F0F7F0"/>
          </w:tcPr>
          <w:p w14:paraId="6BA51E4D" w14:textId="343F2DDF" w:rsidR="007A02BF" w:rsidRDefault="00502645" w:rsidP="00370A31">
            <w:pPr>
              <w:pStyle w:val="TableParagraph"/>
              <w:ind w:right="-101"/>
              <w:rPr>
                <w:sz w:val="16"/>
              </w:rPr>
            </w:pPr>
            <w:r w:rsidRPr="00502645">
              <w:rPr>
                <w:w w:val="105"/>
                <w:sz w:val="16"/>
              </w:rPr>
              <w:t>Orders arrive much earlier than estimated.</w:t>
            </w:r>
          </w:p>
        </w:tc>
      </w:tr>
      <w:tr w:rsidR="007A02BF" w14:paraId="61510D28" w14:textId="77777777" w:rsidTr="00502645">
        <w:trPr>
          <w:trHeight w:val="390"/>
        </w:trPr>
        <w:tc>
          <w:tcPr>
            <w:tcW w:w="2310" w:type="dxa"/>
          </w:tcPr>
          <w:p w14:paraId="60E05296" w14:textId="77777777" w:rsidR="007A02BF" w:rsidRDefault="007A02BF" w:rsidP="00370A31">
            <w:pPr>
              <w:pStyle w:val="TableParagraph"/>
              <w:rPr>
                <w:sz w:val="16"/>
              </w:rPr>
            </w:pPr>
            <w:r>
              <w:rPr>
                <w:sz w:val="16"/>
              </w:rPr>
              <w:t>Dominant</w:t>
            </w:r>
            <w:r>
              <w:rPr>
                <w:spacing w:val="20"/>
                <w:sz w:val="16"/>
              </w:rPr>
              <w:t xml:space="preserve"> </w:t>
            </w:r>
            <w:r>
              <w:rPr>
                <w:sz w:val="16"/>
              </w:rPr>
              <w:t>payment</w:t>
            </w:r>
            <w:r>
              <w:rPr>
                <w:spacing w:val="20"/>
                <w:sz w:val="16"/>
              </w:rPr>
              <w:t xml:space="preserve"> </w:t>
            </w:r>
            <w:r>
              <w:rPr>
                <w:spacing w:val="-2"/>
                <w:sz w:val="16"/>
              </w:rPr>
              <w:t>method</w:t>
            </w:r>
          </w:p>
        </w:tc>
        <w:tc>
          <w:tcPr>
            <w:tcW w:w="2600" w:type="dxa"/>
          </w:tcPr>
          <w:p w14:paraId="18CD1DF6" w14:textId="77777777" w:rsidR="007A02BF" w:rsidRDefault="007A02BF" w:rsidP="00370A31">
            <w:pPr>
              <w:pStyle w:val="TableParagraph"/>
              <w:rPr>
                <w:sz w:val="16"/>
              </w:rPr>
            </w:pPr>
            <w:r>
              <w:rPr>
                <w:w w:val="105"/>
                <w:sz w:val="16"/>
              </w:rPr>
              <w:t>Credit</w:t>
            </w:r>
            <w:r>
              <w:rPr>
                <w:spacing w:val="-9"/>
                <w:w w:val="105"/>
                <w:sz w:val="16"/>
              </w:rPr>
              <w:t xml:space="preserve"> </w:t>
            </w:r>
            <w:r>
              <w:rPr>
                <w:w w:val="105"/>
                <w:sz w:val="16"/>
              </w:rPr>
              <w:t>card,</w:t>
            </w:r>
            <w:r>
              <w:rPr>
                <w:spacing w:val="-8"/>
                <w:w w:val="105"/>
                <w:sz w:val="16"/>
              </w:rPr>
              <w:t xml:space="preserve"> </w:t>
            </w:r>
            <w:r>
              <w:rPr>
                <w:w w:val="105"/>
                <w:sz w:val="16"/>
              </w:rPr>
              <w:t>76.6%</w:t>
            </w:r>
            <w:r>
              <w:rPr>
                <w:spacing w:val="-8"/>
                <w:w w:val="105"/>
                <w:sz w:val="16"/>
              </w:rPr>
              <w:t xml:space="preserve"> </w:t>
            </w:r>
            <w:r>
              <w:rPr>
                <w:w w:val="105"/>
                <w:sz w:val="16"/>
              </w:rPr>
              <w:t>of</w:t>
            </w:r>
            <w:r>
              <w:rPr>
                <w:spacing w:val="-8"/>
                <w:w w:val="105"/>
                <w:sz w:val="16"/>
              </w:rPr>
              <w:t xml:space="preserve"> </w:t>
            </w:r>
            <w:r>
              <w:rPr>
                <w:spacing w:val="-2"/>
                <w:w w:val="105"/>
                <w:sz w:val="16"/>
              </w:rPr>
              <w:t>orders</w:t>
            </w:r>
          </w:p>
        </w:tc>
        <w:tc>
          <w:tcPr>
            <w:tcW w:w="4810" w:type="dxa"/>
          </w:tcPr>
          <w:p w14:paraId="10031533" w14:textId="11F20DCD" w:rsidR="007A02BF" w:rsidRDefault="00502645" w:rsidP="00370A31">
            <w:pPr>
              <w:pStyle w:val="TableParagraph"/>
              <w:ind w:right="-130"/>
              <w:rPr>
                <w:sz w:val="16"/>
              </w:rPr>
            </w:pPr>
            <w:r w:rsidRPr="00502645">
              <w:rPr>
                <w:w w:val="105"/>
                <w:sz w:val="16"/>
              </w:rPr>
              <w:t>Credit cards are the primary payment channel.</w:t>
            </w:r>
          </w:p>
        </w:tc>
      </w:tr>
      <w:tr w:rsidR="007A02BF" w14:paraId="57470D84" w14:textId="77777777" w:rsidTr="00502645">
        <w:trPr>
          <w:trHeight w:val="377"/>
        </w:trPr>
        <w:tc>
          <w:tcPr>
            <w:tcW w:w="2310" w:type="dxa"/>
            <w:shd w:val="clear" w:color="auto" w:fill="F0F7F0"/>
          </w:tcPr>
          <w:p w14:paraId="7D72AA3E" w14:textId="77777777" w:rsidR="007A02BF" w:rsidRDefault="007A02BF" w:rsidP="00370A31">
            <w:pPr>
              <w:pStyle w:val="TableParagraph"/>
              <w:rPr>
                <w:sz w:val="16"/>
              </w:rPr>
            </w:pPr>
            <w:r>
              <w:rPr>
                <w:w w:val="105"/>
                <w:sz w:val="16"/>
              </w:rPr>
              <w:t>Top</w:t>
            </w:r>
            <w:r>
              <w:rPr>
                <w:spacing w:val="-9"/>
                <w:w w:val="105"/>
                <w:sz w:val="16"/>
              </w:rPr>
              <w:t xml:space="preserve"> </w:t>
            </w:r>
            <w:r>
              <w:rPr>
                <w:w w:val="105"/>
                <w:sz w:val="16"/>
              </w:rPr>
              <w:t>category</w:t>
            </w:r>
            <w:r>
              <w:rPr>
                <w:spacing w:val="-8"/>
                <w:w w:val="105"/>
                <w:sz w:val="16"/>
              </w:rPr>
              <w:t xml:space="preserve"> </w:t>
            </w:r>
            <w:r>
              <w:rPr>
                <w:w w:val="105"/>
                <w:sz w:val="16"/>
              </w:rPr>
              <w:t>by</w:t>
            </w:r>
            <w:r>
              <w:rPr>
                <w:spacing w:val="-8"/>
                <w:w w:val="105"/>
                <w:sz w:val="16"/>
              </w:rPr>
              <w:t xml:space="preserve"> </w:t>
            </w:r>
            <w:r>
              <w:rPr>
                <w:spacing w:val="-2"/>
                <w:w w:val="105"/>
                <w:sz w:val="16"/>
              </w:rPr>
              <w:t>revenue</w:t>
            </w:r>
          </w:p>
        </w:tc>
        <w:tc>
          <w:tcPr>
            <w:tcW w:w="2600" w:type="dxa"/>
            <w:shd w:val="clear" w:color="auto" w:fill="F0F7F0"/>
          </w:tcPr>
          <w:p w14:paraId="32FA1040" w14:textId="77777777" w:rsidR="007A02BF" w:rsidRDefault="007A02BF" w:rsidP="00370A31">
            <w:pPr>
              <w:pStyle w:val="TableParagraph"/>
              <w:rPr>
                <w:sz w:val="16"/>
              </w:rPr>
            </w:pPr>
            <w:r>
              <w:rPr>
                <w:w w:val="105"/>
                <w:sz w:val="16"/>
              </w:rPr>
              <w:t>Health</w:t>
            </w:r>
            <w:r>
              <w:rPr>
                <w:spacing w:val="-9"/>
                <w:w w:val="105"/>
                <w:sz w:val="16"/>
              </w:rPr>
              <w:t xml:space="preserve"> </w:t>
            </w:r>
            <w:r>
              <w:rPr>
                <w:w w:val="105"/>
                <w:sz w:val="16"/>
              </w:rPr>
              <w:t>&amp;</w:t>
            </w:r>
            <w:r>
              <w:rPr>
                <w:spacing w:val="-8"/>
                <w:w w:val="105"/>
                <w:sz w:val="16"/>
              </w:rPr>
              <w:t xml:space="preserve"> </w:t>
            </w:r>
            <w:r>
              <w:rPr>
                <w:w w:val="105"/>
                <w:sz w:val="16"/>
              </w:rPr>
              <w:t>beauty</w:t>
            </w:r>
            <w:r>
              <w:rPr>
                <w:spacing w:val="-8"/>
                <w:w w:val="105"/>
                <w:sz w:val="16"/>
              </w:rPr>
              <w:t xml:space="preserve"> </w:t>
            </w:r>
            <w:r>
              <w:rPr>
                <w:spacing w:val="-2"/>
                <w:w w:val="105"/>
                <w:sz w:val="16"/>
              </w:rPr>
              <w:t>(R$1.4M)</w:t>
            </w:r>
          </w:p>
        </w:tc>
        <w:tc>
          <w:tcPr>
            <w:tcW w:w="4810" w:type="dxa"/>
            <w:shd w:val="clear" w:color="auto" w:fill="F0F7F0"/>
          </w:tcPr>
          <w:p w14:paraId="3E4E2750" w14:textId="54336EA4" w:rsidR="007A02BF" w:rsidRDefault="007A02BF" w:rsidP="00370A31">
            <w:pPr>
              <w:pStyle w:val="TableParagraph"/>
              <w:ind w:right="-15"/>
              <w:rPr>
                <w:sz w:val="16"/>
              </w:rPr>
            </w:pPr>
            <w:r>
              <w:rPr>
                <w:sz w:val="16"/>
              </w:rPr>
              <w:t>Concentrated</w:t>
            </w:r>
            <w:r>
              <w:rPr>
                <w:spacing w:val="15"/>
                <w:sz w:val="16"/>
              </w:rPr>
              <w:t xml:space="preserve"> </w:t>
            </w:r>
            <w:r>
              <w:rPr>
                <w:sz w:val="16"/>
              </w:rPr>
              <w:t>category</w:t>
            </w:r>
            <w:r>
              <w:rPr>
                <w:spacing w:val="17"/>
                <w:sz w:val="16"/>
              </w:rPr>
              <w:t xml:space="preserve"> </w:t>
            </w:r>
            <w:r>
              <w:rPr>
                <w:sz w:val="16"/>
              </w:rPr>
              <w:t>performance</w:t>
            </w:r>
            <w:r>
              <w:rPr>
                <w:spacing w:val="18"/>
                <w:sz w:val="16"/>
              </w:rPr>
              <w:t xml:space="preserve"> </w:t>
            </w:r>
            <w:r>
              <w:rPr>
                <w:sz w:val="16"/>
              </w:rPr>
              <w:t>—</w:t>
            </w:r>
            <w:r>
              <w:rPr>
                <w:spacing w:val="17"/>
                <w:sz w:val="16"/>
              </w:rPr>
              <w:t xml:space="preserve"> </w:t>
            </w:r>
            <w:r>
              <w:rPr>
                <w:sz w:val="16"/>
              </w:rPr>
              <w:t>useful</w:t>
            </w:r>
            <w:r>
              <w:rPr>
                <w:spacing w:val="18"/>
                <w:sz w:val="16"/>
              </w:rPr>
              <w:t xml:space="preserve"> </w:t>
            </w:r>
            <w:r>
              <w:rPr>
                <w:sz w:val="16"/>
              </w:rPr>
              <w:t>for</w:t>
            </w:r>
            <w:r>
              <w:rPr>
                <w:spacing w:val="17"/>
                <w:sz w:val="16"/>
              </w:rPr>
              <w:t xml:space="preserve"> </w:t>
            </w:r>
            <w:r>
              <w:rPr>
                <w:sz w:val="16"/>
              </w:rPr>
              <w:t>targeted</w:t>
            </w:r>
            <w:r>
              <w:rPr>
                <w:spacing w:val="18"/>
                <w:sz w:val="16"/>
              </w:rPr>
              <w:t xml:space="preserve"> </w:t>
            </w:r>
            <w:r>
              <w:rPr>
                <w:spacing w:val="-2"/>
                <w:sz w:val="16"/>
              </w:rPr>
              <w:t>seller</w:t>
            </w:r>
            <w:r w:rsidR="00502645">
              <w:rPr>
                <w:spacing w:val="-2"/>
                <w:sz w:val="16"/>
              </w:rPr>
              <w:t>.</w:t>
            </w:r>
          </w:p>
        </w:tc>
      </w:tr>
    </w:tbl>
    <w:p w14:paraId="5BDE588B" w14:textId="77777777" w:rsidR="007A02BF" w:rsidRDefault="007A02BF" w:rsidP="007A02BF">
      <w:pPr>
        <w:pStyle w:val="BodyText"/>
      </w:pPr>
    </w:p>
    <w:p w14:paraId="36026B44" w14:textId="77777777" w:rsidR="00350F2B" w:rsidRDefault="00350F2B" w:rsidP="007A02BF">
      <w:pPr>
        <w:pStyle w:val="BodyText"/>
      </w:pPr>
    </w:p>
    <w:p w14:paraId="2B9F9802" w14:textId="4AA51D8C" w:rsidR="00350F2B" w:rsidRDefault="00350F2B" w:rsidP="00350F2B">
      <w:pPr>
        <w:pStyle w:val="Heading2"/>
        <w:numPr>
          <w:ilvl w:val="0"/>
          <w:numId w:val="1"/>
        </w:numPr>
        <w:tabs>
          <w:tab w:val="num" w:pos="360"/>
        </w:tabs>
        <w:spacing w:before="92"/>
        <w:ind w:left="0" w:firstLine="0"/>
        <w:rPr>
          <w:color w:val="1A5D1F"/>
          <w:sz w:val="24"/>
          <w:szCs w:val="24"/>
        </w:rPr>
      </w:pPr>
      <w:r>
        <w:rPr>
          <w:color w:val="1A5D1F"/>
          <w:sz w:val="24"/>
          <w:szCs w:val="24"/>
        </w:rPr>
        <w:lastRenderedPageBreak/>
        <w:t>Recommendations</w:t>
      </w:r>
    </w:p>
    <w:p w14:paraId="001CEF1E" w14:textId="77777777" w:rsidR="00350F2B" w:rsidRPr="00350F2B" w:rsidRDefault="00350F2B" w:rsidP="00350F2B">
      <w:pPr>
        <w:jc w:val="both"/>
        <w:rPr>
          <w:rFonts w:ascii="Times New Roman" w:eastAsia="Times New Roman" w:hAnsi="Times New Roman" w:cs="Times New Roman"/>
          <w:kern w:val="0"/>
          <w:sz w:val="20"/>
          <w:szCs w:val="20"/>
          <w14:ligatures w14:val="none"/>
        </w:rPr>
      </w:pPr>
      <w:r w:rsidRPr="00350F2B">
        <w:rPr>
          <w:rFonts w:ascii="Times New Roman" w:eastAsia="Times New Roman" w:hAnsi="Symbol" w:cs="Times New Roman"/>
          <w:kern w:val="0"/>
          <w:sz w:val="20"/>
          <w:szCs w:val="20"/>
          <w14:ligatures w14:val="none"/>
        </w:rPr>
        <w:t></w:t>
      </w:r>
      <w:r w:rsidRPr="00350F2B">
        <w:rPr>
          <w:rFonts w:ascii="Times New Roman" w:eastAsia="Times New Roman" w:hAnsi="Times New Roman" w:cs="Times New Roman"/>
          <w:kern w:val="0"/>
          <w:sz w:val="20"/>
          <w:szCs w:val="20"/>
          <w14:ligatures w14:val="none"/>
        </w:rPr>
        <w:t xml:space="preserve">  </w:t>
      </w:r>
      <w:r w:rsidRPr="00350F2B">
        <w:rPr>
          <w:rFonts w:ascii="Times New Roman" w:eastAsia="Times New Roman" w:hAnsi="Times New Roman" w:cs="Times New Roman"/>
          <w:b/>
          <w:bCs/>
          <w:kern w:val="0"/>
          <w:sz w:val="20"/>
          <w:szCs w:val="20"/>
          <w14:ligatures w14:val="none"/>
        </w:rPr>
        <w:t>Improve customer retention:</w:t>
      </w:r>
      <w:r w:rsidRPr="00350F2B">
        <w:rPr>
          <w:rFonts w:ascii="Times New Roman" w:eastAsia="Times New Roman" w:hAnsi="Times New Roman" w:cs="Times New Roman"/>
          <w:kern w:val="0"/>
          <w:sz w:val="20"/>
          <w:szCs w:val="20"/>
          <w14:ligatures w14:val="none"/>
        </w:rPr>
        <w:t xml:space="preserve"> Target high-value customers who have purchased only once with personalized offers or follow-up campaigns. Even a small increase in repeat purchases could significantly increase revenue.</w:t>
      </w:r>
    </w:p>
    <w:p w14:paraId="2A2BDB6D" w14:textId="322CEA15" w:rsidR="00350F2B" w:rsidRPr="00350F2B" w:rsidRDefault="00350F2B" w:rsidP="00350F2B">
      <w:pPr>
        <w:jc w:val="both"/>
        <w:rPr>
          <w:rFonts w:ascii="Times New Roman" w:eastAsia="Times New Roman" w:hAnsi="Times New Roman" w:cs="Times New Roman"/>
          <w:kern w:val="0"/>
          <w:sz w:val="20"/>
          <w:szCs w:val="20"/>
          <w14:ligatures w14:val="none"/>
        </w:rPr>
      </w:pPr>
      <w:r w:rsidRPr="00350F2B">
        <w:rPr>
          <w:rFonts w:ascii="Times New Roman" w:eastAsia="Times New Roman" w:hAnsi="Symbol" w:cs="Times New Roman"/>
          <w:kern w:val="0"/>
          <w:sz w:val="20"/>
          <w:szCs w:val="20"/>
          <w14:ligatures w14:val="none"/>
        </w:rPr>
        <w:t></w:t>
      </w:r>
      <w:r w:rsidRPr="00350F2B">
        <w:rPr>
          <w:rFonts w:ascii="Times New Roman" w:eastAsia="Times New Roman" w:hAnsi="Times New Roman" w:cs="Times New Roman"/>
          <w:kern w:val="0"/>
          <w:sz w:val="20"/>
          <w:szCs w:val="20"/>
          <w14:ligatures w14:val="none"/>
        </w:rPr>
        <w:t xml:space="preserve">  </w:t>
      </w:r>
      <w:r w:rsidRPr="00350F2B">
        <w:rPr>
          <w:rFonts w:ascii="Times New Roman" w:eastAsia="Times New Roman" w:hAnsi="Times New Roman" w:cs="Times New Roman"/>
          <w:b/>
          <w:bCs/>
          <w:kern w:val="0"/>
          <w:sz w:val="20"/>
          <w:szCs w:val="20"/>
          <w14:ligatures w14:val="none"/>
        </w:rPr>
        <w:t>Improve delivery estimates:</w:t>
      </w:r>
      <w:r w:rsidRPr="00350F2B">
        <w:rPr>
          <w:rFonts w:ascii="Times New Roman" w:eastAsia="Times New Roman" w:hAnsi="Times New Roman" w:cs="Times New Roman"/>
          <w:kern w:val="0"/>
          <w:sz w:val="20"/>
          <w:szCs w:val="20"/>
          <w14:ligatures w14:val="none"/>
        </w:rPr>
        <w:t xml:space="preserve"> Orders arrive around </w:t>
      </w:r>
      <w:r w:rsidRPr="00350F2B">
        <w:rPr>
          <w:rFonts w:ascii="Times New Roman" w:eastAsia="Times New Roman" w:hAnsi="Times New Roman" w:cs="Times New Roman"/>
          <w:b/>
          <w:bCs/>
          <w:kern w:val="0"/>
          <w:sz w:val="20"/>
          <w:szCs w:val="20"/>
          <w14:ligatures w14:val="none"/>
        </w:rPr>
        <w:t>12 days earlier than promised</w:t>
      </w:r>
      <w:r w:rsidRPr="00350F2B">
        <w:rPr>
          <w:rFonts w:ascii="Times New Roman" w:eastAsia="Times New Roman" w:hAnsi="Times New Roman" w:cs="Times New Roman"/>
          <w:kern w:val="0"/>
          <w:sz w:val="20"/>
          <w:szCs w:val="20"/>
          <w14:ligatures w14:val="none"/>
        </w:rPr>
        <w:t>. Providing more accurate delivery dates could improve customer expectations and create a competitive advantage.</w:t>
      </w:r>
    </w:p>
    <w:p w14:paraId="6F8DAB41" w14:textId="6CBF4C9D" w:rsidR="00350F2B" w:rsidRPr="00350F2B" w:rsidRDefault="00350F2B" w:rsidP="00350F2B">
      <w:pPr>
        <w:spacing w:after="0" w:line="240" w:lineRule="auto"/>
        <w:jc w:val="both"/>
        <w:rPr>
          <w:rFonts w:ascii="Times New Roman" w:eastAsia="Times New Roman" w:hAnsi="Times New Roman" w:cs="Times New Roman"/>
          <w:kern w:val="0"/>
          <w:sz w:val="20"/>
          <w:szCs w:val="20"/>
          <w14:ligatures w14:val="none"/>
        </w:rPr>
      </w:pPr>
      <w:r w:rsidRPr="00350F2B">
        <w:rPr>
          <w:rFonts w:ascii="Times New Roman" w:eastAsia="Times New Roman" w:hAnsi="Symbol" w:cs="Times New Roman"/>
          <w:kern w:val="0"/>
          <w:sz w:val="20"/>
          <w:szCs w:val="20"/>
          <w14:ligatures w14:val="none"/>
        </w:rPr>
        <w:t></w:t>
      </w:r>
      <w:r w:rsidRPr="00350F2B">
        <w:rPr>
          <w:rFonts w:ascii="Times New Roman" w:eastAsia="Times New Roman" w:hAnsi="Times New Roman" w:cs="Times New Roman"/>
          <w:kern w:val="0"/>
          <w:sz w:val="20"/>
          <w:szCs w:val="20"/>
          <w14:ligatures w14:val="none"/>
        </w:rPr>
        <w:t xml:space="preserve">  </w:t>
      </w:r>
      <w:r w:rsidRPr="00350F2B">
        <w:rPr>
          <w:rFonts w:ascii="Times New Roman" w:eastAsia="Times New Roman" w:hAnsi="Times New Roman" w:cs="Times New Roman"/>
          <w:b/>
          <w:bCs/>
          <w:kern w:val="0"/>
          <w:sz w:val="20"/>
          <w:szCs w:val="20"/>
          <w14:ligatures w14:val="none"/>
        </w:rPr>
        <w:t>Investigate the revenue decline:</w:t>
      </w:r>
      <w:r w:rsidRPr="00350F2B">
        <w:rPr>
          <w:rFonts w:ascii="Times New Roman" w:eastAsia="Times New Roman" w:hAnsi="Times New Roman" w:cs="Times New Roman"/>
          <w:kern w:val="0"/>
          <w:sz w:val="20"/>
          <w:szCs w:val="20"/>
          <w14:ligatures w14:val="none"/>
        </w:rPr>
        <w:t xml:space="preserve"> Revenue dropped </w:t>
      </w:r>
      <w:r w:rsidRPr="00350F2B">
        <w:rPr>
          <w:rFonts w:ascii="Times New Roman" w:eastAsia="Times New Roman" w:hAnsi="Times New Roman" w:cs="Times New Roman"/>
          <w:b/>
          <w:bCs/>
          <w:kern w:val="0"/>
          <w:sz w:val="20"/>
          <w:szCs w:val="20"/>
          <w14:ligatures w14:val="none"/>
        </w:rPr>
        <w:t>4.1% month-over-month</w:t>
      </w:r>
      <w:r w:rsidRPr="00350F2B">
        <w:rPr>
          <w:rFonts w:ascii="Times New Roman" w:eastAsia="Times New Roman" w:hAnsi="Times New Roman" w:cs="Times New Roman"/>
          <w:kern w:val="0"/>
          <w:sz w:val="20"/>
          <w:szCs w:val="20"/>
          <w14:ligatures w14:val="none"/>
        </w:rPr>
        <w:t xml:space="preserve"> in the latest month. Analyze whether this is seasonal or an actual decline in customer demand.</w:t>
      </w:r>
    </w:p>
    <w:p w14:paraId="41476D2E" w14:textId="77777777" w:rsidR="00350F2B" w:rsidRPr="00350F2B" w:rsidRDefault="00350F2B" w:rsidP="00350F2B">
      <w:pPr>
        <w:spacing w:after="0" w:line="240" w:lineRule="auto"/>
        <w:jc w:val="both"/>
        <w:rPr>
          <w:rFonts w:ascii="Times New Roman" w:eastAsia="Times New Roman" w:hAnsi="Times New Roman" w:cs="Times New Roman"/>
          <w:kern w:val="0"/>
          <w:sz w:val="20"/>
          <w:szCs w:val="20"/>
          <w14:ligatures w14:val="none"/>
        </w:rPr>
      </w:pPr>
    </w:p>
    <w:p w14:paraId="21DF433A" w14:textId="28EFC178" w:rsidR="00350F2B" w:rsidRPr="00350F2B" w:rsidRDefault="00350F2B" w:rsidP="00350F2B">
      <w:pPr>
        <w:jc w:val="both"/>
        <w:rPr>
          <w:sz w:val="20"/>
          <w:szCs w:val="20"/>
        </w:rPr>
      </w:pPr>
      <w:r w:rsidRPr="00350F2B">
        <w:rPr>
          <w:rFonts w:ascii="Times New Roman" w:eastAsia="Times New Roman" w:hAnsi="Symbol" w:cs="Times New Roman"/>
          <w:kern w:val="0"/>
          <w:sz w:val="20"/>
          <w:szCs w:val="20"/>
          <w14:ligatures w14:val="none"/>
        </w:rPr>
        <w:t></w:t>
      </w:r>
      <w:r w:rsidRPr="00350F2B">
        <w:rPr>
          <w:rFonts w:ascii="Times New Roman" w:eastAsia="Times New Roman" w:hAnsi="Times New Roman" w:cs="Times New Roman"/>
          <w:kern w:val="0"/>
          <w:sz w:val="20"/>
          <w:szCs w:val="20"/>
          <w14:ligatures w14:val="none"/>
        </w:rPr>
        <w:t xml:space="preserve">  </w:t>
      </w:r>
      <w:r w:rsidRPr="00350F2B">
        <w:rPr>
          <w:rFonts w:ascii="Times New Roman" w:eastAsia="Times New Roman" w:hAnsi="Times New Roman" w:cs="Times New Roman"/>
          <w:b/>
          <w:bCs/>
          <w:kern w:val="0"/>
          <w:sz w:val="20"/>
          <w:szCs w:val="20"/>
          <w14:ligatures w14:val="none"/>
        </w:rPr>
        <w:t>Promote installment payments:</w:t>
      </w:r>
      <w:r w:rsidRPr="00350F2B">
        <w:rPr>
          <w:rFonts w:ascii="Times New Roman" w:eastAsia="Times New Roman" w:hAnsi="Times New Roman" w:cs="Times New Roman"/>
          <w:kern w:val="0"/>
          <w:sz w:val="20"/>
          <w:szCs w:val="20"/>
          <w14:ligatures w14:val="none"/>
        </w:rPr>
        <w:t xml:space="preserve"> Credit cards account for </w:t>
      </w:r>
      <w:r w:rsidRPr="00350F2B">
        <w:rPr>
          <w:rFonts w:ascii="Times New Roman" w:eastAsia="Times New Roman" w:hAnsi="Times New Roman" w:cs="Times New Roman"/>
          <w:b/>
          <w:bCs/>
          <w:kern w:val="0"/>
          <w:sz w:val="20"/>
          <w:szCs w:val="20"/>
          <w14:ligatures w14:val="none"/>
        </w:rPr>
        <w:t>76.6% of transactions</w:t>
      </w:r>
      <w:r w:rsidRPr="00350F2B">
        <w:rPr>
          <w:rFonts w:ascii="Times New Roman" w:eastAsia="Times New Roman" w:hAnsi="Times New Roman" w:cs="Times New Roman"/>
          <w:kern w:val="0"/>
          <w:sz w:val="20"/>
          <w:szCs w:val="20"/>
          <w14:ligatures w14:val="none"/>
        </w:rPr>
        <w:t>. Promoting installment payment options could encourage customers to make higher-value purchases.</w:t>
      </w:r>
    </w:p>
    <w:p w14:paraId="2DB1C615" w14:textId="77777777" w:rsidR="007A02BF" w:rsidRPr="007A02BF" w:rsidRDefault="007A02BF" w:rsidP="007A02BF"/>
    <w:p w14:paraId="16ED1CF2" w14:textId="77777777" w:rsidR="007A02BF" w:rsidRDefault="007A02BF"/>
    <w:sectPr w:rsidR="007A02BF">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B0859" w14:textId="77777777" w:rsidR="00A86044" w:rsidRDefault="00A86044" w:rsidP="007A02BF">
      <w:pPr>
        <w:spacing w:after="0" w:line="240" w:lineRule="auto"/>
      </w:pPr>
      <w:r>
        <w:separator/>
      </w:r>
    </w:p>
  </w:endnote>
  <w:endnote w:type="continuationSeparator" w:id="0">
    <w:p w14:paraId="1966F13D" w14:textId="77777777" w:rsidR="00A86044" w:rsidRDefault="00A86044" w:rsidP="007A02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8AF91" w14:textId="77777777" w:rsidR="005E42B1" w:rsidRPr="005E42B1" w:rsidRDefault="005E42B1" w:rsidP="005E42B1">
    <w:pPr>
      <w:pStyle w:val="Footer"/>
      <w:jc w:val="right"/>
      <w:rPr>
        <w:i/>
        <w:iCs/>
        <w:sz w:val="18"/>
        <w:szCs w:val="18"/>
      </w:rPr>
    </w:pPr>
  </w:p>
  <w:p w14:paraId="0A3B4B8D" w14:textId="39CF98EE" w:rsidR="00350F2B" w:rsidRPr="005E42B1" w:rsidRDefault="00350F2B" w:rsidP="005E42B1">
    <w:pPr>
      <w:pStyle w:val="Footer"/>
      <w:jc w:val="right"/>
      <w:rPr>
        <w:i/>
        <w:iCs/>
        <w:sz w:val="18"/>
        <w:szCs w:val="18"/>
      </w:rPr>
    </w:pPr>
    <w:r w:rsidRPr="005E42B1">
      <w:rPr>
        <w:i/>
        <w:iCs/>
        <w:sz w:val="18"/>
        <w:szCs w:val="18"/>
      </w:rPr>
      <w:t>Data: Olist Brazilian E-Commerce (Kaggle) | Built by Santhiya 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6CDB8" w14:textId="77777777" w:rsidR="00A86044" w:rsidRDefault="00A86044" w:rsidP="007A02BF">
      <w:pPr>
        <w:spacing w:after="0" w:line="240" w:lineRule="auto"/>
      </w:pPr>
      <w:r>
        <w:separator/>
      </w:r>
    </w:p>
  </w:footnote>
  <w:footnote w:type="continuationSeparator" w:id="0">
    <w:p w14:paraId="02272CBB" w14:textId="77777777" w:rsidR="00A86044" w:rsidRDefault="00A86044" w:rsidP="007A02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4270E" w14:textId="77777777" w:rsidR="007A02BF" w:rsidRPr="00350F2B" w:rsidRDefault="007A02BF" w:rsidP="007A02BF">
    <w:pPr>
      <w:pStyle w:val="Heading1"/>
      <w:ind w:left="1081"/>
      <w:jc w:val="both"/>
      <w:rPr>
        <w:b/>
        <w:bCs/>
        <w:color w:val="1A5D1F"/>
        <w:spacing w:val="-2"/>
        <w:sz w:val="32"/>
        <w:szCs w:val="32"/>
      </w:rPr>
    </w:pPr>
    <w:r w:rsidRPr="00350F2B">
      <w:rPr>
        <w:b/>
        <w:bCs/>
        <w:color w:val="1A5D1F"/>
        <w:sz w:val="32"/>
        <w:szCs w:val="32"/>
      </w:rPr>
      <w:t xml:space="preserve">Brazilian E-Commerce Analytics — Case </w:t>
    </w:r>
    <w:r w:rsidRPr="00350F2B">
      <w:rPr>
        <w:b/>
        <w:bCs/>
        <w:color w:val="1A5D1F"/>
        <w:spacing w:val="-2"/>
        <w:sz w:val="32"/>
        <w:szCs w:val="32"/>
      </w:rPr>
      <w:t>Study</w:t>
    </w:r>
  </w:p>
  <w:p w14:paraId="0B6B1DC7" w14:textId="77777777" w:rsidR="007A02BF" w:rsidRDefault="007A02BF" w:rsidP="007A02BF">
    <w:pPr>
      <w:pStyle w:val="BodyText"/>
      <w:spacing w:before="9"/>
      <w:rPr>
        <w:sz w:val="16"/>
      </w:rPr>
    </w:pPr>
    <w:r>
      <w:rPr>
        <w:noProof/>
        <w:sz w:val="16"/>
      </w:rPr>
      <mc:AlternateContent>
        <mc:Choice Requires="wps">
          <w:drawing>
            <wp:anchor distT="0" distB="0" distL="0" distR="0" simplePos="0" relativeHeight="251659264" behindDoc="1" locked="0" layoutInCell="1" allowOverlap="1" wp14:anchorId="7A4D312C" wp14:editId="7E6458D2">
              <wp:simplePos x="0" y="0"/>
              <wp:positionH relativeFrom="page">
                <wp:posOffset>724199</wp:posOffset>
              </wp:positionH>
              <wp:positionV relativeFrom="paragraph">
                <wp:posOffset>138260</wp:posOffset>
              </wp:positionV>
              <wp:extent cx="611187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1875" cy="1270"/>
                      </a:xfrm>
                      <a:custGeom>
                        <a:avLst/>
                        <a:gdLst/>
                        <a:ahLst/>
                        <a:cxnLst/>
                        <a:rect l="l" t="t" r="r" b="b"/>
                        <a:pathLst>
                          <a:path w="6111875">
                            <a:moveTo>
                              <a:pt x="0" y="0"/>
                            </a:moveTo>
                            <a:lnTo>
                              <a:pt x="6111599" y="0"/>
                            </a:lnTo>
                          </a:path>
                        </a:pathLst>
                      </a:custGeom>
                      <a:ln w="12700">
                        <a:solidFill>
                          <a:srgbClr val="1A5D1F"/>
                        </a:solidFill>
                        <a:prstDash val="solid"/>
                      </a:ln>
                    </wps:spPr>
                    <wps:bodyPr wrap="square" lIns="0" tIns="0" rIns="0" bIns="0" rtlCol="0">
                      <a:prstTxWarp prst="textNoShape">
                        <a:avLst/>
                      </a:prstTxWarp>
                      <a:noAutofit/>
                    </wps:bodyPr>
                  </wps:wsp>
                </a:graphicData>
              </a:graphic>
            </wp:anchor>
          </w:drawing>
        </mc:Choice>
        <mc:Fallback>
          <w:pict>
            <v:shape w14:anchorId="350D7709" id="Graphic 3" o:spid="_x0000_s1026" style="position:absolute;margin-left:57pt;margin-top:10.9pt;width:481.25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6111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" path="m,l6111599,e" filled="f" strokecolor="#1a5d1f" strokeweight="1pt">
              <v:path arrowok="t"/>
              <w10:wrap type="topAndBottom" anchorx="page"/>
            </v:shape>
          </w:pict>
        </mc:Fallback>
      </mc:AlternateContent>
    </w:r>
  </w:p>
  <w:p w14:paraId="27621F08" w14:textId="77777777" w:rsidR="007A02BF" w:rsidRDefault="007A02BF" w:rsidP="007A02BF">
    <w:pPr>
      <w:pStyle w:val="BodyText"/>
      <w:spacing w:before="9"/>
      <w:rPr>
        <w:sz w:val="9"/>
      </w:rPr>
    </w:pPr>
  </w:p>
  <w:p w14:paraId="354BA104" w14:textId="77777777" w:rsidR="007A02BF" w:rsidRDefault="007A02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94BA0"/>
    <w:multiLevelType w:val="hybridMultilevel"/>
    <w:tmpl w:val="F494697C"/>
    <w:lvl w:ilvl="0" w:tplc="04090001">
      <w:start w:val="1"/>
      <w:numFmt w:val="bullet"/>
      <w:lvlText w:val=""/>
      <w:lvlJc w:val="left"/>
      <w:pPr>
        <w:ind w:left="1010" w:hanging="360"/>
      </w:pPr>
      <w:rPr>
        <w:rFonts w:ascii="Symbol" w:hAnsi="Symbol" w:hint="default"/>
      </w:rPr>
    </w:lvl>
    <w:lvl w:ilvl="1" w:tplc="04090003" w:tentative="1">
      <w:start w:val="1"/>
      <w:numFmt w:val="bullet"/>
      <w:lvlText w:val="o"/>
      <w:lvlJc w:val="left"/>
      <w:pPr>
        <w:ind w:left="1730" w:hanging="360"/>
      </w:pPr>
      <w:rPr>
        <w:rFonts w:ascii="Courier New" w:hAnsi="Courier New" w:cs="Courier New" w:hint="default"/>
      </w:rPr>
    </w:lvl>
    <w:lvl w:ilvl="2" w:tplc="04090005" w:tentative="1">
      <w:start w:val="1"/>
      <w:numFmt w:val="bullet"/>
      <w:lvlText w:val=""/>
      <w:lvlJc w:val="left"/>
      <w:pPr>
        <w:ind w:left="2450" w:hanging="360"/>
      </w:pPr>
      <w:rPr>
        <w:rFonts w:ascii="Wingdings" w:hAnsi="Wingdings" w:hint="default"/>
      </w:rPr>
    </w:lvl>
    <w:lvl w:ilvl="3" w:tplc="04090001" w:tentative="1">
      <w:start w:val="1"/>
      <w:numFmt w:val="bullet"/>
      <w:lvlText w:val=""/>
      <w:lvlJc w:val="left"/>
      <w:pPr>
        <w:ind w:left="3170" w:hanging="360"/>
      </w:pPr>
      <w:rPr>
        <w:rFonts w:ascii="Symbol" w:hAnsi="Symbol" w:hint="default"/>
      </w:rPr>
    </w:lvl>
    <w:lvl w:ilvl="4" w:tplc="04090003" w:tentative="1">
      <w:start w:val="1"/>
      <w:numFmt w:val="bullet"/>
      <w:lvlText w:val="o"/>
      <w:lvlJc w:val="left"/>
      <w:pPr>
        <w:ind w:left="3890" w:hanging="360"/>
      </w:pPr>
      <w:rPr>
        <w:rFonts w:ascii="Courier New" w:hAnsi="Courier New" w:cs="Courier New" w:hint="default"/>
      </w:rPr>
    </w:lvl>
    <w:lvl w:ilvl="5" w:tplc="04090005" w:tentative="1">
      <w:start w:val="1"/>
      <w:numFmt w:val="bullet"/>
      <w:lvlText w:val=""/>
      <w:lvlJc w:val="left"/>
      <w:pPr>
        <w:ind w:left="4610" w:hanging="360"/>
      </w:pPr>
      <w:rPr>
        <w:rFonts w:ascii="Wingdings" w:hAnsi="Wingdings" w:hint="default"/>
      </w:rPr>
    </w:lvl>
    <w:lvl w:ilvl="6" w:tplc="04090001" w:tentative="1">
      <w:start w:val="1"/>
      <w:numFmt w:val="bullet"/>
      <w:lvlText w:val=""/>
      <w:lvlJc w:val="left"/>
      <w:pPr>
        <w:ind w:left="5330" w:hanging="360"/>
      </w:pPr>
      <w:rPr>
        <w:rFonts w:ascii="Symbol" w:hAnsi="Symbol" w:hint="default"/>
      </w:rPr>
    </w:lvl>
    <w:lvl w:ilvl="7" w:tplc="04090003" w:tentative="1">
      <w:start w:val="1"/>
      <w:numFmt w:val="bullet"/>
      <w:lvlText w:val="o"/>
      <w:lvlJc w:val="left"/>
      <w:pPr>
        <w:ind w:left="6050" w:hanging="360"/>
      </w:pPr>
      <w:rPr>
        <w:rFonts w:ascii="Courier New" w:hAnsi="Courier New" w:cs="Courier New" w:hint="default"/>
      </w:rPr>
    </w:lvl>
    <w:lvl w:ilvl="8" w:tplc="04090005" w:tentative="1">
      <w:start w:val="1"/>
      <w:numFmt w:val="bullet"/>
      <w:lvlText w:val=""/>
      <w:lvlJc w:val="left"/>
      <w:pPr>
        <w:ind w:left="6770" w:hanging="360"/>
      </w:pPr>
      <w:rPr>
        <w:rFonts w:ascii="Wingdings" w:hAnsi="Wingdings" w:hint="default"/>
      </w:rPr>
    </w:lvl>
  </w:abstractNum>
  <w:abstractNum w:abstractNumId="1" w15:restartNumberingAfterBreak="0">
    <w:nsid w:val="2E2B559A"/>
    <w:multiLevelType w:val="hybridMultilevel"/>
    <w:tmpl w:val="1448849E"/>
    <w:lvl w:ilvl="0" w:tplc="F4D8BD4E">
      <w:start w:val="1"/>
      <w:numFmt w:val="decimal"/>
      <w:lvlText w:val="%1."/>
      <w:lvlJc w:val="left"/>
      <w:pPr>
        <w:ind w:left="1800" w:hanging="360"/>
      </w:pPr>
      <w:rPr>
        <w:rFonts w:hint="default"/>
        <w:color w:val="1A5D1F"/>
      </w:rPr>
    </w:lvl>
    <w:lvl w:ilvl="1" w:tplc="04090019">
      <w:start w:val="1"/>
      <w:numFmt w:val="lowerLetter"/>
      <w:lvlText w:val="%2."/>
      <w:lvlJc w:val="left"/>
      <w:pPr>
        <w:ind w:left="1370" w:hanging="360"/>
      </w:pPr>
    </w:lvl>
    <w:lvl w:ilvl="2" w:tplc="0409001B" w:tentative="1">
      <w:start w:val="1"/>
      <w:numFmt w:val="lowerRoman"/>
      <w:lvlText w:val="%3."/>
      <w:lvlJc w:val="right"/>
      <w:pPr>
        <w:ind w:left="2090" w:hanging="180"/>
      </w:pPr>
    </w:lvl>
    <w:lvl w:ilvl="3" w:tplc="0409000F" w:tentative="1">
      <w:start w:val="1"/>
      <w:numFmt w:val="decimal"/>
      <w:lvlText w:val="%4."/>
      <w:lvlJc w:val="left"/>
      <w:pPr>
        <w:ind w:left="2810" w:hanging="360"/>
      </w:pPr>
    </w:lvl>
    <w:lvl w:ilvl="4" w:tplc="04090019" w:tentative="1">
      <w:start w:val="1"/>
      <w:numFmt w:val="lowerLetter"/>
      <w:lvlText w:val="%5."/>
      <w:lvlJc w:val="left"/>
      <w:pPr>
        <w:ind w:left="3530" w:hanging="360"/>
      </w:pPr>
    </w:lvl>
    <w:lvl w:ilvl="5" w:tplc="0409001B" w:tentative="1">
      <w:start w:val="1"/>
      <w:numFmt w:val="lowerRoman"/>
      <w:lvlText w:val="%6."/>
      <w:lvlJc w:val="right"/>
      <w:pPr>
        <w:ind w:left="4250" w:hanging="180"/>
      </w:pPr>
    </w:lvl>
    <w:lvl w:ilvl="6" w:tplc="0409000F" w:tentative="1">
      <w:start w:val="1"/>
      <w:numFmt w:val="decimal"/>
      <w:lvlText w:val="%7."/>
      <w:lvlJc w:val="left"/>
      <w:pPr>
        <w:ind w:left="4970" w:hanging="360"/>
      </w:pPr>
    </w:lvl>
    <w:lvl w:ilvl="7" w:tplc="04090019" w:tentative="1">
      <w:start w:val="1"/>
      <w:numFmt w:val="lowerLetter"/>
      <w:lvlText w:val="%8."/>
      <w:lvlJc w:val="left"/>
      <w:pPr>
        <w:ind w:left="5690" w:hanging="360"/>
      </w:pPr>
    </w:lvl>
    <w:lvl w:ilvl="8" w:tplc="0409001B" w:tentative="1">
      <w:start w:val="1"/>
      <w:numFmt w:val="lowerRoman"/>
      <w:lvlText w:val="%9."/>
      <w:lvlJc w:val="right"/>
      <w:pPr>
        <w:ind w:left="6410" w:hanging="180"/>
      </w:pPr>
    </w:lvl>
  </w:abstractNum>
  <w:num w:numId="1" w16cid:durableId="1927760139">
    <w:abstractNumId w:val="1"/>
  </w:num>
  <w:num w:numId="2" w16cid:durableId="1523279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2BF"/>
    <w:rsid w:val="00350F2B"/>
    <w:rsid w:val="004B52EF"/>
    <w:rsid w:val="00502645"/>
    <w:rsid w:val="005E42B1"/>
    <w:rsid w:val="007A02BF"/>
    <w:rsid w:val="00A860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DA214"/>
  <w15:chartTrackingRefBased/>
  <w15:docId w15:val="{C3D7581C-B6F4-4567-B74C-A5F63C60F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02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02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02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02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02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02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2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2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2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2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02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02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02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02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02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2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2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2BF"/>
    <w:rPr>
      <w:rFonts w:eastAsiaTheme="majorEastAsia" w:cstheme="majorBidi"/>
      <w:color w:val="272727" w:themeColor="text1" w:themeTint="D8"/>
    </w:rPr>
  </w:style>
  <w:style w:type="paragraph" w:styleId="Title">
    <w:name w:val="Title"/>
    <w:basedOn w:val="Normal"/>
    <w:next w:val="Normal"/>
    <w:link w:val="TitleChar"/>
    <w:uiPriority w:val="10"/>
    <w:qFormat/>
    <w:rsid w:val="007A02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2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2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2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2BF"/>
    <w:pPr>
      <w:spacing w:before="160"/>
      <w:jc w:val="center"/>
    </w:pPr>
    <w:rPr>
      <w:i/>
      <w:iCs/>
      <w:color w:val="404040" w:themeColor="text1" w:themeTint="BF"/>
    </w:rPr>
  </w:style>
  <w:style w:type="character" w:customStyle="1" w:styleId="QuoteChar">
    <w:name w:val="Quote Char"/>
    <w:basedOn w:val="DefaultParagraphFont"/>
    <w:link w:val="Quote"/>
    <w:uiPriority w:val="29"/>
    <w:rsid w:val="007A02BF"/>
    <w:rPr>
      <w:i/>
      <w:iCs/>
      <w:color w:val="404040" w:themeColor="text1" w:themeTint="BF"/>
    </w:rPr>
  </w:style>
  <w:style w:type="paragraph" w:styleId="ListParagraph">
    <w:name w:val="List Paragraph"/>
    <w:basedOn w:val="Normal"/>
    <w:uiPriority w:val="34"/>
    <w:qFormat/>
    <w:rsid w:val="007A02BF"/>
    <w:pPr>
      <w:ind w:left="720"/>
      <w:contextualSpacing/>
    </w:pPr>
  </w:style>
  <w:style w:type="character" w:styleId="IntenseEmphasis">
    <w:name w:val="Intense Emphasis"/>
    <w:basedOn w:val="DefaultParagraphFont"/>
    <w:uiPriority w:val="21"/>
    <w:qFormat/>
    <w:rsid w:val="007A02BF"/>
    <w:rPr>
      <w:i/>
      <w:iCs/>
      <w:color w:val="0F4761" w:themeColor="accent1" w:themeShade="BF"/>
    </w:rPr>
  </w:style>
  <w:style w:type="paragraph" w:styleId="IntenseQuote">
    <w:name w:val="Intense Quote"/>
    <w:basedOn w:val="Normal"/>
    <w:next w:val="Normal"/>
    <w:link w:val="IntenseQuoteChar"/>
    <w:uiPriority w:val="30"/>
    <w:qFormat/>
    <w:rsid w:val="007A02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02BF"/>
    <w:rPr>
      <w:i/>
      <w:iCs/>
      <w:color w:val="0F4761" w:themeColor="accent1" w:themeShade="BF"/>
    </w:rPr>
  </w:style>
  <w:style w:type="character" w:styleId="IntenseReference">
    <w:name w:val="Intense Reference"/>
    <w:basedOn w:val="DefaultParagraphFont"/>
    <w:uiPriority w:val="32"/>
    <w:qFormat/>
    <w:rsid w:val="007A02BF"/>
    <w:rPr>
      <w:b/>
      <w:bCs/>
      <w:smallCaps/>
      <w:color w:val="0F4761" w:themeColor="accent1" w:themeShade="BF"/>
      <w:spacing w:val="5"/>
    </w:rPr>
  </w:style>
  <w:style w:type="paragraph" w:styleId="Header">
    <w:name w:val="header"/>
    <w:basedOn w:val="Normal"/>
    <w:link w:val="HeaderChar"/>
    <w:uiPriority w:val="99"/>
    <w:unhideWhenUsed/>
    <w:rsid w:val="007A02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02BF"/>
  </w:style>
  <w:style w:type="paragraph" w:styleId="Footer">
    <w:name w:val="footer"/>
    <w:basedOn w:val="Normal"/>
    <w:link w:val="FooterChar"/>
    <w:uiPriority w:val="99"/>
    <w:unhideWhenUsed/>
    <w:rsid w:val="007A02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02BF"/>
  </w:style>
  <w:style w:type="paragraph" w:styleId="BodyText">
    <w:name w:val="Body Text"/>
    <w:basedOn w:val="Normal"/>
    <w:link w:val="BodyTextChar"/>
    <w:uiPriority w:val="1"/>
    <w:qFormat/>
    <w:rsid w:val="007A02BF"/>
    <w:pPr>
      <w:widowControl w:val="0"/>
      <w:autoSpaceDE w:val="0"/>
      <w:autoSpaceDN w:val="0"/>
      <w:spacing w:after="0" w:line="240" w:lineRule="auto"/>
    </w:pPr>
    <w:rPr>
      <w:rFonts w:ascii="Arial MT" w:eastAsia="Arial MT" w:hAnsi="Arial MT" w:cs="Arial MT"/>
      <w:kern w:val="0"/>
      <w:sz w:val="19"/>
      <w:szCs w:val="19"/>
      <w14:ligatures w14:val="none"/>
    </w:rPr>
  </w:style>
  <w:style w:type="character" w:customStyle="1" w:styleId="BodyTextChar">
    <w:name w:val="Body Text Char"/>
    <w:basedOn w:val="DefaultParagraphFont"/>
    <w:link w:val="BodyText"/>
    <w:uiPriority w:val="1"/>
    <w:rsid w:val="007A02BF"/>
    <w:rPr>
      <w:rFonts w:ascii="Arial MT" w:eastAsia="Arial MT" w:hAnsi="Arial MT" w:cs="Arial MT"/>
      <w:kern w:val="0"/>
      <w:sz w:val="19"/>
      <w:szCs w:val="19"/>
      <w14:ligatures w14:val="none"/>
    </w:rPr>
  </w:style>
  <w:style w:type="paragraph" w:customStyle="1" w:styleId="TableParagraph">
    <w:name w:val="Table Paragraph"/>
    <w:basedOn w:val="Normal"/>
    <w:uiPriority w:val="1"/>
    <w:qFormat/>
    <w:rsid w:val="007A02BF"/>
    <w:pPr>
      <w:widowControl w:val="0"/>
      <w:autoSpaceDE w:val="0"/>
      <w:autoSpaceDN w:val="0"/>
      <w:spacing w:before="91" w:after="0" w:line="240" w:lineRule="auto"/>
      <w:ind w:left="100"/>
    </w:pPr>
    <w:rPr>
      <w:rFonts w:ascii="Arial MT" w:eastAsia="Arial MT" w:hAnsi="Arial MT" w:cs="Arial MT"/>
      <w:kern w:val="0"/>
      <w:sz w:val="22"/>
      <w:szCs w:val="22"/>
      <w14:ligatures w14:val="none"/>
    </w:rPr>
  </w:style>
  <w:style w:type="character" w:styleId="Strong">
    <w:name w:val="Strong"/>
    <w:basedOn w:val="DefaultParagraphFont"/>
    <w:uiPriority w:val="22"/>
    <w:qFormat/>
    <w:rsid w:val="005026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409</Words>
  <Characters>2334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Santhiya T</dc:creator>
  <cp:keywords/>
  <dc:description/>
  <cp:lastModifiedBy>Santhiya T</cp:lastModifiedBy>
  <cp:revision>1</cp:revision>
  <dcterms:created xsi:type="dcterms:W3CDTF">2026-08-09T06:06:00Z</dcterms:created>
  <dcterms:modified xsi:type="dcterms:W3CDTF">2026-08-09T06:53:00Z</dcterms:modified>
</cp:coreProperties>
</file>