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7DEB6" w14:textId="77777777" w:rsidR="0008475D" w:rsidRPr="0008475D" w:rsidRDefault="0008475D" w:rsidP="0008475D">
      <w:r w:rsidRPr="0008475D">
        <w:pict w14:anchorId="01CDA63D">
          <v:rect id="_x0000_i1085" style="width:0;height:1.5pt" o:hralign="center" o:hrstd="t" o:hr="t" fillcolor="#a0a0a0" stroked="f"/>
        </w:pict>
      </w:r>
    </w:p>
    <w:p w14:paraId="1C250847" w14:textId="77777777" w:rsidR="0008475D" w:rsidRPr="0008475D" w:rsidRDefault="0008475D" w:rsidP="0008475D">
      <w:r w:rsidRPr="0008475D">
        <w:rPr>
          <w:b/>
          <w:bCs/>
        </w:rPr>
        <w:t>End-to-End Data Engineering and Visualization Pipeline</w:t>
      </w:r>
    </w:p>
    <w:p w14:paraId="53BB524D" w14:textId="77777777" w:rsidR="0008475D" w:rsidRPr="0008475D" w:rsidRDefault="0008475D" w:rsidP="0008475D">
      <w:r w:rsidRPr="0008475D">
        <w:pict w14:anchorId="496F3539">
          <v:rect id="_x0000_i1086" style="width:0;height:1.5pt" o:hralign="center" o:hrstd="t" o:hr="t" fillcolor="#a0a0a0" stroked="f"/>
        </w:pict>
      </w:r>
    </w:p>
    <w:p w14:paraId="54512AE3" w14:textId="77777777" w:rsidR="0008475D" w:rsidRPr="0008475D" w:rsidRDefault="0008475D" w:rsidP="0008475D">
      <w:pPr>
        <w:rPr>
          <w:b/>
          <w:bCs/>
        </w:rPr>
      </w:pPr>
      <w:r w:rsidRPr="0008475D">
        <w:rPr>
          <w:b/>
          <w:bCs/>
        </w:rPr>
        <w:t>1. Project Objective</w:t>
      </w:r>
    </w:p>
    <w:p w14:paraId="48E73B47" w14:textId="6048675C" w:rsidR="0008475D" w:rsidRPr="0008475D" w:rsidRDefault="0008475D" w:rsidP="0008475D">
      <w:r w:rsidRPr="0008475D">
        <w:t>The objective of this project was to design and implement a</w:t>
      </w:r>
      <w:r>
        <w:t>n</w:t>
      </w:r>
      <w:r w:rsidRPr="0008475D">
        <w:rPr>
          <w:b/>
          <w:bCs/>
        </w:rPr>
        <w:t xml:space="preserve"> end-to-end Azure data pipeline</w:t>
      </w:r>
      <w:r w:rsidRPr="0008475D">
        <w:t xml:space="preserve"> that ingests, transforms, and visualizes Tamil Nadu election data. The solution demonstrates the ability to handle </w:t>
      </w:r>
      <w:r w:rsidRPr="0008475D">
        <w:rPr>
          <w:b/>
          <w:bCs/>
        </w:rPr>
        <w:t>large-scale, India-specific datasets</w:t>
      </w:r>
      <w:r w:rsidRPr="0008475D">
        <w:t xml:space="preserve"> and deliver friendly dashboards that highlight </w:t>
      </w:r>
      <w:r w:rsidRPr="0008475D">
        <w:rPr>
          <w:b/>
          <w:bCs/>
        </w:rPr>
        <w:t>historical trends, party performance, and voter behavior</w:t>
      </w:r>
      <w:r w:rsidRPr="0008475D">
        <w:t>.</w:t>
      </w:r>
    </w:p>
    <w:p w14:paraId="69D9F373" w14:textId="77777777" w:rsidR="0008475D" w:rsidRPr="0008475D" w:rsidRDefault="0008475D" w:rsidP="0008475D">
      <w:r w:rsidRPr="0008475D">
        <w:pict w14:anchorId="4A5994FD">
          <v:rect id="_x0000_i1087" style="width:0;height:1.5pt" o:hralign="center" o:hrstd="t" o:hr="t" fillcolor="#a0a0a0" stroked="f"/>
        </w:pict>
      </w:r>
    </w:p>
    <w:p w14:paraId="695D68C1" w14:textId="77777777" w:rsidR="0008475D" w:rsidRPr="0008475D" w:rsidRDefault="0008475D" w:rsidP="0008475D">
      <w:pPr>
        <w:rPr>
          <w:b/>
          <w:bCs/>
        </w:rPr>
      </w:pPr>
      <w:r w:rsidRPr="0008475D">
        <w:rPr>
          <w:b/>
          <w:bCs/>
        </w:rPr>
        <w:t>2. Data Acquisition</w:t>
      </w:r>
    </w:p>
    <w:p w14:paraId="3F88961F" w14:textId="77777777" w:rsidR="0008475D" w:rsidRPr="0008475D" w:rsidRDefault="0008475D" w:rsidP="0008475D">
      <w:pPr>
        <w:numPr>
          <w:ilvl w:val="0"/>
          <w:numId w:val="1"/>
        </w:numPr>
      </w:pPr>
      <w:r w:rsidRPr="0008475D">
        <w:rPr>
          <w:b/>
          <w:bCs/>
        </w:rPr>
        <w:t>Source:</w:t>
      </w:r>
      <w:r w:rsidRPr="0008475D">
        <w:t xml:space="preserve"> Public election datasets containing constituency, candidate, party, votes, margins, and turnout percentages across multiple years.</w:t>
      </w:r>
    </w:p>
    <w:p w14:paraId="75F3ED37" w14:textId="77777777" w:rsidR="0008475D" w:rsidRPr="0008475D" w:rsidRDefault="0008475D" w:rsidP="0008475D">
      <w:pPr>
        <w:numPr>
          <w:ilvl w:val="0"/>
          <w:numId w:val="1"/>
        </w:numPr>
      </w:pPr>
      <w:r w:rsidRPr="0008475D">
        <w:rPr>
          <w:b/>
          <w:bCs/>
        </w:rPr>
        <w:t>Challenges:</w:t>
      </w:r>
      <w:r w:rsidRPr="0008475D">
        <w:t xml:space="preserve"> Data was fragmented across general elections and by-elections, with inconsistent formats.</w:t>
      </w:r>
    </w:p>
    <w:p w14:paraId="29E03B89" w14:textId="77777777" w:rsidR="0008475D" w:rsidRPr="0008475D" w:rsidRDefault="0008475D" w:rsidP="0008475D">
      <w:pPr>
        <w:numPr>
          <w:ilvl w:val="0"/>
          <w:numId w:val="1"/>
        </w:numPr>
      </w:pPr>
      <w:r w:rsidRPr="0008475D">
        <w:rPr>
          <w:b/>
          <w:bCs/>
        </w:rPr>
        <w:t>Solution:</w:t>
      </w:r>
      <w:r w:rsidRPr="0008475D">
        <w:t xml:space="preserve"> Unified datasets into a standardized schema with key fields: </w:t>
      </w:r>
    </w:p>
    <w:p w14:paraId="1A58C79F" w14:textId="77777777" w:rsidR="0008475D" w:rsidRPr="0008475D" w:rsidRDefault="0008475D" w:rsidP="0008475D">
      <w:pPr>
        <w:numPr>
          <w:ilvl w:val="1"/>
          <w:numId w:val="1"/>
        </w:numPr>
      </w:pPr>
      <w:r w:rsidRPr="0008475D">
        <w:t>year, district, ac_no, ac_name, candidate, party, totvotes, margin, poll_percentage.</w:t>
      </w:r>
    </w:p>
    <w:p w14:paraId="5AEED1DD" w14:textId="77777777" w:rsidR="0008475D" w:rsidRPr="0008475D" w:rsidRDefault="0008475D" w:rsidP="0008475D">
      <w:r w:rsidRPr="0008475D">
        <w:pict w14:anchorId="69B5911D">
          <v:rect id="_x0000_i1088" style="width:0;height:1.5pt" o:hralign="center" o:hrstd="t" o:hr="t" fillcolor="#a0a0a0" stroked="f"/>
        </w:pict>
      </w:r>
    </w:p>
    <w:p w14:paraId="16F5E07B" w14:textId="77777777" w:rsidR="0008475D" w:rsidRPr="0008475D" w:rsidRDefault="0008475D" w:rsidP="0008475D">
      <w:pPr>
        <w:rPr>
          <w:b/>
          <w:bCs/>
        </w:rPr>
      </w:pPr>
      <w:r w:rsidRPr="0008475D">
        <w:rPr>
          <w:b/>
          <w:bCs/>
        </w:rPr>
        <w:t>3. Data Ingestion</w:t>
      </w:r>
    </w:p>
    <w:p w14:paraId="71B19650" w14:textId="77777777" w:rsidR="0008475D" w:rsidRPr="0008475D" w:rsidRDefault="0008475D" w:rsidP="0008475D">
      <w:pPr>
        <w:numPr>
          <w:ilvl w:val="0"/>
          <w:numId w:val="2"/>
        </w:numPr>
      </w:pPr>
      <w:r w:rsidRPr="0008475D">
        <w:rPr>
          <w:b/>
          <w:bCs/>
        </w:rPr>
        <w:t>Tools Used:</w:t>
      </w:r>
    </w:p>
    <w:p w14:paraId="44E06DC7" w14:textId="77777777" w:rsidR="0008475D" w:rsidRPr="0008475D" w:rsidRDefault="0008475D" w:rsidP="0008475D">
      <w:pPr>
        <w:numPr>
          <w:ilvl w:val="1"/>
          <w:numId w:val="2"/>
        </w:numPr>
      </w:pPr>
      <w:r w:rsidRPr="0008475D">
        <w:rPr>
          <w:b/>
          <w:bCs/>
        </w:rPr>
        <w:t>Azure Data Lake Storage Gen2 (ADLS)</w:t>
      </w:r>
      <w:r w:rsidRPr="0008475D">
        <w:t xml:space="preserve"> for raw data landing.</w:t>
      </w:r>
    </w:p>
    <w:p w14:paraId="70E048BA" w14:textId="31022624" w:rsidR="0008475D" w:rsidRPr="0008475D" w:rsidRDefault="002D3415" w:rsidP="0008475D">
      <w:pPr>
        <w:numPr>
          <w:ilvl w:val="1"/>
          <w:numId w:val="2"/>
        </w:numPr>
      </w:pPr>
      <w:r>
        <w:rPr>
          <w:b/>
          <w:bCs/>
        </w:rPr>
        <w:t>ADF</w:t>
      </w:r>
      <w:r w:rsidR="0008475D" w:rsidRPr="0008475D">
        <w:t xml:space="preserve"> for automated ingestion of CSV files.</w:t>
      </w:r>
    </w:p>
    <w:p w14:paraId="6752F4D0" w14:textId="77777777" w:rsidR="0008475D" w:rsidRPr="0008475D" w:rsidRDefault="0008475D" w:rsidP="0008475D">
      <w:pPr>
        <w:numPr>
          <w:ilvl w:val="1"/>
          <w:numId w:val="2"/>
        </w:numPr>
      </w:pPr>
      <w:r w:rsidRPr="0008475D">
        <w:rPr>
          <w:b/>
          <w:bCs/>
        </w:rPr>
        <w:t>Databricks (Standard Edition)</w:t>
      </w:r>
      <w:r w:rsidRPr="0008475D">
        <w:t xml:space="preserve"> for mounting ADLS containers and streamlined access.</w:t>
      </w:r>
    </w:p>
    <w:p w14:paraId="7486C978" w14:textId="77777777" w:rsidR="0008475D" w:rsidRPr="0008475D" w:rsidRDefault="0008475D" w:rsidP="0008475D">
      <w:pPr>
        <w:numPr>
          <w:ilvl w:val="0"/>
          <w:numId w:val="2"/>
        </w:numPr>
      </w:pPr>
      <w:r w:rsidRPr="0008475D">
        <w:rPr>
          <w:b/>
          <w:bCs/>
        </w:rPr>
        <w:t>Workflow:</w:t>
      </w:r>
    </w:p>
    <w:p w14:paraId="71EBEEBC" w14:textId="77777777" w:rsidR="0008475D" w:rsidRPr="0008475D" w:rsidRDefault="0008475D" w:rsidP="0008475D">
      <w:pPr>
        <w:numPr>
          <w:ilvl w:val="1"/>
          <w:numId w:val="2"/>
        </w:numPr>
      </w:pPr>
      <w:r w:rsidRPr="0008475D">
        <w:t>Raw files ingested into ADLS.</w:t>
      </w:r>
    </w:p>
    <w:p w14:paraId="0332A31A" w14:textId="77777777" w:rsidR="0008475D" w:rsidRPr="0008475D" w:rsidRDefault="0008475D" w:rsidP="0008475D">
      <w:pPr>
        <w:numPr>
          <w:ilvl w:val="1"/>
          <w:numId w:val="2"/>
        </w:numPr>
      </w:pPr>
      <w:r w:rsidRPr="0008475D">
        <w:t>Automated scripts ensured repeatable ingestion for new datasets.</w:t>
      </w:r>
    </w:p>
    <w:p w14:paraId="48A7D936" w14:textId="77777777" w:rsidR="0008475D" w:rsidRPr="0008475D" w:rsidRDefault="0008475D" w:rsidP="0008475D">
      <w:r w:rsidRPr="0008475D">
        <w:pict w14:anchorId="758CF241">
          <v:rect id="_x0000_i1089" style="width:0;height:1.5pt" o:hralign="center" o:hrstd="t" o:hr="t" fillcolor="#a0a0a0" stroked="f"/>
        </w:pict>
      </w:r>
    </w:p>
    <w:p w14:paraId="6A44D25F" w14:textId="77777777" w:rsidR="0008475D" w:rsidRPr="0008475D" w:rsidRDefault="0008475D" w:rsidP="0008475D">
      <w:pPr>
        <w:rPr>
          <w:b/>
          <w:bCs/>
        </w:rPr>
      </w:pPr>
      <w:r w:rsidRPr="0008475D">
        <w:rPr>
          <w:b/>
          <w:bCs/>
        </w:rPr>
        <w:t>4. Data Transformation</w:t>
      </w:r>
    </w:p>
    <w:p w14:paraId="6D476A9D" w14:textId="77777777" w:rsidR="0008475D" w:rsidRPr="0008475D" w:rsidRDefault="0008475D" w:rsidP="0008475D">
      <w:pPr>
        <w:numPr>
          <w:ilvl w:val="0"/>
          <w:numId w:val="3"/>
        </w:numPr>
      </w:pPr>
      <w:r w:rsidRPr="0008475D">
        <w:rPr>
          <w:b/>
          <w:bCs/>
        </w:rPr>
        <w:t>Schema Design:</w:t>
      </w:r>
      <w:r w:rsidRPr="0008475D">
        <w:t xml:space="preserve"> Unified general and by-election tables into a single silver layer.</w:t>
      </w:r>
    </w:p>
    <w:p w14:paraId="67D1FCA6" w14:textId="77777777" w:rsidR="0008475D" w:rsidRPr="0008475D" w:rsidRDefault="0008475D" w:rsidP="0008475D">
      <w:pPr>
        <w:numPr>
          <w:ilvl w:val="0"/>
          <w:numId w:val="3"/>
        </w:numPr>
      </w:pPr>
      <w:r w:rsidRPr="0008475D">
        <w:rPr>
          <w:b/>
          <w:bCs/>
        </w:rPr>
        <w:t>Transformation Logic:</w:t>
      </w:r>
    </w:p>
    <w:p w14:paraId="7DD650A1" w14:textId="77777777" w:rsidR="0008475D" w:rsidRPr="0008475D" w:rsidRDefault="0008475D" w:rsidP="0008475D">
      <w:pPr>
        <w:numPr>
          <w:ilvl w:val="1"/>
          <w:numId w:val="3"/>
        </w:numPr>
      </w:pPr>
      <w:r w:rsidRPr="0008475D">
        <w:t>Cleaned candidate and party names.</w:t>
      </w:r>
    </w:p>
    <w:p w14:paraId="21E03903" w14:textId="54B22DE1" w:rsidR="0008475D" w:rsidRPr="0008475D" w:rsidRDefault="0008475D" w:rsidP="0008475D">
      <w:pPr>
        <w:numPr>
          <w:ilvl w:val="1"/>
          <w:numId w:val="3"/>
        </w:numPr>
      </w:pPr>
      <w:r w:rsidRPr="0008475D">
        <w:t>Derived metrics such as winning_percentage.</w:t>
      </w:r>
    </w:p>
    <w:p w14:paraId="31F7D9C5" w14:textId="77777777" w:rsidR="0008475D" w:rsidRPr="0008475D" w:rsidRDefault="0008475D" w:rsidP="0008475D">
      <w:pPr>
        <w:numPr>
          <w:ilvl w:val="1"/>
          <w:numId w:val="3"/>
        </w:numPr>
      </w:pPr>
      <w:r w:rsidRPr="0008475D">
        <w:t>Joined tables to create dashboard-ready structures.</w:t>
      </w:r>
    </w:p>
    <w:p w14:paraId="0C6A1E74" w14:textId="77777777" w:rsidR="0008475D" w:rsidRPr="0008475D" w:rsidRDefault="0008475D" w:rsidP="0008475D">
      <w:pPr>
        <w:numPr>
          <w:ilvl w:val="0"/>
          <w:numId w:val="3"/>
        </w:numPr>
      </w:pPr>
      <w:r w:rsidRPr="0008475D">
        <w:rPr>
          <w:b/>
          <w:bCs/>
        </w:rPr>
        <w:lastRenderedPageBreak/>
        <w:t>Output Format:</w:t>
      </w:r>
      <w:r w:rsidRPr="0008475D">
        <w:t xml:space="preserve"> Stored in </w:t>
      </w:r>
      <w:r w:rsidRPr="0008475D">
        <w:rPr>
          <w:b/>
          <w:bCs/>
        </w:rPr>
        <w:t>Parquet/Delta</w:t>
      </w:r>
      <w:r w:rsidRPr="0008475D">
        <w:t xml:space="preserve"> for efficient querying and integration with Power BI.</w:t>
      </w:r>
    </w:p>
    <w:p w14:paraId="5E1F1158" w14:textId="77777777" w:rsidR="0008475D" w:rsidRPr="0008475D" w:rsidRDefault="0008475D" w:rsidP="0008475D">
      <w:r w:rsidRPr="0008475D">
        <w:pict w14:anchorId="3B3696F5">
          <v:rect id="_x0000_i1090" style="width:0;height:1.5pt" o:hralign="center" o:hrstd="t" o:hr="t" fillcolor="#a0a0a0" stroked="f"/>
        </w:pict>
      </w:r>
    </w:p>
    <w:p w14:paraId="68E94890" w14:textId="77777777" w:rsidR="0008475D" w:rsidRPr="0008475D" w:rsidRDefault="0008475D" w:rsidP="0008475D">
      <w:pPr>
        <w:rPr>
          <w:b/>
          <w:bCs/>
        </w:rPr>
      </w:pPr>
      <w:r w:rsidRPr="0008475D">
        <w:rPr>
          <w:b/>
          <w:bCs/>
        </w:rPr>
        <w:t>5. Analytics &amp; Visualization</w:t>
      </w:r>
    </w:p>
    <w:p w14:paraId="5891B638" w14:textId="77777777" w:rsidR="0008475D" w:rsidRPr="0008475D" w:rsidRDefault="0008475D" w:rsidP="0008475D">
      <w:pPr>
        <w:numPr>
          <w:ilvl w:val="0"/>
          <w:numId w:val="4"/>
        </w:numPr>
      </w:pPr>
      <w:r w:rsidRPr="0008475D">
        <w:rPr>
          <w:b/>
          <w:bCs/>
        </w:rPr>
        <w:t>Tool:</w:t>
      </w:r>
      <w:r w:rsidRPr="0008475D">
        <w:t xml:space="preserve"> Power BI connected directly to ADLS silver layer.</w:t>
      </w:r>
    </w:p>
    <w:p w14:paraId="6908707C" w14:textId="77777777" w:rsidR="0008475D" w:rsidRPr="0008475D" w:rsidRDefault="0008475D" w:rsidP="0008475D">
      <w:pPr>
        <w:numPr>
          <w:ilvl w:val="0"/>
          <w:numId w:val="4"/>
        </w:numPr>
      </w:pPr>
      <w:r w:rsidRPr="0008475D">
        <w:rPr>
          <w:b/>
          <w:bCs/>
        </w:rPr>
        <w:t>Dashboard Pages:</w:t>
      </w:r>
    </w:p>
    <w:p w14:paraId="03D045B4" w14:textId="0538C458" w:rsidR="0008475D" w:rsidRPr="0008475D" w:rsidRDefault="0008475D" w:rsidP="0008475D">
      <w:pPr>
        <w:numPr>
          <w:ilvl w:val="1"/>
          <w:numId w:val="4"/>
        </w:numPr>
      </w:pPr>
      <w:r w:rsidRPr="0008475D">
        <w:rPr>
          <w:b/>
          <w:bCs/>
        </w:rPr>
        <w:t>Overview:</w:t>
      </w:r>
      <w:r w:rsidRPr="0008475D">
        <w:t xml:space="preserve"> turnout trends, electors vs votes, district map.</w:t>
      </w:r>
    </w:p>
    <w:p w14:paraId="680EB925" w14:textId="77777777" w:rsidR="0008475D" w:rsidRPr="0008475D" w:rsidRDefault="0008475D" w:rsidP="0008475D">
      <w:pPr>
        <w:numPr>
          <w:ilvl w:val="1"/>
          <w:numId w:val="4"/>
        </w:numPr>
      </w:pPr>
      <w:r w:rsidRPr="0008475D">
        <w:rPr>
          <w:b/>
          <w:bCs/>
        </w:rPr>
        <w:t>Party Performance:</w:t>
      </w:r>
      <w:r w:rsidRPr="0008475D">
        <w:t xml:space="preserve"> Seats won per party per year, vote share distribution, top candidates.</w:t>
      </w:r>
    </w:p>
    <w:p w14:paraId="17E1A778" w14:textId="77777777" w:rsidR="0008475D" w:rsidRPr="0008475D" w:rsidRDefault="0008475D" w:rsidP="0008475D">
      <w:pPr>
        <w:numPr>
          <w:ilvl w:val="1"/>
          <w:numId w:val="4"/>
        </w:numPr>
      </w:pPr>
      <w:r w:rsidRPr="0008475D">
        <w:rPr>
          <w:b/>
          <w:bCs/>
        </w:rPr>
        <w:t>Constituency Drilldown:</w:t>
      </w:r>
      <w:r w:rsidRPr="0008475D">
        <w:t xml:space="preserve"> Interactive filters by year/district, margin trends, constituency winners.</w:t>
      </w:r>
    </w:p>
    <w:p w14:paraId="78FEA429" w14:textId="77777777" w:rsidR="0008475D" w:rsidRPr="0008475D" w:rsidRDefault="0008475D" w:rsidP="0008475D">
      <w:pPr>
        <w:numPr>
          <w:ilvl w:val="1"/>
          <w:numId w:val="4"/>
        </w:numPr>
      </w:pPr>
      <w:r w:rsidRPr="0008475D">
        <w:rPr>
          <w:b/>
          <w:bCs/>
        </w:rPr>
        <w:t>Historical Summary:</w:t>
      </w:r>
      <w:r w:rsidRPr="0008475D">
        <w:t xml:space="preserve"> Aggregated stats, party dominance timeline, competitiveness index.</w:t>
      </w:r>
    </w:p>
    <w:p w14:paraId="34D4EFC7" w14:textId="77777777" w:rsidR="0008475D" w:rsidRPr="0008475D" w:rsidRDefault="0008475D" w:rsidP="0008475D">
      <w:r w:rsidRPr="0008475D">
        <w:pict w14:anchorId="384A0BD9">
          <v:rect id="_x0000_i1091" style="width:0;height:1.5pt" o:hralign="center" o:hrstd="t" o:hr="t" fillcolor="#a0a0a0" stroked="f"/>
        </w:pict>
      </w:r>
    </w:p>
    <w:p w14:paraId="67FF881F" w14:textId="77777777" w:rsidR="0008475D" w:rsidRPr="0008475D" w:rsidRDefault="0008475D" w:rsidP="0008475D">
      <w:pPr>
        <w:rPr>
          <w:b/>
          <w:bCs/>
        </w:rPr>
      </w:pPr>
      <w:r w:rsidRPr="0008475D">
        <w:rPr>
          <w:b/>
          <w:bCs/>
        </w:rPr>
        <w:t>6. Publishing &amp; Portfolio Strategy</w:t>
      </w:r>
    </w:p>
    <w:p w14:paraId="5115FD81" w14:textId="77777777" w:rsidR="0008475D" w:rsidRPr="0008475D" w:rsidRDefault="0008475D" w:rsidP="0008475D">
      <w:pPr>
        <w:numPr>
          <w:ilvl w:val="0"/>
          <w:numId w:val="6"/>
        </w:numPr>
      </w:pPr>
      <w:r w:rsidRPr="0008475D">
        <w:rPr>
          <w:b/>
          <w:bCs/>
        </w:rPr>
        <w:t>Local Sharing:</w:t>
      </w:r>
      <w:r w:rsidRPr="0008475D">
        <w:t xml:space="preserve"> .pbix file, PDF exports, and screenshots.</w:t>
      </w:r>
    </w:p>
    <w:p w14:paraId="53AB1B73" w14:textId="77777777" w:rsidR="0008475D" w:rsidRPr="0008475D" w:rsidRDefault="0008475D" w:rsidP="0008475D">
      <w:pPr>
        <w:numPr>
          <w:ilvl w:val="0"/>
          <w:numId w:val="6"/>
        </w:numPr>
      </w:pPr>
      <w:r w:rsidRPr="0008475D">
        <w:rPr>
          <w:b/>
          <w:bCs/>
        </w:rPr>
        <w:t>Portfolio Packaging:</w:t>
      </w:r>
      <w:r w:rsidRPr="0008475D">
        <w:t xml:space="preserve"> </w:t>
      </w:r>
    </w:p>
    <w:p w14:paraId="6648DF98" w14:textId="77777777" w:rsidR="0008475D" w:rsidRPr="0008475D" w:rsidRDefault="0008475D" w:rsidP="0008475D">
      <w:pPr>
        <w:numPr>
          <w:ilvl w:val="1"/>
          <w:numId w:val="6"/>
        </w:numPr>
      </w:pPr>
      <w:r w:rsidRPr="0008475D">
        <w:t>GitHub repository with dataset, pipeline scripts, and dashboard visuals.</w:t>
      </w:r>
    </w:p>
    <w:p w14:paraId="14B6BBBD" w14:textId="77777777" w:rsidR="0008475D" w:rsidRPr="0008475D" w:rsidRDefault="0008475D" w:rsidP="0008475D">
      <w:pPr>
        <w:numPr>
          <w:ilvl w:val="1"/>
          <w:numId w:val="6"/>
        </w:numPr>
      </w:pPr>
      <w:r w:rsidRPr="0008475D">
        <w:t>README explaining project scope and technical stack.</w:t>
      </w:r>
    </w:p>
    <w:p w14:paraId="414CFC41" w14:textId="77777777" w:rsidR="0008475D" w:rsidRPr="0008475D" w:rsidRDefault="0008475D" w:rsidP="0008475D">
      <w:pPr>
        <w:numPr>
          <w:ilvl w:val="1"/>
          <w:numId w:val="6"/>
        </w:numPr>
      </w:pPr>
      <w:r w:rsidRPr="0008475D">
        <w:t>Optional demo video showcasing dashboard interactivity.</w:t>
      </w:r>
    </w:p>
    <w:p w14:paraId="4176251A" w14:textId="77777777" w:rsidR="0008475D" w:rsidRPr="0008475D" w:rsidRDefault="0008475D" w:rsidP="0008475D">
      <w:r w:rsidRPr="0008475D">
        <w:pict w14:anchorId="0BB54B51">
          <v:rect id="_x0000_i1092" style="width:0;height:1.5pt" o:hralign="center" o:hrstd="t" o:hr="t" fillcolor="#a0a0a0" stroked="f"/>
        </w:pict>
      </w:r>
    </w:p>
    <w:p w14:paraId="6C7A27F7" w14:textId="77777777" w:rsidR="0008475D" w:rsidRPr="0008475D" w:rsidRDefault="0008475D" w:rsidP="0008475D">
      <w:pPr>
        <w:rPr>
          <w:b/>
          <w:bCs/>
        </w:rPr>
      </w:pPr>
      <w:r w:rsidRPr="0008475D">
        <w:rPr>
          <w:b/>
          <w:bCs/>
        </w:rPr>
        <w:t>7. Key Learnings &amp; Impact</w:t>
      </w:r>
    </w:p>
    <w:p w14:paraId="255C208C" w14:textId="77777777" w:rsidR="0008475D" w:rsidRPr="0008475D" w:rsidRDefault="0008475D" w:rsidP="0008475D">
      <w:pPr>
        <w:numPr>
          <w:ilvl w:val="0"/>
          <w:numId w:val="7"/>
        </w:numPr>
      </w:pPr>
      <w:r w:rsidRPr="0008475D">
        <w:rPr>
          <w:b/>
          <w:bCs/>
        </w:rPr>
        <w:t>Technical Depth:</w:t>
      </w:r>
      <w:r w:rsidRPr="0008475D">
        <w:t xml:space="preserve"> Automated ingestion, schema unification, DAX measures, and Power BI storytelling.</w:t>
      </w:r>
    </w:p>
    <w:p w14:paraId="5A597166" w14:textId="77777777" w:rsidR="0008475D" w:rsidRPr="0008475D" w:rsidRDefault="0008475D" w:rsidP="0008475D">
      <w:pPr>
        <w:numPr>
          <w:ilvl w:val="0"/>
          <w:numId w:val="7"/>
        </w:numPr>
      </w:pPr>
      <w:r w:rsidRPr="0008475D">
        <w:rPr>
          <w:b/>
          <w:bCs/>
        </w:rPr>
        <w:t>Business Value:</w:t>
      </w:r>
      <w:r w:rsidRPr="0008475D">
        <w:t xml:space="preserve"> Dashboard provides a compelling narrative of Tamil Nadu’s electoral history.</w:t>
      </w:r>
    </w:p>
    <w:p w14:paraId="34604E64" w14:textId="77777777" w:rsidR="0008475D" w:rsidRPr="0008475D" w:rsidRDefault="0008475D" w:rsidP="0008475D">
      <w:pPr>
        <w:numPr>
          <w:ilvl w:val="0"/>
          <w:numId w:val="7"/>
        </w:numPr>
      </w:pPr>
      <w:r w:rsidRPr="0008475D">
        <w:rPr>
          <w:b/>
          <w:bCs/>
        </w:rPr>
        <w:t>Recruiter Appeal:</w:t>
      </w:r>
      <w:r w:rsidRPr="0008475D">
        <w:t xml:space="preserve"> Demonstrates ability to build scalable pipelines, optimize cost, and deliver actionable insights.</w:t>
      </w:r>
    </w:p>
    <w:p w14:paraId="6DAC213A" w14:textId="77777777" w:rsidR="0008475D" w:rsidRPr="0008475D" w:rsidRDefault="0008475D" w:rsidP="0008475D">
      <w:r w:rsidRPr="0008475D">
        <w:pict w14:anchorId="451720D7">
          <v:rect id="_x0000_i1093" style="width:0;height:1.5pt" o:hralign="center" o:hrstd="t" o:hr="t" fillcolor="#a0a0a0" stroked="f"/>
        </w:pict>
      </w:r>
    </w:p>
    <w:p w14:paraId="7F83922C" w14:textId="77777777" w:rsidR="0008475D" w:rsidRPr="0008475D" w:rsidRDefault="0008475D" w:rsidP="0008475D">
      <w:pPr>
        <w:rPr>
          <w:b/>
          <w:bCs/>
        </w:rPr>
      </w:pPr>
      <w:r w:rsidRPr="0008475D">
        <w:rPr>
          <w:b/>
          <w:bCs/>
        </w:rPr>
        <w:t>8. Conclusion</w:t>
      </w:r>
    </w:p>
    <w:p w14:paraId="758B9599" w14:textId="77777777" w:rsidR="0008475D" w:rsidRPr="0008475D" w:rsidRDefault="0008475D" w:rsidP="0008475D">
      <w:r w:rsidRPr="0008475D">
        <w:t xml:space="preserve">This project highlights the integration of </w:t>
      </w:r>
      <w:r w:rsidRPr="0008475D">
        <w:rPr>
          <w:b/>
          <w:bCs/>
        </w:rPr>
        <w:t>Azure, Databricks, ADLS Gen2, and Power BI</w:t>
      </w:r>
      <w:r w:rsidRPr="0008475D">
        <w:t xml:space="preserve"> to deliver a complete data engineering and analytics solution. It showcases both technical expertise and the ability to create </w:t>
      </w:r>
      <w:r w:rsidRPr="0008475D">
        <w:rPr>
          <w:b/>
          <w:bCs/>
        </w:rPr>
        <w:t>business-impactful dashboards</w:t>
      </w:r>
      <w:r w:rsidRPr="0008475D">
        <w:t xml:space="preserve"> that resonate with recruiters and analysts.</w:t>
      </w:r>
    </w:p>
    <w:p w14:paraId="06F6F2EA" w14:textId="77777777" w:rsidR="0008475D" w:rsidRPr="0008475D" w:rsidRDefault="0008475D" w:rsidP="0008475D">
      <w:r w:rsidRPr="0008475D">
        <w:pict w14:anchorId="2353BDB6">
          <v:rect id="_x0000_i1094" style="width:0;height:1.5pt" o:hralign="center" o:hrstd="t" o:hr="t" fillcolor="#a0a0a0" stroked="f"/>
        </w:pict>
      </w:r>
    </w:p>
    <w:p w14:paraId="21A583C7" w14:textId="15D2F00D" w:rsidR="007705C5" w:rsidRDefault="002D3415" w:rsidP="002D3415">
      <w:pPr>
        <w:jc w:val="right"/>
      </w:pPr>
      <w:r>
        <w:t>-</w:t>
      </w:r>
      <w:r w:rsidRPr="002D3415">
        <w:t>Dataset Courtesy: Kaggle (Public Election Data Repository)</w:t>
      </w:r>
    </w:p>
    <w:sectPr w:rsidR="007705C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29383" w14:textId="77777777" w:rsidR="0053641B" w:rsidRDefault="0053641B" w:rsidP="002D3415">
      <w:pPr>
        <w:spacing w:after="0" w:line="240" w:lineRule="auto"/>
      </w:pPr>
      <w:r>
        <w:separator/>
      </w:r>
    </w:p>
  </w:endnote>
  <w:endnote w:type="continuationSeparator" w:id="0">
    <w:p w14:paraId="5820595A" w14:textId="77777777" w:rsidR="0053641B" w:rsidRDefault="0053641B" w:rsidP="002D34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1010601010101010101"/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48215" w14:textId="77777777" w:rsidR="0053641B" w:rsidRDefault="0053641B" w:rsidP="002D3415">
      <w:pPr>
        <w:spacing w:after="0" w:line="240" w:lineRule="auto"/>
      </w:pPr>
      <w:r>
        <w:separator/>
      </w:r>
    </w:p>
  </w:footnote>
  <w:footnote w:type="continuationSeparator" w:id="0">
    <w:p w14:paraId="3FAF6E70" w14:textId="77777777" w:rsidR="0053641B" w:rsidRDefault="0053641B" w:rsidP="002D34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6A847" w14:textId="77777777" w:rsidR="002D3415" w:rsidRPr="0008475D" w:rsidRDefault="002D3415" w:rsidP="002D3415">
    <w:pPr>
      <w:jc w:val="center"/>
      <w:rPr>
        <w:b/>
        <w:bCs/>
        <w:sz w:val="40"/>
        <w:szCs w:val="40"/>
      </w:rPr>
    </w:pPr>
    <w:r w:rsidRPr="0008475D">
      <w:rPr>
        <w:b/>
        <w:bCs/>
        <w:sz w:val="40"/>
        <w:szCs w:val="40"/>
      </w:rPr>
      <w:t>Tamil Nadu Election Analytics Project</w:t>
    </w:r>
  </w:p>
  <w:p w14:paraId="63059E96" w14:textId="77777777" w:rsidR="002D3415" w:rsidRDefault="002D3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86E6C"/>
    <w:multiLevelType w:val="multilevel"/>
    <w:tmpl w:val="F9B2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85DC7"/>
    <w:multiLevelType w:val="multilevel"/>
    <w:tmpl w:val="C86A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9D61C6"/>
    <w:multiLevelType w:val="multilevel"/>
    <w:tmpl w:val="5468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6B67E9"/>
    <w:multiLevelType w:val="multilevel"/>
    <w:tmpl w:val="2226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C820F9"/>
    <w:multiLevelType w:val="multilevel"/>
    <w:tmpl w:val="5FD0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6B0E5F"/>
    <w:multiLevelType w:val="multilevel"/>
    <w:tmpl w:val="006E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2111041">
    <w:abstractNumId w:val="5"/>
  </w:num>
  <w:num w:numId="2" w16cid:durableId="119619652">
    <w:abstractNumId w:val="4"/>
  </w:num>
  <w:num w:numId="3" w16cid:durableId="415638154">
    <w:abstractNumId w:val="3"/>
  </w:num>
  <w:num w:numId="4" w16cid:durableId="311519510">
    <w:abstractNumId w:val="2"/>
  </w:num>
  <w:num w:numId="5" w16cid:durableId="697777011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307630354">
    <w:abstractNumId w:val="0"/>
  </w:num>
  <w:num w:numId="7" w16cid:durableId="12236381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75D"/>
    <w:rsid w:val="0008475D"/>
    <w:rsid w:val="002D3415"/>
    <w:rsid w:val="0053641B"/>
    <w:rsid w:val="00590CE8"/>
    <w:rsid w:val="00664A02"/>
    <w:rsid w:val="007705C5"/>
    <w:rsid w:val="00DB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01C0A9"/>
  <w15:chartTrackingRefBased/>
  <w15:docId w15:val="{E9017CB3-FF73-45BA-80A1-95C7C73DE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4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7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7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75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75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75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7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7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7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7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7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7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8475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8475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8475D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75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75D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0847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7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75D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75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3415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2D3415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2D3415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2D3415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0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441</Words>
  <Characters>2519</Characters>
  <Application>Microsoft Office Word</Application>
  <DocSecurity>0</DocSecurity>
  <Lines>20</Lines>
  <Paragraphs>5</Paragraphs>
  <ScaleCrop>false</ScaleCrop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saminathan</dc:creator>
  <cp:keywords/>
  <dc:description/>
  <cp:lastModifiedBy>santhosh saminathan</cp:lastModifiedBy>
  <cp:revision>2</cp:revision>
  <dcterms:created xsi:type="dcterms:W3CDTF">2025-12-10T08:48:00Z</dcterms:created>
  <dcterms:modified xsi:type="dcterms:W3CDTF">2025-12-10T08:56:00Z</dcterms:modified>
</cp:coreProperties>
</file>