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HMS Scope and Module Roadmap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Reflects current codebase (hospital-management-system/backend, /frontend)  |  Document Owner: Product Management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document is an as-built scope record, not a forward-looking proposal. It catalogs the modules that exist today in the HealixCare HMS codebase (backend/routers/, backend/modules/, frontend/src/pages/), their maturity level, and classifies remaining gaps into a forward roadmap (Phase 2 hardening, Enterprise hardening). It supersedes any prior generic roadmap draft for this product.</w:t>
      </w:r>
    </w:p>
    <w:p>
      <w:pPr>
        <w:pStyle w:val="Heading1"/>
      </w:pPr>
      <w:r>
        <w:t xml:space="preserve">2. Module Inventory (As Implemented)</w:t>
      </w:r>
    </w:p>
    <w:p>
      <w:pPr>
        <w:spacing w:after="160"/>
      </w:pPr>
      <w:r>
        <w:t xml:space="preserve">The backend exposes 35 domain modules under backend/modules/ (refactored, layered router → service → repository) plus 30 legacy single-file routers under backend/routers/ that have not yet been migrated to the modules/ structure. The frontend has 41 page components in frontend/src/pages/ and 14 feature folders in frontend/src/features/.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3960"/>
        <w:gridCol w:w="15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Backend Location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Maturity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(incl. 2FA, sessions)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backend/routers/auth_router.py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Patients / MPI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backend/modules/patients/, backend/routers/patients.py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Appointments (OPD scheduling)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backend/modules/appointments/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EMR (consultations, vitals, prescriptions, CDS)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backend/modules/emr/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IPD (wards, beds, admission, discharge)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backend/modules/ipd/, backend/routers/ipd.py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backend/modules/lab/, backend/routers/lab.py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Radiology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backend/modules/radiology/, backend/routers/radiology.py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Pharmacy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backend/modules/pharmacy/, backend/routers/pharmacy.py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 (Operating Theatre)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backend/modules/ot/, backend/routers/ot.py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 &amp; Payments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backend/modules/billing/, backend/routers/billing.py, payments.py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Insurance / TPA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backend/routers/tpa.py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Purchase / Procurement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backend/modules/purchase/, backend/routers/purchase.py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(equipment/consumables)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backend/modules/inventory/, backend/routers/inventory.py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— no auto-reorder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/ Staff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backend/modules/staff/, backend/routers/hr.py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— no attendance auto-calc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Payroll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backend/modules/payroll/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— no auto tax/allowance calc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Doctor Portal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backend/modules/doctor_portal/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Portal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backend/modules/patient_portal/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 Portal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backend/modules/staff_portal/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Management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backend/modules/queue/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 Booking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backend/modules/advance_booking/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 (SMS/WhatsApp/in-app)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backend/modules/notifications/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Telemedicine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backend/modules/telemedicine/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Stub — no embedded video server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Assistant (Claude-based clinical decision support)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backend/modules/ai_assistant/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ABHA / ABDM (India health ID)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backend/modules/abha/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 / Analytics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backend/modules/mis/, backend/routers/reports.py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— pre-computed stats only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Hub / Settings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backend/modules/admin_hub/, backend/modules/settings/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Trail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backend/modules/audit/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API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backend/modules/mobile/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(web-responsive, not native)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Plane (SaaS tenant provisioning)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backend/control_plane.py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(SaaS mode only)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Release Phase Definitions (Forward Roadmap)</w:t>
      </w:r>
    </w:p>
    <w:p>
      <w:pPr>
        <w:pStyle w:val="Heading2"/>
      </w:pPr>
      <w:r>
        <w:t xml:space="preserve">3.1 Already Delivered (Current State)</w:t>
      </w:r>
    </w:p>
    <w:p>
      <w:pPr>
        <w:spacing w:after="160"/>
      </w:pPr>
      <w:r>
        <w:t xml:space="preserve">Per the maturity column above, the majority of clinical and operational modules are already Complete: Patients, Appointments, EMR, IPD, Lab, Radiology, Pharmacy, OT, Billing, TPA/Insurance, Purchase, Doctor Portal, Patient Portal, Queue, Advance Booking, Notifications, AI Assistant, ABHA, Admin Hub, Audit Trail, Mobile API, and Control Plane (SaaS).</w:t>
      </w:r>
    </w:p>
    <w:p>
      <w:pPr>
        <w:pStyle w:val="Heading2"/>
      </w:pPr>
      <w:r>
        <w:t xml:space="preserve">3.2 Phase 2 — Hardening of Partial Modules</w:t>
      </w:r>
    </w:p>
    <w:p>
      <w:pPr>
        <w:spacing w:after="160"/>
      </w:pPr>
      <w:r>
        <w:t xml:space="preserve">Targets the modules flagged Partial: Inventory (add auto-reorder thresholds), HR/Staff (attendance auto-calculation), Payroll (automated tax/allowance calculation), Staff Portal (expand self-service scope), MIS/Analytics (move from pre-computed stats toward near-real-time dashboards).</w:t>
      </w:r>
    </w:p>
    <w:p>
      <w:pPr>
        <w:pStyle w:val="Heading2"/>
      </w:pPr>
      <w:r>
        <w:t xml:space="preserve">3.3 Enterprise — New Capability and Stub Completion</w:t>
      </w:r>
    </w:p>
    <w:p>
      <w:pPr>
        <w:spacing w:after="160"/>
      </w:pPr>
      <w:r>
        <w:t xml:space="preserve">Targets the Telemedicine stub (embed an actual video provider rather than a conference-link placeholder) and capabilities not yet started at all: legacy router migration of the remaining 30 backend/routers/ files into the backend/modules/ layered structure; richer multi-facility/multi-tenant analytics; and any DICOM/HL7-FHIR interoperability beyond the current ABHA-specific integration.</w:t>
      </w:r>
    </w:p>
    <w:p>
      <w:pPr>
        <w:pStyle w:val="Heading1"/>
      </w:pPr>
      <w:r>
        <w:t xml:space="preserve">4. Module-to-Phase Mapping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300"/>
        <w:gridCol w:w="21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 / Initiative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State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Enterprise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&amp; Procurement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(no auto-reorder)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auto-reorder thresholds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Multi-facility inventory transfer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/ Staff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(no attendance auto-calc)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Attendance automation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Payroll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(manual tax/allowance)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tax/allowance calculation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 Portal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(limited self-service)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 leave/roster self-service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 / Analytics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(pre-computed stats)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Near-real-time dashboards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Predictive/cross-facility analytics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Telemedicine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Stub (conference-link placeholder)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Embedded video provider integration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Legacy routers/ → modules/ migration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files un-migrated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Migrate high-traffic routers (billing, pharmacy, lab)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remaining migration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Interoperability (HL7/FHIR/DICOM)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implemented (ABHA only)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Evaluate FHIR export if required by a customer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Deployment Scope (As Implemented)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On-premise: docker-compose.yml — single PostgreSQL database, DEPLOYMENT_MODE=onpremise, license enforced via LICENSE_KEY/LICENSE_EXPIRY.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SaaS: docker-compose.saas.yml — DEPLOYMENT_MODE=saas, control_plane.py resolves tenant database via X-Tenant-ID header, CONTROL_PLANE_DB_URL stores tenant registry, SUPERADMIN_KEY gates provisioning endpoints.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modes share the same backend and frontend codebase; behavior is switched via the DEPLOYMENT_MODE environment variable read in backend/tenant.py.</w:t>
      </w:r>
    </w:p>
    <w:p>
      <w:pPr>
        <w:pStyle w:val="Heading1"/>
      </w:pPr>
      <w:r>
        <w:t xml:space="preserve">6. Explicit Gaps (Confirmed Absent in Code)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ORM — all SQL is raw, parameterized psycopg2 (see Application Architecture Document for implications).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distributed job queue (Celery/Redis) — background jobs run via a single-process APScheduler in backend/scheduler.py.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native mobile apps — Mobile API (backend/modules/mobile/) serves the same web-responsive frontend.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generic HL7/FHIR interoperability layer — ABHA (backend/modules/abha/) is India-specific and is the only external health-ID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WebSocket/real-time updates — frontend uses polling via Axios/TanStack Query, not Socket.IO.</w:t>
      </w:r>
    </w:p>
    <w:p>
      <w:pPr>
        <w:pStyle w:val="Heading1"/>
      </w:pPr>
      <w:r>
        <w:t xml:space="preserve">7. Roadmap Sequencing Rationale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priority follows existing module maturity gaps (Partial → Complete) rather than introducing new modules, since core clinical/financial workflows are already built.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Enterprise priority follows two tracks: technical debt reduction (router→module migration) and genuinely new capability (telemedicine video, deeper analytics).</w:t>
      </w:r>
    </w:p>
    <w:p>
      <w:pPr>
        <w:pStyle w:val="Heading1"/>
      </w:pPr>
      <w:r>
        <w:t xml:space="preserve">8.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Feeds directly into: Feature Backlog with Priority (gap list above becomes backlog items).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Informs: Role Matrix and Permission Catalog (role_permissions table already implements module-level CRUD permissions).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Informs: Solution Architecture Document and Deployment Architecture (modular monolith + dual deployment mode already implemented).</w:t>
      </w:r>
    </w:p>
    <w:p>
      <w:pPr>
        <w:pStyle w:val="Heading1"/>
      </w:pPr>
      <w:r>
        <w:t xml:space="preserve">9.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Management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v1.0 — grounded in codebase as of 2026-06-24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Codebase inventory of hospital-management-system/backend and /frontend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Backlog with Priority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Scope and Module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2026-06-24T06:01:25.467Z</dcterms:created>
  <dcterms:modified xsi:type="dcterms:W3CDTF">2026-06-24T06:01:25.468Z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