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D9E75"/>
          <w:sz w:val="44"/>
          <w:szCs w:val="44"/>
        </w:rPr>
        <w:t xml:space="preserve">HealixCare HMS</w:t>
      </w:r>
    </w:p>
    <w:p>
      <w:pPr>
        <w:spacing w:before="200"/>
        <w:jc w:val="center"/>
      </w:pPr>
      <w:r>
        <w:rPr>
          <w:rFonts w:ascii="Arial" w:cs="Arial" w:eastAsia="Arial" w:hAnsi="Arial"/>
          <w:b/>
          <w:bCs/>
          <w:color w:val="1A3C5E"/>
          <w:sz w:val="56"/>
          <w:szCs w:val="56"/>
        </w:rPr>
        <w:t xml:space="preserve">Functional Requirements Document</w:t>
      </w:r>
    </w:p>
    <w:p>
      <w:pPr>
        <w:spacing w:after="600" w:before="200"/>
        <w:jc w:val="center"/>
      </w:pPr>
      <w:r>
        <w:rPr>
          <w:rFonts w:ascii="Arial" w:cs="Arial" w:eastAsia="Arial" w:hAnsi="Arial"/>
          <w:b/>
          <w:bCs/>
          <w:color w:val="2F6B5E"/>
          <w:sz w:val="36"/>
          <w:szCs w:val="36"/>
        </w:rPr>
        <w:t xml:space="preserve">Admin Settings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Attribute</w:t>
            </w:r>
          </w:p>
        </w:tc>
        <w:tc>
          <w:tcPr>
            <w:tcW w:type="dxa" w:w="6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Value</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Document Name</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HMS — Admin Settings FRD</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Module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Admin Settings (Hospital, Organisation, Clinical, Notifications, Security, System)</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Functional Requirements Document</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ID Prefix</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Version</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1.0</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Last Updated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 Updated Date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14 July 2026</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Modification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4760"/>
      </w:tblGrid>
      <w:tr>
        <w:trPr>
          <w:tblHeader/>
        </w:trPr>
        <w:tc>
          <w:tcPr>
            <w:tcW w:type="dxa" w:w="1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Version</w:t>
            </w:r>
          </w:p>
        </w:tc>
        <w:tc>
          <w:tcPr>
            <w:tcW w:type="dxa" w:w="2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Author</w:t>
            </w:r>
          </w:p>
        </w:tc>
        <w:tc>
          <w:tcPr>
            <w:tcW w:type="dxa" w:w="1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Date</w:t>
            </w:r>
          </w:p>
        </w:tc>
        <w:tc>
          <w:tcPr>
            <w:tcW w:type="dxa" w:w="4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Summary of Changes</w:t>
            </w:r>
          </w:p>
        </w:tc>
      </w:tr>
      <w:tr>
        <w:tc>
          <w:tcPr>
            <w:tcW w:type="dxa" w:w="1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1.0</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14 July 2026</w:t>
            </w:r>
          </w:p>
        </w:tc>
        <w:tc>
          <w:tcPr>
            <w:tcW w:type="dxa" w:w="4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Initial release. Specifies all 32 Admin Settings features (HC-ADS-001 to HC-ADS-032) across 6 groups. Takes ownership of Hospital Profile, Payment Gateway, Notification Gateways, Feature Flags, Print Templates, System Configuration, EMR Template Config, and Holiday Calendar previously stubbed as UM-022 to UM-028 and UM-030 in the User Management &amp; Authentication FRD v2.0; those are now cross-references. Staff, roles, facilities, departments, sessions, passwords, 2FA, and audit trails remain owned by the UM FRD.</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1. Introduction</w:t>
      </w:r>
    </w:p>
    <w:p>
      <w:pPr>
        <w:pStyle w:val="Heading2"/>
        <w:spacing w:after="160" w:before="300"/>
      </w:pPr>
      <w:r>
        <w:rPr>
          <w:rFonts w:ascii="Arial" w:cs="Arial" w:eastAsia="Arial" w:hAnsi="Arial"/>
          <w:b/>
          <w:bCs/>
          <w:color w:val="1D9E75"/>
          <w:sz w:val="26"/>
          <w:szCs w:val="26"/>
        </w:rPr>
        <w:t xml:space="preserve">1.1 Purpose</w:t>
      </w:r>
    </w:p>
    <w:p>
      <w:pPr>
        <w:spacing w:after="100"/>
      </w:pPr>
      <w:r>
        <w:rPr>
          <w:rFonts w:ascii="Arial" w:cs="Arial" w:eastAsia="Arial" w:hAnsi="Arial"/>
          <w:sz w:val="20"/>
          <w:szCs w:val="20"/>
        </w:rPr>
        <w:t xml:space="preserve">This document specifies the functional requirements of the Admin Settings module of HealixCare HMS. Admin Settings is the single administrative console from which an authorised admin configures the hospital's identity, billing and payment behaviour, clinical master data and operational rules, notification channels, security policy, and platform-level system controls. The document is written for business stakeholders, developers, and QA engineers, and describes what the system shall do from the user's perspective.</w:t>
      </w:r>
    </w:p>
    <w:p>
      <w:pPr>
        <w:pStyle w:val="Heading2"/>
        <w:spacing w:after="160" w:before="300"/>
      </w:pPr>
      <w:r>
        <w:rPr>
          <w:rFonts w:ascii="Arial" w:cs="Arial" w:eastAsia="Arial" w:hAnsi="Arial"/>
          <w:b/>
          <w:bCs/>
          <w:color w:val="1D9E75"/>
          <w:sz w:val="26"/>
          <w:szCs w:val="26"/>
        </w:rPr>
        <w:t xml:space="preserve">1.2 Scope</w:t>
      </w:r>
    </w:p>
    <w:p>
      <w:pPr>
        <w:spacing w:after="100"/>
      </w:pPr>
      <w:r>
        <w:rPr>
          <w:rFonts w:ascii="Arial" w:cs="Arial" w:eastAsia="Arial" w:hAnsi="Arial"/>
          <w:sz w:val="20"/>
          <w:szCs w:val="20"/>
        </w:rPr>
        <w:t xml:space="preserve">The Admin Settings console is organised into six sidebar groups. This document owns the full specification of the features listed below. Where a panel inside Admin Settings is already specified in the User Management &amp; Authentication FRD v2.0 (UM FRD), it is cross-referenced and deliberately not re-specified, so that each feature has exactly one owning document.</w:t>
      </w:r>
    </w:p>
    <w:p>
      <w:pPr>
        <w:spacing w:after="80" w:before="160"/>
      </w:pPr>
      <w:r>
        <w:rPr>
          <w:rFonts w:ascii="Arial" w:cs="Arial" w:eastAsia="Arial" w:hAnsi="Arial"/>
          <w:b/>
          <w:bCs/>
          <w:color w:val="2F6B5E"/>
          <w:sz w:val="20"/>
          <w:szCs w:val="20"/>
        </w:rPr>
        <w:t xml:space="preserve">Ownership Split (agreed for this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560"/>
      </w:tblGrid>
      <w:tr>
        <w:trPr>
          <w:tblHeader/>
        </w:trPr>
        <w:tc>
          <w:tcPr>
            <w:tcW w:type="dxa" w:w="4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Area</w:t>
            </w:r>
          </w:p>
        </w:tc>
        <w:tc>
          <w:tcPr>
            <w:tcW w:type="dxa" w:w="2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Owning Document</w:t>
            </w:r>
          </w:p>
        </w:tc>
        <w:tc>
          <w:tcPr>
            <w:tcW w:type="dxa" w:w="25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Reference</w:t>
            </w:r>
          </w:p>
        </w:tc>
      </w:tr>
      <w:tr>
        <w:tc>
          <w:tcPr>
            <w:tcW w:type="dxa" w:w="4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 identity, billing &amp; GST, payment gateway, PDF/documents, TPA master</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document</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HC-ADS-001 to HC-ADS-006</w:t>
            </w:r>
          </w:p>
        </w:tc>
      </w:tr>
      <w:tr>
        <w:tc>
          <w:tcPr>
            <w:tcW w:type="dxa" w:w="4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Bed management (wards &amp; beds)</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This document</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HC-ADS-007</w:t>
            </w:r>
          </w:p>
        </w:tc>
      </w:tr>
      <w:tr>
        <w:tc>
          <w:tcPr>
            <w:tcW w:type="dxa" w:w="4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 templates, service &amp; drug masters, ABHA, pharmacy/appointment/IPD operations</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document</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HC-ADS-008 to HC-ADS-015</w:t>
            </w:r>
          </w:p>
        </w:tc>
      </w:tr>
      <w:tr>
        <w:tc>
          <w:tcPr>
            <w:tcW w:type="dxa" w:w="4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flags, WhatsApp/SMS, SMTP, push, alerts, delivery logs, compliance</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This document</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HC-ADS-016 to HC-ADS-023</w:t>
            </w:r>
          </w:p>
        </w:tc>
      </w:tr>
      <w:tr>
        <w:tc>
          <w:tcPr>
            <w:tcW w:type="dxa" w:w="4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Security policy, maker-checker, configuration change history</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document</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HC-ADS-024 to HC-ADS-026</w:t>
            </w:r>
          </w:p>
        </w:tc>
      </w:tr>
      <w:tr>
        <w:tc>
          <w:tcPr>
            <w:tcW w:type="dxa" w:w="4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 settings, reports settings, health, tenants, print templates, holidays</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This document</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HC-ADS-027 to HC-ADS-032</w:t>
            </w:r>
          </w:p>
        </w:tc>
      </w:tr>
      <w:tr>
        <w:tc>
          <w:tcPr>
            <w:tcW w:type="dxa" w:w="4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Login/logout, sessions, passwords, 2FA setup/verify/disable &amp; enforcement</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 FRD v2.0</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UM-001, UM-002, UM-009 to UM-016</w:t>
            </w:r>
          </w:p>
        </w:tc>
      </w:tr>
      <w:tr>
        <w:tc>
          <w:tcPr>
            <w:tcW w:type="dxa" w:w="4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Staff &amp; doctor accounts (register, list, update, toggle, role change, delete)</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 FRD v2.0</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UM-003 to UM-008</w:t>
            </w:r>
          </w:p>
        </w:tc>
      </w:tr>
      <w:tr>
        <w:tc>
          <w:tcPr>
            <w:tcW w:type="dxa" w:w="4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 permission matrix</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 FRD v2.0</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UM-017</w:t>
            </w:r>
          </w:p>
        </w:tc>
      </w:tr>
      <w:tr>
        <w:tc>
          <w:tcPr>
            <w:tcW w:type="dxa" w:w="4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Facilities and departments</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 FRD v2.0</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UM-018 to UM-021</w:t>
            </w:r>
          </w:p>
        </w:tc>
      </w:tr>
      <w:tr>
        <w:tc>
          <w:tcPr>
            <w:tcW w:type="dxa" w:w="4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Leave allotments</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 FRD v2.0</w:t>
            </w:r>
          </w:p>
        </w:tc>
        <w:tc>
          <w:tcPr>
            <w:tcW w:type="dxa" w:w="25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UM-029</w:t>
            </w:r>
          </w:p>
        </w:tc>
      </w:tr>
      <w:tr>
        <w:tc>
          <w:tcPr>
            <w:tcW w:type="dxa" w:w="4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 trails (login, write events, CSV export)</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 FRD v2.0</w:t>
            </w:r>
          </w:p>
        </w:tc>
        <w:tc>
          <w:tcPr>
            <w:tcW w:type="dxa" w:w="25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UM-031 to UM-033</w:t>
            </w:r>
          </w:p>
        </w:tc>
      </w:tr>
    </w:tbl>
    <w:p>
      <w:pPr>
        <w:spacing w:after="100"/>
      </w:pPr>
      <w:r>
        <w:rPr>
          <w:rFonts w:ascii="Arial" w:cs="Arial" w:eastAsia="Arial" w:hAnsi="Arial"/>
          <w:b/>
          <w:bCs/>
          <w:sz w:val="20"/>
          <w:szCs w:val="20"/>
        </w:rPr>
        <w:t xml:space="preserve">Superseded stubs: </w:t>
      </w:r>
      <w:r>
        <w:rPr>
          <w:rFonts w:ascii="Arial" w:cs="Arial" w:eastAsia="Arial" w:hAnsi="Arial"/>
          <w:sz w:val="20"/>
          <w:szCs w:val="20"/>
        </w:rPr>
        <w:t xml:space="preserve">UM-022 (Hospital Profile), UM-023 (Payment Gateway), UM-024 (Notification Settings), UM-025 (Feature Flags), UM-026 (Print Templates), UM-027 (System Configuration), UM-028 (EMR Template Config), and UM-030 (Holiday Calendar) were brief placeholders in the UM FRD. This document is now their owning specification; the UM FRD should replace those sections with cross-references to the HC-ADS IDs above in its next revision.</w:t>
      </w:r>
    </w:p>
    <w:p>
      <w:pPr>
        <w:pStyle w:val="Heading2"/>
        <w:spacing w:after="160" w:before="300"/>
      </w:pPr>
      <w:r>
        <w:rPr>
          <w:rFonts w:ascii="Arial" w:cs="Arial" w:eastAsia="Arial" w:hAnsi="Arial"/>
          <w:b/>
          <w:bCs/>
          <w:color w:val="1D9E75"/>
          <w:sz w:val="26"/>
          <w:szCs w:val="26"/>
        </w:rPr>
        <w:t xml:space="preserve">1.3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ID</w:t>
            </w:r>
          </w:p>
        </w:tc>
        <w:tc>
          <w:tcPr>
            <w:tcW w:type="dxa" w:w="5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Name</w:t>
            </w:r>
          </w:p>
        </w:tc>
        <w:tc>
          <w:tcPr>
            <w:tcW w:type="dxa" w:w="2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Reference No</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REF-001</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User Management &amp; Authentication v2.0</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UM-001 to UM-033</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REF-002</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Admin Settings feature inventory (settings module and Admin Settings console)</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AS-001 to AS-035</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REF-003</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Writing Standard (senior-BA style)</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2. Feature Specifications</w:t>
      </w:r>
    </w:p>
    <w:p>
      <w:pPr>
        <w:pStyle w:val="Heading2"/>
        <w:spacing w:after="160" w:before="300"/>
      </w:pPr>
      <w:r>
        <w:rPr>
          <w:rFonts w:ascii="Arial" w:cs="Arial" w:eastAsia="Arial" w:hAnsi="Arial"/>
          <w:b/>
          <w:bCs/>
          <w:color w:val="1D9E75"/>
          <w:sz w:val="26"/>
          <w:szCs w:val="26"/>
        </w:rPr>
        <w:t xml:space="preserve">2.0 Feature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200"/>
        <w:gridCol w:w="2460"/>
      </w:tblGrid>
      <w:tr>
        <w:trPr>
          <w:tblHeader/>
        </w:trPr>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ID</w:t>
            </w:r>
          </w:p>
        </w:tc>
        <w:tc>
          <w:tcPr>
            <w:tcW w:type="dxa" w:w="5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Title</w:t>
            </w:r>
          </w:p>
        </w:tc>
        <w:tc>
          <w:tcPr>
            <w:tcW w:type="dxa" w:w="24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Group</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HC-ADS-001</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 Profile</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 Settings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HC-ADS-002</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Billing &amp; GST Settings</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 Settings</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HC-ADS-003</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Gateway (Razorpay) Configuration</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 Settings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HC-ADS-004</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Test Razorpay Connection</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 Settings</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HC-ADS-005</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PDF &amp; Documents Settings</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 Settings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HC-ADS-006</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TPA Companies Management</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 Settings</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HC-ADS-007</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Bed Management (Ward &amp; Bed Configuration)</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Organisation</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HC-ADS-008</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 Template Builder (Visual)</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Settings</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HC-ADS-009</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 Template Configuration (Legacy)</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Settings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HC-ADS-010</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Master Data — Service Master</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Settings</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HC-ADS-011</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Master Data — Drug Master</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Settings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HC-ADS-012</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ABHA / NHA Integration Settings</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Settings</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HC-ADS-013</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Operations — Pharmacy Settings</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Settings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HC-ADS-014</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Operations — Appointment Settings</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Clinical Settings</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HC-ADS-015</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Operations — IPD Charges Settings</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Clinical Settings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HC-ADS-016</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Flags</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Notifications</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HC-ADS-017</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WhatsApp / SMS Gateway (Gupshup) Settings</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Notifications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HC-ADS-018</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SMTP Email Settings</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Notifications</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HC-ADS-019</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Test Notification Connections</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Notifications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HC-ADS-020</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Mobile &amp; Push Notifications (FCM)</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Notifications</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HC-ADS-021</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Alert Rules, Preferences &amp; Escalation</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Notifications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HC-ADS-022</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Notification Hub &amp; WhatsApp Delivery Log</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Notifications</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HC-ADS-023</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Notification Compliance Settings</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Notifications</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HC-ADS-024</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Security Settings</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Security</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HC-ADS-025</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Maker-Checker (Dual Approval) Configuration</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Security</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HC-ADS-026</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Configuration Change History</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Security</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HC-ADS-027</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 Settings</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HC-ADS-028</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Reports Settings</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HC-ADS-029</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 Health Dashboard</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HC-ADS-030</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Superadmin — Tenant Management</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w:t>
            </w:r>
          </w:p>
        </w:tc>
      </w:tr>
      <w:tr>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HC-ADS-031</w:t>
            </w:r>
          </w:p>
        </w:tc>
        <w:tc>
          <w:tcPr>
            <w:tcW w:type="dxa" w:w="5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Print Template Management</w:t>
            </w:r>
          </w:p>
        </w:tc>
        <w:tc>
          <w:tcPr>
            <w:tcW w:type="dxa" w:w="24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w:t>
            </w:r>
          </w:p>
        </w:tc>
      </w:tr>
      <w:tr>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HC-ADS-032</w:t>
            </w:r>
          </w:p>
        </w:tc>
        <w:tc>
          <w:tcPr>
            <w:tcW w:type="dxa" w:w="5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Holiday Calendar</w:t>
            </w:r>
          </w:p>
        </w:tc>
        <w:tc>
          <w:tcPr>
            <w:tcW w:type="dxa" w:w="24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w:t>
            </w:r>
          </w:p>
        </w:tc>
      </w:tr>
    </w:tbl>
    <w:p>
      <w:r>
        <w:br w:type="page"/>
      </w:r>
    </w:p>
    <w:p>
      <w:pPr>
        <w:pStyle w:val="Heading2"/>
        <w:spacing w:after="160" w:before="300"/>
      </w:pPr>
      <w:r>
        <w:rPr>
          <w:rFonts w:ascii="Arial" w:cs="Arial" w:eastAsia="Arial" w:hAnsi="Arial"/>
          <w:b/>
          <w:bCs/>
          <w:color w:val="1D9E75"/>
          <w:sz w:val="26"/>
          <w:szCs w:val="26"/>
        </w:rPr>
        <w:t xml:space="preserve">2.1 Hospital Settings</w:t>
      </w:r>
    </w:p>
    <w:p>
      <w:pPr>
        <w:spacing w:after="100"/>
      </w:pPr>
      <w:r>
        <w:rPr>
          <w:rFonts w:ascii="Arial" w:cs="Arial" w:eastAsia="Arial" w:hAnsi="Arial"/>
          <w:sz w:val="20"/>
          <w:szCs w:val="20"/>
        </w:rPr>
        <w:t xml:space="preserve">Configuration of the hospital's identity, billing, payment gateway, document appearance, and TPA master data. All settings in this group are stored as key–value configuration records and are applied globally across bills, receipts, and printed documents.</w:t>
      </w:r>
    </w:p>
    <w:p>
      <w:pPr>
        <w:pStyle w:val="Heading3"/>
        <w:spacing w:after="120" w:before="220"/>
      </w:pPr>
      <w:r>
        <w:rPr>
          <w:rFonts w:ascii="Arial" w:cs="Arial" w:eastAsia="Arial" w:hAnsi="Arial"/>
          <w:b/>
          <w:bCs/>
          <w:color w:val="2F6B5E"/>
          <w:sz w:val="22"/>
          <w:szCs w:val="22"/>
        </w:rPr>
        <w:t xml:space="preserve">HC-ADS-001 | Hospital Profile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maintain the hospital's identity details (name, address, contact, GSTIN, registration number) so that all bills, receipts, reports, and printed documents display the correct hospital information.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dedicated Hospital Profile panel under the Hospital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the currently saved hospital identity details when the panel is opened.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update hospital name, address, city, state, PIN code, phone, email, GSTIN, and registration number.</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ensures GSTIN, PIN code, phone, and email follow the correct formats before saving.</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Once saved, the updated details are reflected immediately on all subsequently generated bills, receipts, payslips, and print templates.</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system shall prompt with an error message if any mandatory field is left empty or fails format validation.</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System shall provide an option of cancelling at any point by clicking Cancel.</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System shall revert unsaved changes if the user clicks Cancel after making changes.</w:t>
      </w:r>
    </w:p>
    <w:p>
      <w:pPr>
        <w:spacing w:after="100"/>
      </w:pPr>
      <w:r>
        <w:rPr>
          <w:rFonts w:ascii="Arial" w:cs="Arial" w:eastAsia="Arial" w:hAnsi="Arial"/>
          <w:b/>
          <w:bCs/>
          <w:sz w:val="20"/>
          <w:szCs w:val="20"/>
        </w:rPr>
        <w:t xml:space="preserve">9. </w:t>
      </w:r>
      <w:r>
        <w:rPr>
          <w:rFonts w:ascii="Arial" w:cs="Arial" w:eastAsia="Arial" w:hAnsi="Arial"/>
          <w:sz w:val="20"/>
          <w:szCs w:val="20"/>
        </w:rPr>
        <w:t xml:space="preserve">Every save shall be recorded in the Configuration Change History with the old and new values (refer HC-ADS-026).</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Hospital Profile settings panel</w:t>
      </w:r>
    </w:p>
    <w:p>
      <w:pPr>
        <w:spacing w:after="100"/>
      </w:pPr>
      <w:r>
        <w:rPr>
          <w:rFonts w:ascii="Arial" w:cs="Arial" w:eastAsia="Arial" w:hAnsi="Arial"/>
          <w:sz w:val="20"/>
          <w:szCs w:val="20"/>
        </w:rPr>
        <w:t xml:space="preserve">Screen 2: Save confirmation / validation error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hospital_name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Address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hospital_address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City</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hospital_city</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hospital_state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PIN Code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hospital_pincode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hospital_phone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Email</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hospital_email</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GSTIN</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hospital_gstin</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Registration Number</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hospital_reg_no</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Address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City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PIN Code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Email</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GSTIN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Registration Number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PIN Code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numeric and exactly 6 digits</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6-digit PIN code."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numeric and 10 digits</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10-digit phone number."</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follow a valid email format</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email address."</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GSTIN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15 alphanumeric characters in the standard GSTIN format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15-character GSTIN."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Hospital &gt;&gt; Hospital Profile".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reviews the currently saved details, edits the required fields, and clicks Save.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successful save, and the new details appear on the next bill or receipt generated anywhere in the system.</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Updated-by user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If a field fails format validation, the field-specific message from the Validations table is shown.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Fields are grouped into Identity (name, registration) and Contact (address, phone, email) sections. GSTIN and Registration Number appear together under a Statutory sub-heading.</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HC-ADS-005 (PDF &amp; Documents) and HC-ADS-031 (Print Templates) consume these values. Supersedes UM-022 of the User Management &amp; Authentication FRD.</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 All other roles cannot open Admin Settings.</w:t>
      </w:r>
    </w:p>
    <w:p>
      <w:pPr>
        <w:pStyle w:val="Heading3"/>
        <w:spacing w:after="120" w:before="220"/>
      </w:pPr>
      <w:r>
        <w:rPr>
          <w:rFonts w:ascii="Arial" w:cs="Arial" w:eastAsia="Arial" w:hAnsi="Arial"/>
          <w:b/>
          <w:bCs/>
          <w:color w:val="2F6B5E"/>
          <w:sz w:val="22"/>
          <w:szCs w:val="22"/>
        </w:rPr>
        <w:t xml:space="preserve">HC-ADS-002 | Billing &amp; GST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default GST rates, invoice numbering, and billing behaviour so that billing staff generate consistent, compliant invoices without manual configuration.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Billing &amp; GST panel under the Hospital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set the default GST rate, GST exemption mode, invoice prefix, invoice footer note, payment due days, and currency symbol.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enable or disable automatic bill generation when a visit is completed (Auto-bill on Complete).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ensures the default GST rate is a number between 0 and 100.</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Once saved, new invoices use the configured prefix, footer note, GST rate, and currency symbol; existing invoices are not altered.</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system shall prompt with an error message if a numeric field contains a non-numeric or out-of-range value.</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System shall provide an option of cancelling at any point by clicking Cancel.</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Every save shall be recorded in the Configuration Change History with old and new values.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Billing &amp; GST settings panel</w:t>
      </w:r>
    </w:p>
    <w:p>
      <w:pPr>
        <w:spacing w:after="100"/>
      </w:pPr>
      <w:r>
        <w:rPr>
          <w:rFonts w:ascii="Arial" w:cs="Arial" w:eastAsia="Arial" w:hAnsi="Arial"/>
          <w:sz w:val="20"/>
          <w:szCs w:val="20"/>
        </w:rPr>
        <w:t xml:space="preserve">Screen 2: Validation error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 GST Rate (%)</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default_gst_rate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 Exemption Mode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gst_exemption_mode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Invoice Prefix</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invoice_prefix</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Invoice Footer Note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invoice_footer_note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Auto-bill on Complete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auto_bill_on_complete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 Due Days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payment_due_days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Currency Symbol</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currency_symbol</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 GST Rate (%)</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18</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 Exemption Mode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(None / Healthcare Exempt / Item-wise)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None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Invoice Prefix</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Invoice Footer Note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Auto-bill on Complete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Off</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 Due Days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0</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Currency Symbol</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 GST Rate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numeric between 0 and 100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"GST rate must be between 0 and 100."</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 Due Days</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a whole number of 0 or more</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number of days."</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Invoice Prefix</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alphanumeric, maximum 10 characters</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"Prefix can contain letters and numbers only (max 10)."</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Hospital &gt;&gt; Billing &amp; GST".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sets the default GST rate and invoice prefix and clicks Save.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When Auto-bill on Complete is enabled, completing a consultation automatically creates a draft bill for the visit.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successful save.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a numeric field is out of range, the field-specific message is shown.</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Currency Symbol shows a live preview of a sample amount. GST Exemption Mode displays helper text explaining each mode.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the Billing &amp; Payments module (HC-BIL). No changes are applied to already-issued invoices.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HC-ADS-003 | Payment Gateway (Razorpay) Configuration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the hospital's Razorpay credentials and payment options so that patients can pay online through the patient portal and telemedicine flows.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Payment Gateway panel under the Hospital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enter the Razorpay Key ID and Key Secret, select the payment mode (Test / Live), and choose the enabled payment methods (UPI, Card, Net Banking).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enable or disable auto-capture of payments and configure the receipt email address.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never display the saved Key Secret; on reopening the panel the secret field appears masked/empty, and the Key ID shows only its last 4 characters.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Leaving the Key Secret field empty on save shall retain the previously stored secret.</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system ensures at least one payment method is enabled when the gateway is switched to Live mode.</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The system shall prompt with an error message if credentials are saved incomplete (Key ID without Secret on first setup).</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Every save shall be recorded in the Configuration Change History; secret values are recorded as masked entries only.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Payment Gateway settings panel (masked credentials)</w:t>
      </w:r>
    </w:p>
    <w:p>
      <w:pPr>
        <w:spacing w:after="100"/>
      </w:pPr>
      <w:r>
        <w:rPr>
          <w:rFonts w:ascii="Arial" w:cs="Arial" w:eastAsia="Arial" w:hAnsi="Arial"/>
          <w:sz w:val="20"/>
          <w:szCs w:val="20"/>
        </w:rPr>
        <w:t xml:space="preserve">Screen 2: Save confirmation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Razorpay Key ID</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razorpay_key_id</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Razorpay Key Secret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razorpay_key_secret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(stored encrypted)</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Mode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razorpay_mode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Enabled Methods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razorpay_enabled_methods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(list)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Auto-capture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razorpay_auto_capture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Receipt Email</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razorpay_receipt_email</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Key ID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(last 4 shown on reopen)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Key Secret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Box (masked)</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 (first setup)</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Mode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(Test / Live)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Test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Enabled Methods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Checkbox group (UPI / Card / Net Banking)</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UPI</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Auto-capture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Receipt Email</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Key ID</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 on first setup</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Key Secret</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not be empty on first setup</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Receipt Email</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follow a valid email format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email address."</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Enabled Methods</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At least one method shall be selected in Live mode</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"Select at least one payment method."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Hospital &gt;&gt; Payment Gateway".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enters the Key ID and Key Secret, selects Test mode, and clicks Save.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verifies credentials using Test Connection (HC-ADS-004) before switching to Live mode.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 reopening the panel, the secret is never shown; users receive clear indication that a secret is already stored.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Users receive immediate feedback on successful save; online payment options become available in the patient portal.</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credentials are incomplete on first setup: "Required."</w:t>
      </w:r>
    </w:p>
    <w:p>
      <w:pPr>
        <w:spacing w:after="100"/>
      </w:pPr>
      <w:r>
        <w:rPr>
          <w:rFonts w:ascii="Arial" w:cs="Arial" w:eastAsia="Arial" w:hAnsi="Arial"/>
          <w:sz w:val="20"/>
          <w:szCs w:val="20"/>
        </w:rPr>
        <w:t xml:space="preserve">— If no payment method is selected in Live mode: "Select at least one payment method."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shield icon and the note "Secret is stored securely and never displayed" appear next to the Key Secret field. Live mode selection shows a warning banner.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HC-ADS-004 (Test Razorpay Connection). Consumed by Billing (HC-BIL), Patient Portal (HC-PTP), and Telemedicine (HC-TEL). Supersedes UM-023 of the User Management &amp; Authentication FRD.</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HC-ADS-004 | Test Razorpay Connection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test the saved Razorpay credentials with a live connectivity check so that I can confirm online payments will work before exposing them to patients.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Test Connection action within the Payment Gateway panel.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perform a live credential check against the payment provider using the currently saved credentials.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display a clear success confirmation when the credentials are valid.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display a clear failure message when the credentials are invalid or the provider is unreachable, without revealing the stored secret.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test action shall not create any payment, order, or charge.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system shall require credentials to be saved before the test can be run.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Test Connection button with result banner (success / failure)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persist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"Admin &gt;&gt; Settings &gt;&gt; Hospital &gt;&gt; Payment Gateway &gt;&gt; Test Connection".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clicks Test Connection; the system checks the saved credentials with the provider and shows the result within a few seconds.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a green success banner or a red failure banner with the reason category (invalid credentials / provider unreachable).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Each test attempt and its outcome shall be recorded with user, date, and time.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credentials are invalid: "Connection failed. Please verify your Razorpay credentials."</w:t>
      </w:r>
    </w:p>
    <w:p>
      <w:pPr>
        <w:spacing w:after="100"/>
      </w:pPr>
      <w:r>
        <w:rPr>
          <w:rFonts w:ascii="Arial" w:cs="Arial" w:eastAsia="Arial" w:hAnsi="Arial"/>
          <w:sz w:val="20"/>
          <w:szCs w:val="20"/>
        </w:rPr>
        <w:t xml:space="preserve">— If no credentials are saved: "Save your credentials before testing."</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"Connection successful."</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Result banner appears inline directly below the Test Connection button; the button shows a progress spinner while the check runs.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HC-ADS-003 (Payment Gateway Configuration).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HC-ADS-005 | PDF &amp; Documents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control the appearance of generated PDF documents (invoice template, logo, colour theme, signature text) so that all printed output matches the hospital's branding.</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PDF &amp; Documents panel under the Hospital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select the invoice template, toggle logo display on PDFs, set the PDF colour theme, and define the signature text printed on documents.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the colour theme is a valid colour value before saving.</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Once saved, all subsequently generated PDFs (invoices, receipts, reports) use the new appearance settings; previously generated documents are unchanged.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prompt with an error message if the colour value is invalid.</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System shall provide an option of cancelling at any point by clicking Cancel.</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Every save shall be recorded in the Configuration Change History.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PDF &amp; Documents settings panel with live colour preview</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Invoice Template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invoice_template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Show Logo on PDF</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show_logo_on_pdf</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PDF Colour Theme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pdf_color_theme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(hex colour)</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Signature Text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signature_text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Invoice Template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Standard</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Show Logo on PDF</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On</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PDF Colour Theme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Colour Picker</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#1D9E75</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Signature Text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PDF Colour Theme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valid 6-digit hex colour</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colour value (e.g., #1D9E75)."</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Hospital &gt;&gt; PDF &amp; Documents".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selects a template, adjusts the colour theme using the colour picker, and clicks Save.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save; the next invoice printed reflects the new theme.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colour value is invalid: "Enter a valid colour value (e.g., #1D9E75)."</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live preview thumbnail of the invoice header updates as the admin changes template, logo toggle, or colour.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HC-ADS-001 (Hospital Profile) supplies the identity values rendered on documents; HC-ADS-031 (Print Templates) governs template content.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HC-ADS-006 | TPA Companies Management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maintain the master list of TPA (Third-Party Administrator) companies so that billing and insurance staff can attach the correct TPA to insured patient bills.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TPA Companies panel under the Hospital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the list of TPA companies with name, contact details, and active status.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add a new TPA company, edit an existing one, and mark a TPA active or inactive.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ensures the TPA name is unique; duplicate names are rejected.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Inactive TPA companies shall not appear in TPA selection lists in Billing and TPA modules, but historical bills retain their reference.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system shall prompt with an error message if mandatory fields are empty.</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Audit fields (created by, updated by, date and time) shall be recorded for every add and edit.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TPA Companies list</w:t>
      </w:r>
    </w:p>
    <w:p>
      <w:pPr>
        <w:spacing w:after="100"/>
      </w:pPr>
      <w:r>
        <w:rPr>
          <w:rFonts w:ascii="Arial" w:cs="Arial" w:eastAsia="Arial" w:hAnsi="Arial"/>
          <w:sz w:val="20"/>
          <w:szCs w:val="20"/>
        </w:rPr>
        <w:t xml:space="preserve">Screen 2: Add / Edit TPA dialog</w:t>
      </w:r>
    </w:p>
    <w:p>
      <w:pPr>
        <w:spacing w:after="100"/>
      </w:pPr>
      <w:r>
        <w:rPr>
          <w:rFonts w:ascii="Arial" w:cs="Arial" w:eastAsia="Arial" w:hAnsi="Arial"/>
          <w:sz w:val="20"/>
          <w:szCs w:val="20"/>
        </w:rPr>
        <w:t xml:space="preserve">Screen 3: Deactivate confirmation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TPA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tpa_companies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Contact Person</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contact_person</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tpa_companies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tpa_companies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tpa_companies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is_active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tpa_companies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Created By / At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created_by, created_at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tpa_companies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 / Timestamp</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Updated By / At</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updated_by, updated_at</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tpa_companies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 Timestamp</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700"/>
        <w:gridCol w:w="1360"/>
        <w:gridCol w:w="110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View only(V)/Editable(E)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TPA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Contact Person</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Phone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Created By / Date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System-filled</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Updated By / Date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System-filled</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TPA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 and shall be unique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 / "A TPA with this name already exists."</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Phone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numeric and 10 digits</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10-digit phone number."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Email</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follow a valid email format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email address."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Hospital &gt;&gt; TPA Companies".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clicks Add TPA, enters the details, and clicks Save; the new TPA appears in the list and in Billing's TPA dropdown.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marks a discontinued TPA inactive; it disappears from new-bill selection but remains on historical records.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Created/updated 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If the name is duplicated: "A TPA with this name already exists."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"TPA company added successfully."</w:t>
      </w:r>
    </w:p>
    <w:p>
      <w:pPr>
        <w:spacing w:after="100"/>
      </w:pPr>
      <w:r>
        <w:rPr>
          <w:rFonts w:ascii="Arial" w:cs="Arial" w:eastAsia="Arial" w:hAnsi="Arial"/>
          <w:sz w:val="20"/>
          <w:szCs w:val="20"/>
        </w:rPr>
        <w:t xml:space="preserve">— "TPA company updated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List shows an Active/Inactive status pill; inactive rows are greyed.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TPA &amp; Insurance (HC-TPA) and Billing (HC-BIL) modules.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2.2 Organisation</w:t>
      </w:r>
    </w:p>
    <w:p>
      <w:pPr>
        <w:spacing w:after="100"/>
      </w:pPr>
      <w:r>
        <w:rPr>
          <w:rFonts w:ascii="Arial" w:cs="Arial" w:eastAsia="Arial" w:hAnsi="Arial"/>
          <w:sz w:val="20"/>
          <w:szCs w:val="20"/>
        </w:rPr>
        <w:t xml:space="preserve">The Organisation group hosts panels for Roles &amp; Permissions, Staff &amp; Doctors, Facilities, Departments, and Bed Management. Roles, staff, facility, and department administration are owned by the User Management &amp; Authentication FRD v2.0 and are cross-referenced below rather than re-specified. Bed Management is owned by this document.</w:t>
      </w:r>
    </w:p>
    <w:p>
      <w:pPr>
        <w:spacing w:after="80" w:before="160"/>
      </w:pPr>
      <w:r>
        <w:rPr>
          <w:rFonts w:ascii="Arial" w:cs="Arial" w:eastAsia="Arial" w:hAnsi="Arial"/>
          <w:b/>
          <w:bCs/>
          <w:color w:val="2F6B5E"/>
          <w:sz w:val="20"/>
          <w:szCs w:val="20"/>
        </w:rPr>
        <w:t xml:space="preserve">Cross-Referenced Panels (owned by the UM FRD — not re-specified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Admin Settings Panel</w:t>
            </w:r>
          </w:p>
        </w:tc>
        <w:tc>
          <w:tcPr>
            <w:tcW w:type="dxa" w:w="3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Owning Feature(s)</w:t>
            </w:r>
          </w:p>
        </w:tc>
        <w:tc>
          <w:tcPr>
            <w:tcW w:type="dxa" w:w="2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Owning Document</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Roles &amp; Permissions panel</w:t>
            </w:r>
          </w:p>
        </w:tc>
        <w:tc>
          <w:tcPr>
            <w:tcW w:type="dxa" w:w="3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UM-017 | Role Permission Matrix — View and Update</w:t>
            </w:r>
          </w:p>
        </w:tc>
        <w:tc>
          <w:tcPr>
            <w:tcW w:type="dxa" w:w="2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 Management &amp; Auth FRD v2.0</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Staff &amp; Doctors panel</w:t>
            </w:r>
          </w:p>
        </w:tc>
        <w:tc>
          <w:tcPr>
            <w:tcW w:type="dxa" w:w="3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UM-003 to UM-008 | Staff account lifecycle</w:t>
            </w:r>
          </w:p>
        </w:tc>
        <w:tc>
          <w:tcPr>
            <w:tcW w:type="dxa" w:w="2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 Management &amp; Auth FRD v2.0</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Facilities panel</w:t>
            </w:r>
          </w:p>
        </w:tc>
        <w:tc>
          <w:tcPr>
            <w:tcW w:type="dxa" w:w="3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UM-018 to UM-020 | Facility add / list / toggle</w:t>
            </w:r>
          </w:p>
        </w:tc>
        <w:tc>
          <w:tcPr>
            <w:tcW w:type="dxa" w:w="2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 Management &amp; Auth FRD v2.0</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Departments panel</w:t>
            </w:r>
          </w:p>
        </w:tc>
        <w:tc>
          <w:tcPr>
            <w:tcW w:type="dxa" w:w="3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UM-021 | Department Management under Facility</w:t>
            </w:r>
          </w:p>
        </w:tc>
        <w:tc>
          <w:tcPr>
            <w:tcW w:type="dxa" w:w="2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 Management &amp; Auth FRD v2.0</w:t>
            </w:r>
          </w:p>
        </w:tc>
      </w:tr>
    </w:tbl>
    <w:p>
      <w:pPr>
        <w:pStyle w:val="Heading3"/>
        <w:spacing w:after="120" w:before="220"/>
      </w:pPr>
      <w:r>
        <w:rPr>
          <w:rFonts w:ascii="Arial" w:cs="Arial" w:eastAsia="Arial" w:hAnsi="Arial"/>
          <w:b/>
          <w:bCs/>
          <w:color w:val="2F6B5E"/>
          <w:sz w:val="22"/>
          <w:szCs w:val="22"/>
        </w:rPr>
        <w:t xml:space="preserve">HC-ADS-007 | Bed Management (Ward &amp; Bed Configuration)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wards and beds for the facility so that the IPD module can admit patients to the correct bed with the correct daily charges.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Bed Management panel under the Organisation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wards with their bed counts, bed types, and occupancy status.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add a ward (name, type, floor), add beds under a ward (bed number, bed type, daily charge), and edit or deactivate wards and beds.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ensures bed numbers are unique within a ward.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block deactivation of a bed that is currently occupied and inform the user why.</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Once saved, new and updated beds are immediately available for selection during IPD admission.</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The system shall prompt with an error message if mandatory fields are empty.</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Audit fields (created by, updated by, date and time) shall be recorded for every add and edit.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Ward list with bed summary</w:t>
      </w:r>
    </w:p>
    <w:p>
      <w:pPr>
        <w:spacing w:after="100"/>
      </w:pPr>
      <w:r>
        <w:rPr>
          <w:rFonts w:ascii="Arial" w:cs="Arial" w:eastAsia="Arial" w:hAnsi="Arial"/>
          <w:sz w:val="20"/>
          <w:szCs w:val="20"/>
        </w:rPr>
        <w:t xml:space="preserve">Screen 2: Add / Edit Ward dialog</w:t>
      </w:r>
    </w:p>
    <w:p>
      <w:pPr>
        <w:spacing w:after="100"/>
      </w:pPr>
      <w:r>
        <w:rPr>
          <w:rFonts w:ascii="Arial" w:cs="Arial" w:eastAsia="Arial" w:hAnsi="Arial"/>
          <w:sz w:val="20"/>
          <w:szCs w:val="20"/>
        </w:rPr>
        <w:t xml:space="preserve">Screen 3: Add / Edit Bed dialog</w:t>
      </w:r>
    </w:p>
    <w:p>
      <w:pPr>
        <w:spacing w:after="100"/>
      </w:pPr>
      <w:r>
        <w:rPr>
          <w:rFonts w:ascii="Arial" w:cs="Arial" w:eastAsia="Arial" w:hAnsi="Arial"/>
          <w:sz w:val="20"/>
          <w:szCs w:val="20"/>
        </w:rPr>
        <w:t xml:space="preserve">Screen 4: Occupied-bed deactivation blocked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Ward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wards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Ward Type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ward_type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wards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Floor</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floor</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wards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Bed Number</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bed_number</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beds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Bed Type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bed_type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beds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Daily Charge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daily_charge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beds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Decimal</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is_active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beds / wards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700"/>
        <w:gridCol w:w="1360"/>
        <w:gridCol w:w="110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View only(V)/Editable(E)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Ward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Ward Type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(General / Semi-Private / Private / ICU)</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General</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Floor</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Bed Number</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Bed Type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Daily Charge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0</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 / Updated By, Date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System-filled</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Ward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Bed Number</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unique within the ward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"Bed number already exists in this ward."</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Daily Charge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numeric and 0 or more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amount."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Organisation &gt;&gt; Bed Management".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adds Ward "General A" with 10 beds and daily charge; the beds appear in IPD admission bed selection.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attempts to deactivate an occupied bed; the system blocks the action and shows the reason.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successful add or update.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Created/updated 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If deactivating an occupied bed: "This bed is currently occupied and cannot be deactivated."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"Ward added successfully."</w:t>
      </w:r>
    </w:p>
    <w:p>
      <w:pPr>
        <w:spacing w:after="100"/>
      </w:pPr>
      <w:r>
        <w:rPr>
          <w:rFonts w:ascii="Arial" w:cs="Arial" w:eastAsia="Arial" w:hAnsi="Arial"/>
          <w:sz w:val="20"/>
          <w:szCs w:val="20"/>
        </w:rPr>
        <w:t xml:space="preserve">— "Bed added successfully."</w:t>
      </w:r>
    </w:p>
    <w:p>
      <w:pPr>
        <w:spacing w:after="100"/>
      </w:pPr>
      <w:r>
        <w:rPr>
          <w:rFonts w:ascii="Arial" w:cs="Arial" w:eastAsia="Arial" w:hAnsi="Arial"/>
          <w:sz w:val="20"/>
          <w:szCs w:val="20"/>
        </w:rPr>
        <w:t xml:space="preserve">— "Bed updated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Occupied beds display a red occupancy badge; available beds display green. Beds are grouped under collapsible ward rows.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IPD / Inpatient module (HC-IPD). Daily charges interact with HC-ADS-015 (IPD Charges Settings).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2.3 Clinical Settings</w:t>
      </w:r>
    </w:p>
    <w:p>
      <w:pPr>
        <w:spacing w:after="100"/>
      </w:pPr>
      <w:r>
        <w:rPr>
          <w:rFonts w:ascii="Arial" w:cs="Arial" w:eastAsia="Arial" w:hAnsi="Arial"/>
          <w:sz w:val="20"/>
          <w:szCs w:val="20"/>
        </w:rPr>
        <w:t xml:space="preserve">Clinical configuration covering EMR templates, master data catalogues (services, drugs), ABDM/ABHA integration, and operational parameters for pharmacy, appointments, and IPD charging.</w:t>
      </w:r>
    </w:p>
    <w:p>
      <w:pPr>
        <w:pStyle w:val="Heading3"/>
        <w:spacing w:after="120" w:before="220"/>
      </w:pPr>
      <w:r>
        <w:rPr>
          <w:rFonts w:ascii="Arial" w:cs="Arial" w:eastAsia="Arial" w:hAnsi="Arial"/>
          <w:b/>
          <w:bCs/>
          <w:color w:val="2F6B5E"/>
          <w:sz w:val="22"/>
          <w:szCs w:val="22"/>
        </w:rPr>
        <w:t xml:space="preserve">HC-ADS-008 | EMR Template Builder (Visual)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build EMR consultation templates visually, per specialisation, so that doctors see a structured note form tailored to their department without needing technical help.</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EMR Template Builder panel under the Clinical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existing templates by specialisation with their status (draft / published).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create a template by adding, ordering, and removing sections and fields (text, dropdown, checkbox, numeric) through a visual builder.</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allow the admin to preview the template exactly as a doctor will see it before publishing.</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ensures a template must have at least one section and one field before it can be published.</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Once published, the template becomes the active EMR form for the assigned specialisation; drafts do not affect doctors.</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The system shall prompt with an error message if a template is published without the minimum structure.</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Audit fields shall be recorded for template create, update, and publish actions.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Template list by specialisation</w:t>
      </w:r>
    </w:p>
    <w:p>
      <w:pPr>
        <w:spacing w:after="100"/>
      </w:pPr>
      <w:r>
        <w:rPr>
          <w:rFonts w:ascii="Arial" w:cs="Arial" w:eastAsia="Arial" w:hAnsi="Arial"/>
          <w:sz w:val="20"/>
          <w:szCs w:val="20"/>
        </w:rPr>
        <w:t xml:space="preserve">Screen 2: Visual builder canvas</w:t>
      </w:r>
    </w:p>
    <w:p>
      <w:pPr>
        <w:spacing w:after="100"/>
      </w:pPr>
      <w:r>
        <w:rPr>
          <w:rFonts w:ascii="Arial" w:cs="Arial" w:eastAsia="Arial" w:hAnsi="Arial"/>
          <w:sz w:val="20"/>
          <w:szCs w:val="20"/>
        </w:rPr>
        <w:t xml:space="preserve">Screen 3: Doctor-view preview</w:t>
      </w:r>
    </w:p>
    <w:p>
      <w:pPr>
        <w:spacing w:after="100"/>
      </w:pPr>
      <w:r>
        <w:rPr>
          <w:rFonts w:ascii="Arial" w:cs="Arial" w:eastAsia="Arial" w:hAnsi="Arial"/>
          <w:sz w:val="20"/>
          <w:szCs w:val="20"/>
        </w:rPr>
        <w:t xml:space="preserve">Screen 4: Publish confirmation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emr_templates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Specialisation</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specialization</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emr_templates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 Structure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structure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emr_templates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JSON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emr_templates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(draft / published)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Specialisation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Sections / Fields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Visual builder canvas</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Badge (Draft / Published)</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Draft</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Structure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contain at least one section with one field before publish</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 at least one section and one field before publishing."</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Clinical &gt;&gt; EMR Template Builder".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creates a Cardiology template, drags in an "Echo Findings" section, previews it, and publishes.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All Cardiology doctors see the new section on their next consultation note.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save, preview, and publish actions.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Created/updated 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publishing an empty template: "Add at least one section and one field before publishing."</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"Template saved successfully."</w:t>
      </w:r>
    </w:p>
    <w:p>
      <w:pPr>
        <w:spacing w:after="100"/>
      </w:pPr>
      <w:r>
        <w:rPr>
          <w:rFonts w:ascii="Arial" w:cs="Arial" w:eastAsia="Arial" w:hAnsi="Arial"/>
          <w:sz w:val="20"/>
          <w:szCs w:val="20"/>
        </w:rPr>
        <w:t xml:space="preserve">— "Template published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Drag-and-drop builder with a field palette on the left and canvas on the right; Preview opens in a modal mirroring the doctor's EMR screen.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Works alongside HC-ADS-009 (legacy EMR Template Configuration); the builder is the preferred authoring path. Consumed by EMR / Clinical module (HC-EMR).</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HC-ADS-009 | EMR Template Configuration (Legacy)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global EMR note behaviour (default format, autosave, override rules) so that clinical documentation follows hospital policy consistently.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EMR Template Config panel under the Clinical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set the default note format, enable auto-loading of the specialisation template, allow or disallow doctor override of the template, require all fields before completing a note, and set the autosave interval.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the autosave interval is a positive number of seconds.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Once saved, the behaviour applies to all new consultation notes; notes already in progress keep their loaded template.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prompt with an error message for invalid numeric values.</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Every save shall be recorded in the Configuration Change History.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EMR Template Config panel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 Note Format</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default_note_format</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Auto-load Template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auto_load_template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Allow Doctor Override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allow_doctor_override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 All Fields Before Complete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require_all_fields_before_complete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Autosave Interval (seconds)</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autosave_interval_seconds</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 Note Format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(SOAP / Free Text / Structured)</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SOAP</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Auto-load Template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On</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Allow Doctor Override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 All Fields Before Complete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Off</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Autosave Interval (seconds)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30</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Autosave Interval</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whole number greater than 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interval in seconds."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Clinical &gt;&gt; EMR Template Config".</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enables "Require all fields before complete"; doctors can no longer complete a note with empty mandatory sections.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save.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autosave interval is invalid: "Enter a valid interval in seconds."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Each toggle shows one-line helper text describing its clinical effect.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HC-ADS-008 (EMR Template Builder). Supersedes UM-028 of the User Management &amp; Authentication FRD. Consumed by HC-EMR.</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HC-ADS-010 | Master Data — Service Master</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maintain the hospital's service catalogue with rates and tax codes so that billing, OPD, and IPD staff charge the correct, approved prices.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Service Master panel under the Clinical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the service catalogue with code, name, category, OP rate, IP rate, GST %, SAC/HSN code, and maximum discount.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add, edit, search, and deactivate services.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ensures the service code is unique.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ensures OP rate, IP rate, GST %, and maximum discount are valid numbers; GST % and maximum discount shall be between 0 and 100.</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Inactive services shall not appear for selection in new bills; historical bills retain their line items unchanged.</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The system shall prompt with an error message if mandatory fields are empty or numeric values are out of range.</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Audit fields shall be recorded for every add and edit.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Service Master list with search</w:t>
      </w:r>
    </w:p>
    <w:p>
      <w:pPr>
        <w:spacing w:after="100"/>
      </w:pPr>
      <w:r>
        <w:rPr>
          <w:rFonts w:ascii="Arial" w:cs="Arial" w:eastAsia="Arial" w:hAnsi="Arial"/>
          <w:sz w:val="20"/>
          <w:szCs w:val="20"/>
        </w:rPr>
        <w:t xml:space="preserve">Screen 2: Add / Edit Service dialog</w:t>
      </w:r>
    </w:p>
    <w:p>
      <w:pPr>
        <w:spacing w:after="100"/>
      </w:pPr>
      <w:r>
        <w:rPr>
          <w:rFonts w:ascii="Arial" w:cs="Arial" w:eastAsia="Arial" w:hAnsi="Arial"/>
          <w:sz w:val="20"/>
          <w:szCs w:val="20"/>
        </w:rPr>
        <w:t xml:space="preserve">Screen 3: Deactivate confirmation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 Code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code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service_master</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Service Name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name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service_master</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service_master</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OP Rate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op_rate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service_master</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Decimal</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IP Rate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ip_rate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service_master</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 %</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gst_percent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service_master</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Decimal</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SAC/HSN Code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sac_hsn_code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service_master</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Max Discount %</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max_discount_percent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service_master</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Decimal</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is_active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service_master</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700"/>
        <w:gridCol w:w="1360"/>
        <w:gridCol w:w="110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View only(V)/Editable(E)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 Code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Service Name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OP Rate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0</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IP Rate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0</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 %</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Default GST rate</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SAC/HSN Code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Max Discount %</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0</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 / Updated By, Date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System-filled</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 Code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 and shall be unique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 / "A service with this code already exists."</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OP Rate / IP Rate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numeric and 0 or more</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amount."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GST %</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between 0 and 100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"GST must be between 0 and 100."</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Max Discount %</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between 0 and 100</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"Discount must be between 0 and 100."</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Clinical &gt;&gt; Master Data &gt;&gt; Service Master".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adds service "ECG" with code SRV-ECG, OP rate, GST %, and SAC code; billing staff can immediately add it to bills.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sets Max Discount 10% on a service; billing staff cannot apply a larger discount to that line item.</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Created/updated 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If the code is duplicated: "A service with this code already exists."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"Service added successfully."</w:t>
      </w:r>
    </w:p>
    <w:p>
      <w:pPr>
        <w:spacing w:after="100"/>
      </w:pPr>
      <w:r>
        <w:rPr>
          <w:rFonts w:ascii="Arial" w:cs="Arial" w:eastAsia="Arial" w:hAnsi="Arial"/>
          <w:sz w:val="20"/>
          <w:szCs w:val="20"/>
        </w:rPr>
        <w:t xml:space="preserve">— "Service updated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Category filter chips above the list; GST % pre-fills from the Billing &amp; GST default (HC-ADS-002) and can be overridden per service.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HC-ADS-002 (Billing &amp; GST) supplies the default GST rate. Consumed by Billing (HC-BIL), OPD, and IPD (HC-IPD).</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HC-ADS-011 | Master Data — Drug Master</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maintain the drug catalogue with composition and schedule class so that pharmacy and prescribing workflows use accurate, standardised drug data.</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Drug Master panel under the Clinical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the drug catalogue with name, generic name, composition, formulation, strength, and schedule class.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add, edit, search, and deactivate drugs.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ensures drug name together with strength and formulation is unique.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Drugs marked with a restricted schedule class (e.g., Schedule H/H1/X) shall be flagged so the Pharmacy module can enforce prescription requirements.</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Inactive drugs shall not appear in new prescriptions or pharmacy sales; historical records are unchanged.</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The system shall prompt with an error message if mandatory fields are empty.</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Audit fields shall be recorded for every add and edit.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Drug Master list with search</w:t>
      </w:r>
    </w:p>
    <w:p>
      <w:pPr>
        <w:spacing w:after="100"/>
      </w:pPr>
      <w:r>
        <w:rPr>
          <w:rFonts w:ascii="Arial" w:cs="Arial" w:eastAsia="Arial" w:hAnsi="Arial"/>
          <w:sz w:val="20"/>
          <w:szCs w:val="20"/>
        </w:rPr>
        <w:t xml:space="preserve">Screen 2: Add / Edit Drug dialog</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drug_master</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Generic Name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generic_name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drug_master</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Composition</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composition</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drug_master</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Formulation</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formulation</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drug_master</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Strength</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strength</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drug_master</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Schedule Class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schedule_class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drug_master</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Active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is_active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drug_master</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1700"/>
        <w:gridCol w:w="1360"/>
        <w:gridCol w:w="110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View only(V)/Editable(E)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Generic Name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Composition</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Formulation</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(Tablet / Capsule / Syrup / Injection / Ointment)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Strength</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Schedule Class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(None / H / H1 / 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None</w:t>
            </w:r>
          </w:p>
        </w:tc>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 / Updated By, Date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System-filled</w:t>
            </w:r>
          </w:p>
        </w:tc>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Drug Name + Strength + Formulation</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unique in combination</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"This drug already exists with the same strength and formulation."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Clinical &gt;&gt; Master Data &gt;&gt; Drug Master".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adds "Paracetamol 500mg Tablet" with Schedule None; it becomes available in prescriptions and pharmacy stock intake.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marks a drug Schedule H1; the Pharmacy module requires a prescription when dispensing it.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Created/updated 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If duplicated: "This drug already exists with the same strength and formulation."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"Drug added successfully."</w:t>
      </w:r>
    </w:p>
    <w:p>
      <w:pPr>
        <w:spacing w:after="100"/>
      </w:pPr>
      <w:r>
        <w:rPr>
          <w:rFonts w:ascii="Arial" w:cs="Arial" w:eastAsia="Arial" w:hAnsi="Arial"/>
          <w:sz w:val="20"/>
          <w:szCs w:val="20"/>
        </w:rPr>
        <w:t xml:space="preserve">— "Drug updated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Schedule class displays as a coloured badge (amber for H/H1, red for X) in the list.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Pharmacy (HC-PHA), Pharmacy Purchase (HC-PUR), and EMR prescriptions (HC-EMR). Interacts with HC-ADS-013 (Pharmacy Operations Settings).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HC-ADS-012 | ABHA / NHA Integration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the hospital's ABDM (ABHA) integration parameters so that patients' ABHA numbers can be looked up and linked during registration.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ABHA / NHA panel under the Clinical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enter the ABDM client credentials, facility ID, and environment (Sandbox / Production), and enable or disable the integration.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never display saved secrets; on reopening, secret fields appear masked.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ensures the integration cannot be enabled while credentials are incomplete.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Once enabled (together with the corresponding feature flag), ABHA lookup actions become visible in Patient Registration.</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Every save shall be recorded in the Configuration Change History with secrets masked.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ABHA / NHA settings panel (masked credentials)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ABDM Client ID</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abdm_client_id</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ABDM Client Secret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abdm_client_secret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(stored encrypted)</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 ID</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abdm_facility_id</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Environment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abdm_environment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Integration Enabled</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abdm_enabled</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Client ID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 (to enable)</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Client Secret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Box (masked)</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 (to enable)</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Facility ID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 (to enable)</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Environment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(Sandbox / Production)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Sandbox</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Integration Enabled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Off</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Client ID / Secret / Facility ID</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 when enabling the integration</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"Complete all credentials before enabling the integration."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Clinical &gt;&gt; ABHA / NHA".</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enters Sandbox credentials, saves, and enables the integration together with the ABHA feature flag (HC-ADS-016).</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Front-desk users then see the ABHA Lookup button on the Patient Registration screen.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successful save.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enabling with incomplete credentials: "Complete all credentials before enabling the integration."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Environment selection displays a banner clarifying Sandbox vs Production impact.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HC-ADS-016 (Feature Flags — FLAG_ABHA_INTEGRATION). Consumed by Patient Registration (HC-PAT).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HC-ADS-013 | Operations — Pharmacy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pharmacy operational thresholds and rules so that stock alerts, expiry alerts, and dispensing behaviour follow hospital policy.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Pharmacy operations panel under the Clinical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set the global low-stock threshold, expiry alert days, prescription requirement toggle, auto-deduct-from-bill toggle, and drug label format.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the low-stock threshold and expiry alert days are whole numbers of 0 or more.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Once saved, low-stock and near-expiry alerts across the Pharmacy module use the new thresholds immediately.</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When "Require Prescription" is enabled, the Pharmacy module blocks dispensing of scheduled drugs without a linked prescription.</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When "Auto-deduct from Bill" is enabled, dispensed items are automatically added to the patient's bill.</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Every save shall be recorded in the Configuration Change History.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Pharmacy operations settings panel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Global Low-stock Threshold</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global_low_stock_threshold</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Expiry Alert Days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expiry_alert_days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 Prescription</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require_prescription</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Auto-deduct from Bill</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auto_deduct_from_bill</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 Label Format</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drug_label_format</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Global Low-stock Threshold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10</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Expiry Alert Days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90</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 Prescription</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Auto-deduct from Bill</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Off</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Drug Label Format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Standard</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Low-stock Threshold</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whole number of 0 or more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quantity."</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Expiry Alert Days</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a whole number of 0 or more</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number of days."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Clinical &gt;&gt; Operations &gt;&gt; Pharmacy".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lowers the expiry alert window from 90 to 60 days; pharmacy dashboards immediately reflect the narrower near-expiry list.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save.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a numeric value is invalid, the field-specific message is shown.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Thresholds display current counts affected (e.g., "23 items currently below this threshold").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Pharmacy (HC-PHA) and Inventory (HC-INV). Schedule enforcement uses HC-ADS-011 (Drug Master).</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HC-ADS-014 | Operations — Appointment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appointment scheduling rules so that booking behaviour (durations, daily caps, token resets, advance booking) matches hospital operations.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Appointments operations panel under the Clinical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set the default appointment duration, maximum appointments per doctor per day, token reset time, same-day booking toggle, and advance booking days.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numeric values are whole numbers greater than 0 and token reset time is a valid time of day.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Once saved, new bookings follow the updated rules; existing appointments are unchanged.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block bookings beyond the per-doctor daily maximum and beyond the advance booking window.</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Every save shall be recorded in the Configuration Change History.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Appointment operations settings panel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 Duration (mins)</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default_duration_mins</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Max per Doctor per Day</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max_per_doctor_per_day</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 Reset Time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token_reset_time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Allow Same-day Booking</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allow_same_day_booking</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Advance Booking Days</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advance_booking_days</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 Duration (mins)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15</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Max per Doctor per Day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50</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 Reset Time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 Picker</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00:00</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Allow Same-day Booking</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On</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Advance Booking Days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30</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Default Duration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whole number greater than 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duration in minutes."</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Max per Doctor per Day</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a whole number greater than 0</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limit."</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Advance Booking Days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whole number greater than 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number of days."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Clinical &gt;&gt; Operations &gt;&gt; Appointments".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reduces advance booking from 30 to 14 days; the booking calendar immediately limits patient-portal bookings to 14 days ahead.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save.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a numeric value is invalid, the field-specific message is shown.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small preview line summarises the resulting policy in plain English (e.g., "Patients can book up to 14 days ahead, 50 slots/doctor/day").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Appointments &amp; Booking (HC-APT), Advance Booking (HC-ADV), and Queue &amp; Check-in (HC-QUE).</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HC-ADS-015 | Operations — IPD Charges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standard IPD daily charges (nursing, doctor visit) so that inpatient billing applies consistent daily rates automatically.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IPD Charges panel under the Clinical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set the nursing charge per day and doctor visit charge per day.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both values are numeric amounts of 0 or more.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Once saved, new daily-charge postings in IPD billing use the updated rates; already-posted charges are unchanged.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Every save shall be recorded in the Configuration Change History.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IPD Charges settings panel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Nursing Charge / Day</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nursing_charge_per_day</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 Visit Charge / Day</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doctor_visit_charge_per_day</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Decimal</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Nursing Charge / Day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0</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 Visit Charge / Day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0</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Both fields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numeric and 0 or more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amount."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Clinical &gt;&gt; Operations &gt;&gt; IPD Charges".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updates the nursing charge; the next daily charge cycle for admitted patients posts the new rate.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save.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an amount is invalid: "Enter a valid amount."</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Amounts display with the configured currency symbol (HC-ADS-002).</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IPD (HC-IPD) daily charge posting; bed-level charges come from HC-ADS-007 (Bed Management).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2.4 Notifications</w:t>
      </w:r>
    </w:p>
    <w:p>
      <w:pPr>
        <w:spacing w:after="100"/>
      </w:pPr>
      <w:r>
        <w:rPr>
          <w:rFonts w:ascii="Arial" w:cs="Arial" w:eastAsia="Arial" w:hAnsi="Arial"/>
          <w:sz w:val="20"/>
          <w:szCs w:val="20"/>
        </w:rPr>
        <w:t xml:space="preserve">Configuration of feature availability and all outbound communication channels — WhatsApp/SMS, email, and mobile push — including live connection tests, delivery logs, alert rules, and compliance controls. Ownership note: Feature Flags was previously stubbed as UM-025 in the User Management &amp; Authentication FRD; from v1.0 of this document it is owned here.</w:t>
      </w:r>
    </w:p>
    <w:p>
      <w:pPr>
        <w:pStyle w:val="Heading3"/>
        <w:spacing w:after="120" w:before="220"/>
      </w:pPr>
      <w:r>
        <w:rPr>
          <w:rFonts w:ascii="Arial" w:cs="Arial" w:eastAsia="Arial" w:hAnsi="Arial"/>
          <w:b/>
          <w:bCs/>
          <w:color w:val="2F6B5E"/>
          <w:sz w:val="22"/>
          <w:szCs w:val="22"/>
        </w:rPr>
        <w:t xml:space="preserve">HC-ADS-016 | Feature Flags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switch optional HMS features on or off per facility so that the hospital only exposes the modules it actually uses.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Feature Flags panel under the Notifications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all feature flags with their name, description, and current on/off state for the facility.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toggle any flag on or off individually.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change takes effect immediately: menu items, buttons, and screens controlled by the flag appear or disappear on the users' next screen refresh.</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Every flag change shall be audit-logged with the flag name, old value, new value, user, and timestamp.</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Common flags include ABHA Integration, Telemedicine, and Advance Booking.</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The system shall prompt for confirmation before disabling a flag that hides an in-use module.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Feature Flags list with toggles</w:t>
      </w:r>
    </w:p>
    <w:p>
      <w:pPr>
        <w:spacing w:after="100"/>
      </w:pPr>
      <w:r>
        <w:rPr>
          <w:rFonts w:ascii="Arial" w:cs="Arial" w:eastAsia="Arial" w:hAnsi="Arial"/>
          <w:sz w:val="20"/>
          <w:szCs w:val="20"/>
        </w:rPr>
        <w:t xml:space="preserve">Screen 2: Disable confirmation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Flag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flag_name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feature_flags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facility_id</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feature_flags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Enabled</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is_enabled</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feature_flags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Updated By / At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updated_by, updated_at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feature_flags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 / Timestamp</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Flag (per row)</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 configured</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Description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System-filled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Notifications &gt;&gt; Feature Flags".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enables the ABHA Integration flag; the ABHA Lookup button appears on the Patient List screen for this facility.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disables Telemedicine; the system asks for confirmation, then hides telemedicine menus for all users of the facility.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Every change is recorded with old and new values in the audit trail.</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Users receive immediate feedback on each toggle.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change cannot be saved: "Unable to update the feature flag. Please try again."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"Feature flag updated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Flags are grouped by module; each row shows a plain-language description of what turning it on/off does.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HC-ADS-012 (ABHA settings) must be complete before the ABHA flag has effect. Supersedes UM-025 of the User Management &amp; Authentication FRD. Flag change audit entries surface in UM-032 (Write Event Audit Trail).</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HC-ADS-017 | WhatsApp / SMS Gateway (Gupshup)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the WhatsApp/SMS provider, credentials, and message templates so that patients receive OTPs, appointment confirmations, and reminders automatically.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WhatsApp / SMS panel under the Notifications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select the provider, enter the API key, app name, source name, and sender phone, and maintain the OTP and appointment message templates.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enable or disable appointment reminder sending.</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never display the saved API key; on reopening the panel it appears masked, and leaving it empty on save retains the stored key.</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ensures the sender phone is a valid phone number and templates contain the required placeholders (e.g., OTP code, appointment date/time).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Once saved, all subsequent outbound messages use the updated provider settings and templates.</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Every save shall be recorded in the Configuration Change History with the API key masked.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WhatsApp / SMS settings panel (masked key)</w:t>
      </w:r>
    </w:p>
    <w:p>
      <w:pPr>
        <w:spacing w:after="100"/>
      </w:pPr>
      <w:r>
        <w:rPr>
          <w:rFonts w:ascii="Arial" w:cs="Arial" w:eastAsia="Arial" w:hAnsi="Arial"/>
          <w:sz w:val="20"/>
          <w:szCs w:val="20"/>
        </w:rPr>
        <w:t xml:space="preserve">Screen 2: Template editor with placeholder helper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Provider</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sms_provider</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API Key</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gupshup_api_key</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(stored encrypted)</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gupshup_app_name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Source Name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gupshup_src_name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Sender Phone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gupshup_sender_phone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OTP Template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otp_template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 Template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appointment_template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Reminders Enabled</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reminders_enabled</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Provider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(Gupshup / Twilio)</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Gupshup</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API Key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Box (masked)</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 (first setup)</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Source Name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Sender Phone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OTP Template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 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 Template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 default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 Reminders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On</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API Key</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 on first setup</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Sender Phone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a valid phone number</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phone number."</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OTP Template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contain the OTP placeholder</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 must include the {otp} placeholder."</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Appointment Template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contain date and time placeholders</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"Template must include {date} and {time} placeholders."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Notifications &gt;&gt; WhatsApp / SMS".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configures Gupshup credentials and edits the appointment template; new bookings send the updated confirmation message.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verifies delivery using Test Notification Connections (HC-ADS-019) before enabling reminders.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clear validation messages if placeholders are missing from templates.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a template is missing its placeholder, the template-specific message is shown.</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template editor shows an inline legend of available placeholders and a rendered preview using sample data.</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HC-ADS-019 (Test Notification Connections), HC-ADS-023 (Compliance). Consumed by Notifications (HC-NOT), Appointments (HC-APT), and OTP flows. Supersedes the gateway portion of UM-024.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HC-ADS-018 | SMTP Email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the outgoing email server so that the system can send password-reset OTPs, reports, and notifications by email.</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SMTP Email panel under the Notifications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enter host, port, username, password, from email, from name, TLS toggle, and an enabled toggle.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never display the saved password; on reopening it appears masked, and leaving it empty on save retains the stored password.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ensures the port is a valid number and the from email is a valid email address.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When the enabled toggle is off, the system suppresses all outbound email without deleting the configuration.</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Every save shall be recorded in the Configuration Change History with the password masked.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SMTP settings panel (masked password)</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SMTP Host</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smtp_host</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SMTP Port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smtp_port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smtp_username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smtp_password</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(stored encrypted)</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From Email</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smtp_from_email</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From Name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smtp_from_name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 TLS</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smtp_use_tls</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 Enabled</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smtp_enabled</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Port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587</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Box (masked)</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 (first setup)</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From Email</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From Name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 name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 TLS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Email Enabled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Off</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Port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whole number between 1 and 65535</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port number."</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From Email</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follow a valid email format</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email address."</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Host / Username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Notifications &gt;&gt; SMTP Email".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configures the mail server, sends a test email (HC-ADS-019), then switches Email Enabled on; password-reset OTP emails begin delivering.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If port or email is invalid, the field-specific message is shown.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status pill shows Email: Enabled / Disabled at the top of the panel.</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HC-ADS-019 (Test Notification Connections). Consumed by password-reset OTP (UM-012) and report distribution.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HC-ADS-019 | Test Notification Connections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test each configured notification channel (WhatsApp, SMS, email) so that I can confirm patients will actually receive messages before going live.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test actions within the Notifications group: a provider validity check and per-channel test sends.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validate the configured WhatsApp/SMS provider credentials on demand.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send a test WhatsApp/SMS to a specified phone number and a test email to a specified address.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display success or failure for each test with a clear reason category, without revealing stored secrets.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Test sends shall be clearly marked as tests in the delivery log.</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system shall require the corresponding channel configuration to be saved before testing it.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Test panel with phone/email input and result banner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Test Phone Number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 (for message test)</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Test Email Address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 (for email test)</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Test Phone Number</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valid phone number</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phone number."</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Test Email Address</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follow a valid email format</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email address."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actions from "Admin &gt;&gt; Settings &gt;&gt; Notifications &gt;&gt; Test Connections".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runs the provider validity check; the system confirms the credentials are accepted by the provider.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sends a test WhatsApp to their own phone and a test email to their own inbox and verifies receipt.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each test outcome; each attempt is recorded in the delivery log flagged as a test.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provider rejects the credentials: "Provider validation failed. Please verify your API key."</w:t>
      </w:r>
    </w:p>
    <w:p>
      <w:pPr>
        <w:spacing w:after="100"/>
      </w:pPr>
      <w:r>
        <w:rPr>
          <w:rFonts w:ascii="Arial" w:cs="Arial" w:eastAsia="Arial" w:hAnsi="Arial"/>
          <w:sz w:val="20"/>
          <w:szCs w:val="20"/>
        </w:rPr>
        <w:t xml:space="preserve">— If a channel is unconfigured: "Configure and save this channel before testing."</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"Test message sent successfully."</w:t>
      </w:r>
    </w:p>
    <w:p>
      <w:pPr>
        <w:spacing w:after="100"/>
      </w:pPr>
      <w:r>
        <w:rPr>
          <w:rFonts w:ascii="Arial" w:cs="Arial" w:eastAsia="Arial" w:hAnsi="Arial"/>
          <w:sz w:val="20"/>
          <w:szCs w:val="20"/>
        </w:rPr>
        <w:t xml:space="preserve">— "Test email sent successfully."</w:t>
      </w:r>
    </w:p>
    <w:p>
      <w:pPr>
        <w:spacing w:after="100"/>
      </w:pPr>
      <w:r>
        <w:rPr>
          <w:rFonts w:ascii="Arial" w:cs="Arial" w:eastAsia="Arial" w:hAnsi="Arial"/>
          <w:sz w:val="20"/>
          <w:szCs w:val="20"/>
        </w:rPr>
        <w:t xml:space="preserve">— "Provider connection valid."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Each channel row has its own Test button and inline result banner.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HC-ADS-017 (WhatsApp/SMS), HC-ADS-018 (SMTP). Results visible in HC-ADS-022 (Notification Hub &amp; Log).</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HC-ADS-020 | Mobile &amp; Push Notifications (FCM)</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push notifications and monitor registered devices so that staff mobile apps receive timely alerts.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Mobile &amp; Push panel under the Notifications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configure the push server key (masked after save).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display device registration statistics (total devices, by platform) and the push history with delivery outcomes.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allow the admin to send a test push, either broadcast to all devices or targeted to a selected user/device.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Test pushes shall be flagged as tests in push history.</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Every save of the server key shall be recorded in the Configuration Change History, masked.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Push settings and device statistics</w:t>
      </w:r>
    </w:p>
    <w:p>
      <w:pPr>
        <w:spacing w:after="100"/>
      </w:pPr>
      <w:r>
        <w:rPr>
          <w:rFonts w:ascii="Arial" w:cs="Arial" w:eastAsia="Arial" w:hAnsi="Arial"/>
          <w:sz w:val="20"/>
          <w:szCs w:val="20"/>
        </w:rPr>
        <w:t xml:space="preserve">Screen 2: Push history list</w:t>
      </w:r>
    </w:p>
    <w:p>
      <w:pPr>
        <w:spacing w:after="100"/>
      </w:pPr>
      <w:r>
        <w:rPr>
          <w:rFonts w:ascii="Arial" w:cs="Arial" w:eastAsia="Arial" w:hAnsi="Arial"/>
          <w:sz w:val="20"/>
          <w:szCs w:val="20"/>
        </w:rPr>
        <w:t xml:space="preserve">Screen 3: Test push dialog (broadcast / targeted)</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Push Server Key</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fcm_server_key</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(stored encrypted)</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Device Token</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device_token</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push_devices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Platform</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platform</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push_devices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Push Title / Body / Status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title, body, status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push_history</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Server Key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Password Box (masked)</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Test Mode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Radio (Broadcast / Targeted)</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Targeted</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Target User / Device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 (if Targeted)</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Test Message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Server Key</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 on first setup</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Test Message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Notifications &gt;&gt; Mobile &amp; Push".</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saves the server key, reviews the registered device counts, and sends a targeted test push to their own device.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reviews push history to confirm delivery status for recent notifications.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save and on each test push outcome.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push cannot be delivered: "Push delivery failed. Check the server key and device registration."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100"/>
      </w:pPr>
      <w:r>
        <w:rPr>
          <w:rFonts w:ascii="Arial" w:cs="Arial" w:eastAsia="Arial" w:hAnsi="Arial"/>
          <w:sz w:val="20"/>
          <w:szCs w:val="20"/>
        </w:rPr>
        <w:t xml:space="preserve">— "Test push sent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Device statistics render as summary cards (Total / Android / iOS); history is a paginated list with status pills.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staff mobile apps and the Notifications module (HC-NOT).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HC-ADS-021 | Alert Rules, Preferences &amp; Escalation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define alert rules, notification preferences, and escalation chains so that the right people are informed — and escalated to — when critical events occur.</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Alert Rules, Alert Preferences, and Escalation panels under the Notifications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create an alert rule with a trigger event, target roles/users, channels (in-app / WhatsApp / email / push), and severity.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define escalation steps: if an alert is not acknowledged within a set time, notify the next person in the chain.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allow per-role alert preferences (which severities each role receives on which channels).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ensures each escalation step has a positive wait time and a valid recipient.</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Once saved, matching events immediately raise alerts and follow the escalation chain.</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Audit fields shall be recorded for rule create, update, and delete.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Alert Rules list</w:t>
      </w:r>
    </w:p>
    <w:p>
      <w:pPr>
        <w:spacing w:after="100"/>
      </w:pPr>
      <w:r>
        <w:rPr>
          <w:rFonts w:ascii="Arial" w:cs="Arial" w:eastAsia="Arial" w:hAnsi="Arial"/>
          <w:sz w:val="20"/>
          <w:szCs w:val="20"/>
        </w:rPr>
        <w:t xml:space="preserve">Screen 2: Add / Edit Rule dialog</w:t>
      </w:r>
    </w:p>
    <w:p>
      <w:pPr>
        <w:spacing w:after="100"/>
      </w:pPr>
      <w:r>
        <w:rPr>
          <w:rFonts w:ascii="Arial" w:cs="Arial" w:eastAsia="Arial" w:hAnsi="Arial"/>
          <w:sz w:val="20"/>
          <w:szCs w:val="20"/>
        </w:rPr>
        <w:t xml:space="preserve">Screen 3: Escalation chain editor</w:t>
      </w:r>
    </w:p>
    <w:p>
      <w:pPr>
        <w:spacing w:after="100"/>
      </w:pPr>
      <w:r>
        <w:rPr>
          <w:rFonts w:ascii="Arial" w:cs="Arial" w:eastAsia="Arial" w:hAnsi="Arial"/>
          <w:sz w:val="20"/>
          <w:szCs w:val="20"/>
        </w:rPr>
        <w:t xml:space="preserve">Screen 4: Alert Preferences matrix</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Rule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name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alert_rules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Trigger Event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trigger_event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alert_rules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Severity</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severity</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alert_rules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Channels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channels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alert_rules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(list)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Escalation Step / Wait Mins / Recipient</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step_no, wait_minutes, recipient_id</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alert_escalations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 Integer / 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Rule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Trigger Event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Severity</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(Info / Warning / Critical)</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Warning</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Channels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Checkbox group</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In-app</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Escalation Wait (mins)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 (per step)</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30</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Escalation Recipient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 (per step)</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Rule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Channels</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At least one channel shall be selected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"Select at least one channel."</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Escalation Wait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whole number greater than 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wait time in minutes."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panels from "Admin &gt;&gt; Settings &gt;&gt; Notifications &gt;&gt; Alert Rules / Alert Prefs / Escalation".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creates a Critical rule for low pharmacy stock, targeting the Pharmacist role on in-app and WhatsApp, escalating to Admin after 30 minutes unacknowledged.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Created/updated 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If no channel is selected: "Select at least one channel."</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"Alert rule saved successfully."</w:t>
      </w:r>
    </w:p>
    <w:p>
      <w:pPr>
        <w:spacing w:after="100"/>
      </w:pPr>
      <w:r>
        <w:rPr>
          <w:rFonts w:ascii="Arial" w:cs="Arial" w:eastAsia="Arial" w:hAnsi="Arial"/>
          <w:sz w:val="20"/>
          <w:szCs w:val="20"/>
        </w:rPr>
        <w:t xml:space="preserve">— "Escalation chain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escalation chain renders as a vertical timeline; severity displays as coloured badges.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HC-ADS-017, HC-ADS-018, HC-ADS-020 provide the delivery channels. Consumed by Notifications (HC-NOT).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HC-ADS-022 | Notification Hub &amp; WhatsApp Delivery Log</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view the delivery log of all outbound notifications so that I can troubleshoot failed messages and confirm patients were notified.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Notification Hub and WhatsApp Log panels under the Notifications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outbound notifications with channel, recipient, message type, sent time, and delivery status (Sent / Delivered / Failed).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filtering by channel, status, date range, and recipient.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display the failure reason for failed messages.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log is read-only; entries cannot be edited or deleted from this screen.</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Test messages are visibly flagged as tests.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Notification Hub list with filters</w:t>
      </w:r>
    </w:p>
    <w:p>
      <w:pPr>
        <w:spacing w:after="100"/>
      </w:pPr>
      <w:r>
        <w:rPr>
          <w:rFonts w:ascii="Arial" w:cs="Arial" w:eastAsia="Arial" w:hAnsi="Arial"/>
          <w:sz w:val="20"/>
          <w:szCs w:val="20"/>
        </w:rPr>
        <w:t xml:space="preserve">Screen 2: Message detail drawer with failure reason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Channel</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channel</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notification_log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Recipient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recipient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notification_log</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Message Type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message_type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notification_log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notification_log</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Failure Reason</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failure_reason</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notification_log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Sent At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sent_at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notification_log</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Timestamp</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Channel filter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 filter</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range filter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Picker (range)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Last 7 days</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Recipient search</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panels from "Admin &gt;&gt; Settings &gt;&gt; Notifications &gt;&gt; Notification Hub / WhatsApp Log".</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filters Failed WhatsApp messages for today, opens an entry, and reads the failure reason (e.g., invalid number).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confirms an appointment reminder was Delivered to a specific patient before responding to a complaint.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results without page reload as filters are applied.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entries match the filters: "No notifications found for the selected filters."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Status renders as coloured pills (green Delivered, amber Sent, red Failed); the detail drawer shows the full message body.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Populated by HC-ADS-017, HC-ADS-018, HC-ADS-020, HC-ADS-021 activity.</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HC-ADS-023 | Notification Compliance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notification compliance rules (quiet hours, opt-out handling, consent requirements) so that patient messaging follows regulatory and hospital policy.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Compliance panel under the Notifications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configure quiet hours during which non-critical messages are held, honour patient opt-outs, and require consent flags before promotional messages.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Messages held by quiet hours shall be released automatically when the window ends.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Critical/transactional messages (OTPs) shall be exempt from quiet hours.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Every save shall be recorded in the Configuration Change History.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Compliance settings panel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Quiet Hours Start / End</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quiet_hours_start, quiet_hours_end</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Honour Opt-outs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honour_opt_outs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 Consent for Promotional</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require_consent_promotional</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Quiet Hours Start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 Picker</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21:00</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Quiet Hours End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 Picker</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08:00</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Honour Opt-outs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 Consent (Promotional)</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On</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Quiet Hours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End time shall differ from start time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"Quiet hours start and end cannot be the same."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Notifications &gt;&gt; Compliance".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sets quiet hours 9pm–8am; reminder messages queued at night deliver the next morning, while OTPs deliver immediately.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save.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quiet hours are invalid: "Quiet hours start and end cannot be the same."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summary sentence states the effective policy in plain English below the fields.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Applies to all channels configured in HC-ADS-017, HC-ADS-018, HC-ADS-020.</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2.5 Security</w:t>
      </w:r>
    </w:p>
    <w:p>
      <w:pPr>
        <w:spacing w:after="100"/>
      </w:pPr>
      <w:r>
        <w:rPr>
          <w:rFonts w:ascii="Arial" w:cs="Arial" w:eastAsia="Arial" w:hAnsi="Arial"/>
          <w:sz w:val="20"/>
          <w:szCs w:val="20"/>
        </w:rPr>
        <w:t xml:space="preserve">Platform security policy, dual-approval workflow configuration, and the configuration change history. The Audit Log panel in this group is owned by the User Management &amp; Authentication FRD (UM-031 Login Audit, UM-032 Write Event Audit, UM-033 CSV Export) and is cross-referenced, not re-specified. Two-factor enforcement policy (UM-016) also remains in the UM FRD; the Security Settings feature below references it.</w:t>
      </w:r>
    </w:p>
    <w:p>
      <w:pPr>
        <w:spacing w:after="80" w:before="160"/>
      </w:pPr>
      <w:r>
        <w:rPr>
          <w:rFonts w:ascii="Arial" w:cs="Arial" w:eastAsia="Arial" w:hAnsi="Arial"/>
          <w:b/>
          <w:bCs/>
          <w:color w:val="2F6B5E"/>
          <w:sz w:val="20"/>
          <w:szCs w:val="20"/>
        </w:rPr>
        <w:t xml:space="preserve">Cross-Referenced Panels (owned by the UM FRD — not re-specified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Admin Settings Panel</w:t>
            </w:r>
          </w:p>
        </w:tc>
        <w:tc>
          <w:tcPr>
            <w:tcW w:type="dxa" w:w="3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Owning Feature(s)</w:t>
            </w:r>
          </w:p>
        </w:tc>
        <w:tc>
          <w:tcPr>
            <w:tcW w:type="dxa" w:w="2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Owning Document</w:t>
            </w:r>
          </w:p>
        </w:tc>
      </w:tr>
      <w:tr>
        <w:tc>
          <w:tcPr>
            <w:tcW w:type="dxa" w:w="2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 Log panel</w:t>
            </w:r>
          </w:p>
        </w:tc>
        <w:tc>
          <w:tcPr>
            <w:tcW w:type="dxa" w:w="3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UM-031 / UM-032 / UM-033 | Login audit, write-event audit, CSV export</w:t>
            </w:r>
          </w:p>
        </w:tc>
        <w:tc>
          <w:tcPr>
            <w:tcW w:type="dxa" w:w="2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User Management &amp; Auth FRD v2.0</w:t>
            </w:r>
          </w:p>
        </w:tc>
      </w:tr>
      <w:tr>
        <w:tc>
          <w:tcPr>
            <w:tcW w:type="dxa" w:w="2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2FA enforcement policy</w:t>
            </w:r>
          </w:p>
        </w:tc>
        <w:tc>
          <w:tcPr>
            <w:tcW w:type="dxa" w:w="3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UM-016 | 2FA Enforcement Settings</w:t>
            </w:r>
          </w:p>
        </w:tc>
        <w:tc>
          <w:tcPr>
            <w:tcW w:type="dxa" w:w="2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 Management &amp; Auth FRD v2.0</w:t>
            </w:r>
          </w:p>
        </w:tc>
      </w:tr>
    </w:tbl>
    <w:p>
      <w:pPr>
        <w:pStyle w:val="Heading3"/>
        <w:spacing w:after="120" w:before="220"/>
      </w:pPr>
      <w:r>
        <w:rPr>
          <w:rFonts w:ascii="Arial" w:cs="Arial" w:eastAsia="Arial" w:hAnsi="Arial"/>
          <w:b/>
          <w:bCs/>
          <w:color w:val="2F6B5E"/>
          <w:sz w:val="22"/>
          <w:szCs w:val="22"/>
        </w:rPr>
        <w:t xml:space="preserve">HC-ADS-024 | Security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the platform's security policy (session timeout, lockout rules, password expiry, 2FA-enforced roles, session validity) so that access controls match hospital security policy.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Security Settings panel under the Security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set session timeout minutes, maximum login attempts, lockout duration minutes, password expiry days, roles for which 2FA is enforced, and session validity hours.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all numeric values are whole numbers greater than 0.</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Once saved, new logins and sessions follow the updated policy; existing sessions remain valid until their current expiry.</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Changes to the 2FA-enforced role list take effect at each affected user's next login.</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Every save shall be recorded in the Configuration Change History.</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The values maintained here shall be the single authoritative security policy; the same values shall be reflected wherever security policy is displayed (see the reconciliation note in Assumptions &amp; Constraints).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Security Settings panel</w:t>
      </w:r>
    </w:p>
    <w:p>
      <w:pPr>
        <w:spacing w:after="100"/>
      </w:pPr>
      <w:r>
        <w:rPr>
          <w:rFonts w:ascii="Arial" w:cs="Arial" w:eastAsia="Arial" w:hAnsi="Arial"/>
          <w:sz w:val="20"/>
          <w:szCs w:val="20"/>
        </w:rPr>
        <w:t xml:space="preserve">Screen 2: Save confirmation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Session Timeout (mins)</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session_timeout_mins</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Max Login Attempts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max_login_attempts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Lockout Duration (mins)</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lockout_duration_mins</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Expiry (days)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password_expiry_days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2FA Enforced Roles</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enforce_2fa_roles</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(list)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Session Validity (hours)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jwt_expiry_hours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Session Timeout (mins)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30</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Max Login Attempts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5</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Lockout Duration (mins)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15</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Password Expiry (days)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90</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2FA Enforced Roles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Multi-select (roles)</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Admin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Session Validity (hours)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8</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 numeric fields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whole numbers greater than 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number."</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Security &gt;&gt; Security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reduces max login attempts from 5 to 3; the next user who fails 3 logins is locked out for the configured duration.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adds Doctor to the 2FA-enforced roles; doctors are prompted to set up 2FA at their next login.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successful save.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a numeric value is invalid: "Enter a valid number."</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policy summary card at the top restates the current effective policy in plain English.</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Enforced by Login (UM-001), sessions (UM-009), password management (UM-010–012), and 2FA (UM-013–016). See Assumptions &amp; Constraints §4 for the storage reconciliation item.</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HC-ADS-025 | Maker-Checker (Dual Approval) Configuration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require a second approver for sensitive actions so that no single user can make high-risk changes alone.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Maker-Checker panel under the Security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the list of action types that can be placed under dual approval (e.g., refunds above a threshold, master-data changes, security policy changes).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enable or disable dual approval per action type and set thresholds where applicable.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When enabled for an action type, the initiating user's change is held as Pending until a different authorised user approves or rejects it.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ensures the maker cannot approve their own pending change.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Approvals and rejections shall be recorded with user, timestamp, and comment.</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Every configuration change shall be recorded in the Configuration Change History.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Maker-Checker configuration list</w:t>
      </w:r>
    </w:p>
    <w:p>
      <w:pPr>
        <w:spacing w:after="100"/>
      </w:pPr>
      <w:r>
        <w:rPr>
          <w:rFonts w:ascii="Arial" w:cs="Arial" w:eastAsia="Arial" w:hAnsi="Arial"/>
          <w:sz w:val="20"/>
          <w:szCs w:val="20"/>
        </w:rPr>
        <w:t xml:space="preserve">Screen 2: Pending approvals queue</w:t>
      </w:r>
    </w:p>
    <w:p>
      <w:pPr>
        <w:spacing w:after="100"/>
      </w:pPr>
      <w:r>
        <w:rPr>
          <w:rFonts w:ascii="Arial" w:cs="Arial" w:eastAsia="Arial" w:hAnsi="Arial"/>
          <w:sz w:val="20"/>
          <w:szCs w:val="20"/>
        </w:rPr>
        <w:t xml:space="preserve">Screen 3: Approve / Reject dialog with comment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Action Type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action_type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maker_checker_config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Enabled</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is_enabled</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maker_checker_config</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Threshold</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threshold</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maker_checker_config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Pending Change / Status / Maker / Checker</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payload, status, maker_id, checker_id</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pending_approvals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JSON / Text / Integer / 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Action Type (per row)</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Off</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Threshold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 (where applicable)</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Approval Comment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Threshold</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numeric and 0 or more where enabled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threshold amount."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Security &gt;&gt; Maker-Checker".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enables dual approval for refunds above ₹5,000; a billing user's large refund is held Pending until a second admin approves it.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maker attempts to approve their own change; the system blocks it and explains why.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approval or rejection; both parties are notified.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All approval decisions are recorded with user, date, time, and comment.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maker attempts self-approval: "You cannot approve your own change."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"Approval settings saved successfully."</w:t>
      </w:r>
    </w:p>
    <w:p>
      <w:pPr>
        <w:spacing w:after="100"/>
      </w:pPr>
      <w:r>
        <w:rPr>
          <w:rFonts w:ascii="Arial" w:cs="Arial" w:eastAsia="Arial" w:hAnsi="Arial"/>
          <w:sz w:val="20"/>
          <w:szCs w:val="20"/>
        </w:rPr>
        <w:t xml:space="preserve">— "Change approved successfully."</w:t>
      </w:r>
    </w:p>
    <w:p>
      <w:pPr>
        <w:spacing w:after="100"/>
      </w:pPr>
      <w:r>
        <w:rPr>
          <w:rFonts w:ascii="Arial" w:cs="Arial" w:eastAsia="Arial" w:hAnsi="Arial"/>
          <w:sz w:val="20"/>
          <w:szCs w:val="20"/>
        </w:rPr>
        <w:t xml:space="preserve">— "Change rejected."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Pending approvals show a badge count on the Security group in the sidebar.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Interacts with Billing refunds (HC-BIL), master data (HC-ADS-010/011), and Security Settings (HC-ADS-024). Decisions surface in UM-032 audit trail.</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 for configuration. Approvals require an authorised checker who is not the maker.</w:t>
      </w:r>
    </w:p>
    <w:p>
      <w:pPr>
        <w:pStyle w:val="Heading3"/>
        <w:spacing w:after="120" w:before="220"/>
      </w:pPr>
      <w:r>
        <w:rPr>
          <w:rFonts w:ascii="Arial" w:cs="Arial" w:eastAsia="Arial" w:hAnsi="Arial"/>
          <w:b/>
          <w:bCs/>
          <w:color w:val="2F6B5E"/>
          <w:sz w:val="22"/>
          <w:szCs w:val="22"/>
        </w:rPr>
        <w:t xml:space="preserve">HC-ADS-026 | Configuration Change History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a complete history of every settings change with old and new values and who made it, so that configuration issues can be investigated and reversed confidently.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Config Change History panel under the Security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Every settings save anywhere in Admin Settings shall write a history entry containing the setting key, old value, new value, the user who changed it, and the date and 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Secret values (API keys, passwords, gateway secrets) shall be recorded masked in both old and new values.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display the history newest-first with filters for setting category, user, and date range.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history is read-only; entries cannot be edited or deleted from this screen.</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system shall allow exporting the filtered history to CSV.</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Change history list with filters</w:t>
      </w:r>
    </w:p>
    <w:p>
      <w:pPr>
        <w:spacing w:after="100"/>
      </w:pPr>
      <w:r>
        <w:rPr>
          <w:rFonts w:ascii="Arial" w:cs="Arial" w:eastAsia="Arial" w:hAnsi="Arial"/>
          <w:sz w:val="20"/>
          <w:szCs w:val="20"/>
        </w:rPr>
        <w:t xml:space="preserve">Screen 2: Entry detail with old/new comparison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Setting Key</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setting_key</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config_change_log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Old Value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old_value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config_change_log</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New Value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new_value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config_change_log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Changed By</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changed_by</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config_change_log</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Changed At</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changed_at</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config_change_log</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Timestamp</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 filter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All</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User filter</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range filter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Picker (range)</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Last 30 days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Security &gt;&gt; Config Change History".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investigates why invoices changed appearance, filters by the PDF category, and finds the exact change with old/new values, user, and 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exports the last quarter's security-category changes to CSV for a compliance review.</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results without page reload as filters are applied.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entries match the filters: "No changes found for the selected filters."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"Export completed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Old and new values render side-by-side with differences highlighted.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Written to by every settings save in this document (HC-ADS-001 to HC-ADS-032). Complements UM-032 (Write Event Audit Trail).</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2.6 System</w:t>
      </w:r>
    </w:p>
    <w:p>
      <w:pPr>
        <w:spacing w:after="100"/>
      </w:pPr>
      <w:r>
        <w:rPr>
          <w:rFonts w:ascii="Arial" w:cs="Arial" w:eastAsia="Arial" w:hAnsi="Arial"/>
          <w:sz w:val="20"/>
          <w:szCs w:val="20"/>
        </w:rPr>
        <w:t xml:space="preserve">Platform-level controls: system identity and maintenance mode, reporting defaults, health monitoring, multi-tenant administration, and the print template and holiday calendar masters whose ownership moves to this document from the User Management &amp; Authentication FRD.</w:t>
      </w:r>
    </w:p>
    <w:p>
      <w:pPr>
        <w:pStyle w:val="Heading3"/>
        <w:spacing w:after="120" w:before="220"/>
      </w:pPr>
      <w:r>
        <w:rPr>
          <w:rFonts w:ascii="Arial" w:cs="Arial" w:eastAsia="Arial" w:hAnsi="Arial"/>
          <w:b/>
          <w:bCs/>
          <w:color w:val="2F6B5E"/>
          <w:sz w:val="22"/>
          <w:szCs w:val="22"/>
        </w:rPr>
        <w:t xml:space="preserve">HC-ADS-027 | System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control the system name, maintenance mode, audit retention, and timezone so that the platform behaves correctly for the hospital's operating context.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System Settings panel under the System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set the system display name, enable maintenance mode with a custom message, set the audit retention period in days, and select the timezone.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When maintenance mode is enabled, non-admin users see the maintenance message and cannot use the system; admins retain access.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default audit retention is 2555 days (7 years) to satisfy healthcare record-keeping norms; the system shall warn when a shorter period is entered.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ensures the retention period is a whole number greater than 0.</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Every save shall be recorded in the Configuration Change History.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System Settings panel</w:t>
      </w:r>
    </w:p>
    <w:p>
      <w:pPr>
        <w:spacing w:after="100"/>
      </w:pPr>
      <w:r>
        <w:rPr>
          <w:rFonts w:ascii="Arial" w:cs="Arial" w:eastAsia="Arial" w:hAnsi="Arial"/>
          <w:sz w:val="20"/>
          <w:szCs w:val="20"/>
        </w:rPr>
        <w:t xml:space="preserve">Screen 2: Maintenance mode warning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system_name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Maintenance Mode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maintenance_mode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Boolean</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Maintenance Message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maintenance_message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 Retention (days)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audit_retention_days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Timezone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timezone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System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HMS</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Maintenance Mode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Off</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Maintenance Message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 (M if mode on)</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 Retention (days)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2555</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Timezone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Asia/Kolkata</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 Retention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whole number greater than 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number of days."</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Maintenance Message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not be empty when maintenance mode is enabled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message to display during maintenance."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System &gt;&gt; System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enables maintenance mode with a message before an upgrade; all non-admin users see the message until it is switched off.</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Admin reduces audit retention below 7 years; the system displays a compliance warning before allowing the save.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Users receive immediate feedback on successful save.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retention is invalid: "Enter a valid number of days."</w:t>
      </w:r>
    </w:p>
    <w:p>
      <w:pPr>
        <w:spacing w:after="100"/>
      </w:pPr>
      <w:r>
        <w:rPr>
          <w:rFonts w:ascii="Arial" w:cs="Arial" w:eastAsia="Arial" w:hAnsi="Arial"/>
          <w:sz w:val="20"/>
          <w:szCs w:val="20"/>
        </w:rPr>
        <w:t xml:space="preserve">— If maintenance mode is enabled without a message: "Enter a message to display during maintenance."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Maintenance mode toggle is styled prominently in red with an inline warning of its effect. Supersedes the general portion of UM-027 (System Configuration); locale settings (currency, date format) are covered under HC-ADS-002 and this feature.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Retention governs UM-031/032 audit data. Maintenance mode affects all modules.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 The System sidebar group is visible to admins only.</w:t>
      </w:r>
    </w:p>
    <w:p>
      <w:pPr>
        <w:pStyle w:val="Heading3"/>
        <w:spacing w:after="120" w:before="220"/>
      </w:pPr>
      <w:r>
        <w:rPr>
          <w:rFonts w:ascii="Arial" w:cs="Arial" w:eastAsia="Arial" w:hAnsi="Arial"/>
          <w:b/>
          <w:bCs/>
          <w:color w:val="2F6B5E"/>
          <w:sz w:val="22"/>
          <w:szCs w:val="22"/>
        </w:rPr>
        <w:t xml:space="preserve">HC-ADS-028 | Reports Settings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set reporting defaults (financial year start, dashboard refresh, chart period, export format) so that MIS reports and dashboards present data the way management expects.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Reports Settings panel under the System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set the financial year start month, dashboard auto-refresh interval, default revenue chart period, and default export format.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the refresh interval is a whole number of seconds greater than 0.</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Once saved, dashboards and MIS reports apply the new defaults on next load.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Every save shall be recorded in the Configuration Change History.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Reports Settings panel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Financial Year Start Month</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financial_year_month</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Dashboard Refresh (secs)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dashboard_refresh_secs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Revenue Chart Period</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revenue_chart_period</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Export Format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export_format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hms_settings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Financial Year Start Month</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(Jan–Dec)</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April</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Dashboard Refresh (secs)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 (numeric)</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60</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Revenue Chart Period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(Weekly / Monthly / Quarterly)</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Monthly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Export Format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(CSV / Excel / PDF)</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Excel</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Dashboard Refresh</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whole number greater than 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interval in seconds."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System &gt;&gt; Reports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sets the financial year to start in April; MIS revenue reports realign their FY groupings accordingly.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save.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interval is invalid: "Enter a valid interval in seconds."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"Settings saved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Each dropdown shows its effect in helper text (e.g., "FY 2026–27 = Apr 2026 to Mar 2027").</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MIS Reports &amp; Analytics (HC-MIS) and dashboards.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HC-ADS-029 | System Health Dashboard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view the system's health status so that I can spot degraded services before they affect hospital operations.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System Health panel under the System group of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display the status of core services (application, database, notification gateways, payment gateway) with an overall health indicator.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display key operational indicators such as recent error counts and last successful connections for integrated services.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panel is read-only and refreshes automatically at a regular interval.</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Degraded or failed components shall be visually highlighted.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System Health dashboard</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persist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System &gt;&gt; System Health".</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notices the notification gateway shows Degraded and uses Test Connections (HC-ADS-019) to diagnose.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automatically refreshed status without manual reload.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health data cannot be retrieved: "Unable to load system health.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Traffic-light status cards (green Healthy, amber Degraded, red Down) with last-checked timestamps.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Reflects the configurations in HC-ADS-003, HC-ADS-017, HC-ADS-018, HC-ADS-020.</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HC-ADS-030 | Superadmin — Tenant Management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platform superadmin, I want to create and manage hospital tenants so that new hospitals can be onboarded onto the multi-tenant platform.</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Tenant Management panel under the System group, visible and usable only with superadmin authorisation.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superadmin to create a tenant with a unique slug, hospital name, and database connection reference.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Access to tenant management requires a separate superadmin authorisation in addition to the admin role; an admin without it cannot view or use this panel.</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ensures the tenant slug is unique, lowercase, and contains only letters, numbers, and hyphens.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display the list of tenants with their status.</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Every tenant creation shall be recorded with the acting superadmin, date,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Tenant list</w:t>
      </w:r>
    </w:p>
    <w:p>
      <w:pPr>
        <w:spacing w:after="100"/>
      </w:pPr>
      <w:r>
        <w:rPr>
          <w:rFonts w:ascii="Arial" w:cs="Arial" w:eastAsia="Arial" w:hAnsi="Arial"/>
          <w:sz w:val="20"/>
          <w:szCs w:val="20"/>
        </w:rPr>
        <w:t xml:space="preserve">Screen 2: Create Tenant dialog</w:t>
      </w:r>
    </w:p>
    <w:p>
      <w:pPr>
        <w:spacing w:after="100"/>
      </w:pPr>
      <w:r>
        <w:rPr>
          <w:rFonts w:ascii="Arial" w:cs="Arial" w:eastAsia="Arial" w:hAnsi="Arial"/>
          <w:sz w:val="20"/>
          <w:szCs w:val="20"/>
        </w:rPr>
        <w:t xml:space="preserve">Screen 3: Unauthorised-access message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Tenant Slug</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slug</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tenants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 Name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hospital_name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tenants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Database Reference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db_url</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tenants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(stored securely)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tenants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Tenant Slug</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 Name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Database Reference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Tenant Slug</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unique, lowercase letters, numbers, and hyphens only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"Slug can contain lowercase letters, numbers, and hyphens only." / "A tenant with this slug already exists."</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Hospital Name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System &gt;&gt; Tenant Management" (superadmin authorisation required).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Superadmin creates tenant "cityhospital" with its hospital name and database reference; the new tenant becomes available on the platform.</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admin without superadmin authorisation attempts access and receives a clear unauthorised message.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Every creation is recorded with the acting user, date, and time.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Without superadmin authorisation: "You are not authorised to manage tenants."</w:t>
      </w:r>
    </w:p>
    <w:p>
      <w:pPr>
        <w:spacing w:after="100"/>
      </w:pPr>
      <w:r>
        <w:rPr>
          <w:rFonts w:ascii="Arial" w:cs="Arial" w:eastAsia="Arial" w:hAnsi="Arial"/>
          <w:sz w:val="20"/>
          <w:szCs w:val="20"/>
        </w:rPr>
        <w:t xml:space="preserve">— If the slug is invalid or duplicated, the slug-specific message is shown.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"Tenant created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panel displays a distinct superadmin banner to signal elevated scope.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Platform-level; independent of single-tenant settings. Database references are handled per the security NFRs.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Superadmin only (admin role alone is insufficient).</w:t>
      </w:r>
    </w:p>
    <w:p>
      <w:pPr>
        <w:pStyle w:val="Heading3"/>
        <w:spacing w:after="120" w:before="220"/>
      </w:pPr>
      <w:r>
        <w:rPr>
          <w:rFonts w:ascii="Arial" w:cs="Arial" w:eastAsia="Arial" w:hAnsi="Arial"/>
          <w:b/>
          <w:bCs/>
          <w:color w:val="2F6B5E"/>
          <w:sz w:val="22"/>
          <w:szCs w:val="22"/>
        </w:rPr>
        <w:t xml:space="preserve">HC-ADS-031 | Print Template Management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manage the print templates for prescriptions, bills, patient cards, discharge summaries, and lab reports so that printed documents match hospital standards.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Print Templates panel accessible from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list the available templates: prescription, bill, patient card, IPD discharge, and lab report.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shall allow the admin to edit and save each template's content.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shall automatically remove any embedded script content from templates before saving, to protect users who view printed/preview output.</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Once saved, the updated template is used for all subsequently printed documents of that type.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Every save shall be recorded in the Configuration Change History.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Template list</w:t>
      </w:r>
    </w:p>
    <w:p>
      <w:pPr>
        <w:spacing w:after="100"/>
      </w:pPr>
      <w:r>
        <w:rPr>
          <w:rFonts w:ascii="Arial" w:cs="Arial" w:eastAsia="Arial" w:hAnsi="Arial"/>
          <w:sz w:val="20"/>
          <w:szCs w:val="20"/>
        </w:rPr>
        <w:t xml:space="preserve">Screen 2: Template editor with preview</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 Name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template_name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print_templates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Template Content</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content</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print_templates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Updated By / At</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updated_by, updated_at</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print_templates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 Timestamp</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 selector</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prescription</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Template Content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Rich editor</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Current content</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 Content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Print Templates".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adds the hospital GST number to the bill template; all subsequent printed invoices include it.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immediate feedback on successful save; a preview shows the rendered template with sample data.</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Updated-by details, date, and time shall be recorded in the Configuration Change History.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template is empty: "Required."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"Template updated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Side-by-side editor and live preview; placeholders legend lists available fields (hospital identity from HC-ADS-001).</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HC-ADS-001 (Hospital Profile) and HC-ADS-005 (PDF &amp; Documents). Ownership moved from UM-026 of the User Management &amp; Authentication FRD.</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HC-ADS-032 | Holiday Calendar</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maintain the facility's holiday calendar so that attendance and scheduling screens reflect declared holidays.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Holiday Calendar panel accessible from Admin Settings.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shall allow the admin to add a holiday with date, name, and type (public / optional / restricted), and to view holidays filtered by year.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system ensures the date and name are provided and prevents duplicate holidays on the same date with the same name.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Saved holidays appear in the HR attendance grid marked as holiday ('H').</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Holidays do not alter leave-day calculations; leave duration is counted as calendar days inclusive of holidays (see Assumptions &amp; Constraints).</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Audit fields shall be recorded for every add and edit.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Holiday list by year</w:t>
      </w:r>
    </w:p>
    <w:p>
      <w:pPr>
        <w:spacing w:after="100"/>
      </w:pPr>
      <w:r>
        <w:rPr>
          <w:rFonts w:ascii="Arial" w:cs="Arial" w:eastAsia="Arial" w:hAnsi="Arial"/>
          <w:sz w:val="20"/>
          <w:szCs w:val="20"/>
        </w:rPr>
        <w:t xml:space="preserve">Screen 2: Add Holiday dialog</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2100"/>
        <w:gridCol w:w="18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2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Holiday Date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holiday_date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holidays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Holiday Name</w:t>
            </w:r>
          </w:p>
        </w:tc>
        <w:tc>
          <w:tcPr>
            <w:tcW w:type="dxa" w:w="2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name</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holidays</w:t>
            </w:r>
          </w:p>
        </w:tc>
        <w:tc>
          <w:tcPr>
            <w:tcW w:type="dxa" w:w="18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Holiday Type</w:t>
            </w:r>
          </w:p>
        </w:tc>
        <w:tc>
          <w:tcPr>
            <w:tcW w:type="dxa" w:w="2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holiday_type</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holidays</w:t>
            </w:r>
          </w:p>
        </w:tc>
        <w:tc>
          <w:tcPr>
            <w:tcW w:type="dxa" w:w="1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800"/>
        <w:gridCol w:w="1660"/>
      </w:tblGrid>
      <w:tr>
        <w:trPr>
          <w:tblHeader/>
        </w:trPr>
        <w:tc>
          <w:tcPr>
            <w:tcW w:type="dxa" w:w="2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8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Picker</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Name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8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Type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(Public / Optional / Restricted)</w:t>
            </w:r>
          </w:p>
        </w:tc>
        <w:tc>
          <w:tcPr>
            <w:tcW w:type="dxa" w:w="18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Public</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Name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duplicate an existing holiday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holiday already exists."</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panel from "Admin &gt;&gt; Settings &gt;&gt; Holiday Calendar".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Admin adds "Republic Day" on 26 January; the attendance grid shows 'H' for all staff on that date.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Users receive clear validation messages if there are errors or missing information.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Created/updated 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mandatory fields are empty: "Required."</w:t>
      </w:r>
    </w:p>
    <w:p>
      <w:pPr>
        <w:spacing w:after="100"/>
      </w:pPr>
      <w:r>
        <w:rPr>
          <w:rFonts w:ascii="Arial" w:cs="Arial" w:eastAsia="Arial" w:hAnsi="Arial"/>
          <w:sz w:val="20"/>
          <w:szCs w:val="20"/>
        </w:rPr>
        <w:t xml:space="preserve">— If duplicated: "This holiday already exists."</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"Holiday added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Year selector at the top; holiday types display as coloured badges.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Consumed by HR Management (HC-HRM) attendance. Ownership moved from UM-030 of the User Management &amp; Authentication FRD. Leave calculation behaviour is documented in Assumptions &amp; Constraints.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6160"/>
      </w:tblGrid>
      <w:tr>
        <w:trPr>
          <w:tblHeader/>
        </w:trPr>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NFR ID</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Category</w:t>
            </w:r>
          </w:p>
        </w:tc>
        <w:tc>
          <w:tcPr>
            <w:tcW w:type="dxa" w:w="61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Requirement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NFR-001</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Access Control</w:t>
            </w:r>
          </w:p>
        </w:tc>
        <w:tc>
          <w:tcPr>
            <w:tcW w:type="dxa" w:w="6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entire Admin Settings module shall be accessible only to users with the Admin role, enforced centrally at the settings entry point — every settings screen and function inherits this restriction. Tenant Management additionally requires superadmin authorisation (HC-ADS-030).</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NFR-002</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Security</w:t>
            </w:r>
          </w:p>
        </w:tc>
        <w:tc>
          <w:tcPr>
            <w:tcW w:type="dxa" w:w="6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 data transmissions shall be encrypted using TLS 1.2 or higher. Secrets (payment gateway secret, messaging API keys, SMTP passwords, push server keys, ABDM secrets) shall be stored encrypted, never returned to the browser after save, and shown masked or as last-4 identifiers only.</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NFR-003</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Public Configuration Exposure</w:t>
            </w:r>
          </w:p>
        </w:tc>
        <w:tc>
          <w:tcPr>
            <w:tcW w:type="dxa" w:w="6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unauthenticated public configuration function shall expose only an approved whitelist of 16 non-sensitive keys (hospital identity, currency, GST display, and notification toggles) for login-screen and locale setup. No credential or secret shall ever appear in the public set.</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NFR-004</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Auditability</w:t>
            </w:r>
          </w:p>
        </w:tc>
        <w:tc>
          <w:tcPr>
            <w:tcW w:type="dxa" w:w="6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Every configuration save shall write an entry to the Configuration Change History with setting key, old value, new value, user, and timestamp (HC-ADS-026). Feature flag changes shall additionally be captured in the write-event audit trail (UM-032). Audit data shall be retained per the configured retention period (default 2555 days / 7 years).</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NFR-005</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Performance / Caching</w:t>
            </w:r>
          </w:p>
        </w:tc>
        <w:tc>
          <w:tcPr>
            <w:tcW w:type="dxa" w:w="6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consolidated settings read shall be served from a cache with a 30-minute lifetime; any save shall invalidate the cache immediately so admins and modules always read fresh values after a change. Settings list screens shall load within 3 seconds.</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NFR-006</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Consistency of Interfaces</w:t>
            </w:r>
          </w:p>
        </w:tc>
        <w:tc>
          <w:tcPr>
            <w:tcW w:type="dxa" w:w="6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Two generations of settings functions currently coexist (a newer structured set and a legacy consolidated key–value set, which the Admin Settings screens presently use). The legacy consolidated set is the canonical interface for this release; the structured set shall remain behaviour-compatible until the UI migrates, after which the legacy set is retired. Both shall enforce the same admin-only access and audit rules.</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NFR-007</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Usability</w:t>
            </w:r>
          </w:p>
        </w:tc>
        <w:tc>
          <w:tcPr>
            <w:tcW w:type="dxa" w:w="6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system shall display inline validation messages without page reload, and each settings panel shall indicate unsaved changes before navigation away.</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NFR-008</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Availability</w:t>
            </w:r>
          </w:p>
        </w:tc>
        <w:tc>
          <w:tcPr>
            <w:tcW w:type="dxa" w:w="6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system shall be available 99.5% uptime excluding scheduled maintenance; maintenance mode (HC-ADS-027) shall present a clear message to non-admin users.</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NFR-009</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Compatibility</w:t>
            </w:r>
          </w:p>
        </w:tc>
        <w:tc>
          <w:tcPr>
            <w:tcW w:type="dxa" w:w="6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system shall work consistently across Chrome, Firefox, Edge, and Safari.</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NFR-010</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Accessibility</w:t>
            </w:r>
          </w:p>
        </w:tc>
        <w:tc>
          <w:tcPr>
            <w:tcW w:type="dxa" w:w="6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Settings forms shall support keyboard navigation and screen readers.</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NFR-011</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Content Safety</w:t>
            </w:r>
          </w:p>
        </w:tc>
        <w:tc>
          <w:tcPr>
            <w:tcW w:type="dxa" w:w="6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Template content saved through Print Templates shall have embedded script content removed before storage to protect users viewing rendered output.</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NFR-012</w:t>
            </w:r>
          </w:p>
        </w:tc>
        <w:tc>
          <w:tcPr>
            <w:tcW w:type="dxa" w:w="2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Immediate Effect</w:t>
            </w:r>
          </w:p>
        </w:tc>
        <w:tc>
          <w:tcPr>
            <w:tcW w:type="dxa" w:w="6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Saved settings shall take effect for new transactions immediately after cache invalidation; already-created records (issued invoices, posted charges, sent messages) shall never be retroactively altered by a settings change.</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4. Assumptions and Constraints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Ownership: this document is the single owner of all Admin Settings features except the cross-referenced panels (roles, staff, facilities, departments, audit logs, 2FA enforcement), which remain owned by the User Management &amp; Authentication FRD v2.0. The UM FRD's stubbed sections UM-022 to UM-028 and UM-030 are superseded by this document and should be reduced to cross-references in its next revision.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Security settings storage reconciliation (constraint): the Security Settings panel saves policy values under the settings security category, while the staff module reads/writes a separate security_settings store for 2FA enforcement. Until engineering reconciles these into a single source, HC-ADS-024 defines the authoritative business values, and any divergence between the two stores is a defect. This reconciliation must be completed before or alongside implementation of HC-ADS-024.</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Canonical interface: the legacy consolidated key–value settings functions are canonical for this release (see NFR-006). The newer structured functions are documented behaviour only where a feature explicitly relies on them (feature flags, templates, holidays).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Holidays and leave: holidays recorded in HC-ADS-032 mark attendance only. Leave duration is calculated as flat calendar days (to-date minus from-date plus one) and is not reduced by holidays. Any statement that holidays exclude working days from leave calculation is incorrect for the current system.</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Single facility context: unless stated otherwise, settings apply per facility/tenant. Feature flags are explicitly per facility; tenant management operates across tenants at the platform level.</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Currency and locale defaults assume Indian statutory context (GSTIN, ₹, DD/MM/YYYY) but are configurable.</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Prototypes/wireframes are placeholders to be attached by the UI designer; screen names listed under each feature identify the required screens.</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Master data deactivation never deletes historical references: bills, prescriptions, and admissions retain the values in force at the time they were created.</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Term</w:t>
            </w:r>
          </w:p>
        </w:tc>
        <w:tc>
          <w:tcPr>
            <w:tcW w:type="dxa" w:w="6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Definition</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ABHA / ABDM</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Ayushman Bharat Health Account / Ayushman Bharat Digital Mission — India's national digital health ID ecosystem.</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Flag</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per-facility on/off switch that shows or hides an optional module or capability.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GSTIN</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Goods and Services Tax Identification Number — 15-character Indian tax registration identifier.</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Maker-Checker</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dual-approval control where one user initiates (maker) and a different user approves (checker) a sensitive change.</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Masked Secret</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stored credential that is never redisplayed; the UI shows blanks or only the last few characters.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Quiet Hours</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configured nightly window during which non-critical patient messages are held for later delivery.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SAC / HSN</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 Accounting Code / Harmonised System of Nomenclature — Indian tax classification codes for services and goods.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Schedule Class (H/H1/X)</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Indian drug schedules identifying prescription-restricted medicines.</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Superadmin</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platform-level operator with authorisation beyond the hospital Admin role, used for tenant management.</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Tenant</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hospital instance on the multi-tenant platform, identified by a unique slug.</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TPA</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Third-Party Administrator — an intermediary that processes insurance claims on behalf of insurers.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UM FRD</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HealixCare User Management &amp; Authentication FRD v2.0 (features UM-001 to UM-033).</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6. Appendix</w:t>
      </w:r>
    </w:p>
    <w:p>
      <w:pPr>
        <w:pStyle w:val="Heading2"/>
        <w:spacing w:after="160" w:before="300"/>
      </w:pPr>
      <w:r>
        <w:rPr>
          <w:rFonts w:ascii="Arial" w:cs="Arial" w:eastAsia="Arial" w:hAnsi="Arial"/>
          <w:b/>
          <w:bCs/>
          <w:color w:val="1D9E75"/>
          <w:sz w:val="26"/>
          <w:szCs w:val="26"/>
        </w:rPr>
        <w:t xml:space="preserve">6.1 Traceability — Inventory IDs to FRD Feature IDs</w:t>
      </w:r>
    </w:p>
    <w:p>
      <w:pPr>
        <w:spacing w:after="100"/>
      </w:pPr>
      <w:r>
        <w:rPr>
          <w:rFonts w:ascii="Arial" w:cs="Arial" w:eastAsia="Arial" w:hAnsi="Arial"/>
          <w:sz w:val="20"/>
          <w:szCs w:val="20"/>
        </w:rPr>
        <w:t xml:space="preserve">The Admin Settings feature inventory used AS-xxx working numbers. The mapping below provides traceability into this document and the UM FRD.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Inventory ID</w:t>
            </w:r>
          </w:p>
        </w:tc>
        <w:tc>
          <w:tcPr>
            <w:tcW w:type="dxa" w:w="4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Inventory Item</w:t>
            </w:r>
          </w:p>
        </w:tc>
        <w:tc>
          <w:tcPr>
            <w:tcW w:type="dxa" w:w="3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Specified As</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AS-001</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Hospital Profile</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HC-ADS-001</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AS-002</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Billing &amp; GST Settings</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HC-ADS-002</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AS-003</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Gateway (Razorpay)</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HC-ADS-003</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AS-004</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Test Razorpay Connection</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HC-ADS-004</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AS-005</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PDF &amp; Documents</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HC-ADS-005</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AS-006</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TPA Companies</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HC-ADS-006</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AS-007</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Roles &amp; Permissions panel</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Cross-reference — UM-017</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AS-008</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Staff &amp; Doctors panel</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Cross-reference — UM-003 to UM-008</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AS-009</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Facilities panel</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Cross-reference — UM-018 to UM-020</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AS-010</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Departments</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Cross-reference — UM-021</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AS-011</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Bed Management</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HC-ADS-007</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AS-012</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EMR Template Builder (new)</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HC-ADS-008</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AS-013</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EMR Template Config (legacy)</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HC-ADS-009 (supersedes UM-028)</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AS-014</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Master Data — Service Master</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HC-ADS-010</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AS-015</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Master Data — Drug Master</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HC-ADS-011</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AS-016</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ABHA / NHA</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HC-ADS-012</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AS-017</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Operations — Pharmacy</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HC-ADS-013</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AS-018</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Operations — Appointments</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HC-ADS-014</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AS-019</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Operations — IPD Charges</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HC-ADS-015</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AS-020</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Flags</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HC-ADS-016 (supersedes UM-025)</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AS-021</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WhatsApp / SMS (Gupshup)</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HC-ADS-017 (supersedes gateway part of UM-024)</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AS-022</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SMTP Email</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HC-ADS-018</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AS-023</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Test Notification Connections</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HC-ADS-019</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AS-024</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Mobile &amp; Push (FCM)</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HC-ADS-020</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AS-025</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Alert Rules / Prefs / Escalation</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HC-ADS-021</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AS-026</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Notification Hub &amp; WhatsApp Log</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HC-ADS-022</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AS-027</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Compliance</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HC-ADS-023</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AS-028</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Security Settings</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HC-ADS-024 (2FA enforcement policy remains UM-016)</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AS-029</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 Log panel</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Cross-reference — UM-031 to UM-033</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AS-030</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Maker-Checker</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HC-ADS-025</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AS-031</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Config Change History</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HC-ADS-026</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AS-032</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 Settings</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HC-ADS-027 (supersedes general part of UM-027)</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AS-033</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Reports Settings</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HC-ADS-028</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AS-034</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System Health</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HC-ADS-029</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AS-035</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Superadmin — Tenant Management</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HC-ADS-030</w:t>
            </w:r>
          </w:p>
        </w:tc>
      </w:tr>
      <w:tr>
        <w:tc>
          <w:tcPr>
            <w:tcW w:type="dxa" w:w="1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w:t>
            </w:r>
          </w:p>
        </w:tc>
        <w:tc>
          <w:tcPr>
            <w:tcW w:type="dxa" w:w="4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Print Templates (moved from UM FRD)</w:t>
            </w:r>
          </w:p>
        </w:tc>
        <w:tc>
          <w:tcPr>
            <w:tcW w:type="dxa" w:w="3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HC-ADS-031 (supersedes UM-026)</w:t>
            </w:r>
          </w:p>
        </w:tc>
      </w:tr>
      <w:tr>
        <w:tc>
          <w:tcPr>
            <w:tcW w:type="dxa" w:w="1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c>
          <w:tcPr>
            <w:tcW w:type="dxa" w:w="4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Holiday Calendar (moved from UM FRD)</w:t>
            </w:r>
          </w:p>
        </w:tc>
        <w:tc>
          <w:tcPr>
            <w:tcW w:type="dxa" w:w="3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HC-ADS-032 (supersedes UM-030)</w:t>
            </w:r>
          </w:p>
        </w:tc>
      </w:tr>
    </w:tbl>
    <w:p>
      <w:pPr>
        <w:pStyle w:val="Heading2"/>
        <w:spacing w:after="160" w:before="300"/>
      </w:pPr>
      <w:r>
        <w:rPr>
          <w:rFonts w:ascii="Arial" w:cs="Arial" w:eastAsia="Arial" w:hAnsi="Arial"/>
          <w:b/>
          <w:bCs/>
          <w:color w:val="1D9E75"/>
          <w:sz w:val="26"/>
          <w:szCs w:val="26"/>
        </w:rPr>
        <w:t xml:space="preserve">6.2 Recommended UM FRD v2.1 Edits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Replace UM-022 to UM-028 and UM-030 bodies with one-line cross-references to HC-ADS-001, HC-ADS-003, HC-ADS-017/018, HC-ADS-016, HC-ADS-031, HC-ADS-027, HC-ADS-009, and HC-ADS-032 respectively.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Retain UM-016 (2FA enforcement) in the UM FRD; add a note that the numeric security policy values are governed by HC-ADS-024.</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Retain UM-029 (Leave Allotments) in the UM FRD, as it is HR policy rather than platform settings.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2026-07-14T05:41:59.426Z</dcterms:created>
  <dcterms:modified xsi:type="dcterms:W3CDTF">2026-07-14T05:41:59.439Z</dcterms:modified>
</cp:coreProperties>
</file>

<file path=docProps/custom.xml><?xml version="1.0" encoding="utf-8"?>
<Properties xmlns="http://schemas.openxmlformats.org/officeDocument/2006/custom-properties" xmlns:vt="http://schemas.openxmlformats.org/officeDocument/2006/docPropsVTypes"/>
</file>