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D9E75"/>
          <w:sz w:val="44"/>
          <w:szCs w:val="44"/>
        </w:rPr>
        <w:t xml:space="preserve">HealixCare HMS</w:t>
      </w:r>
    </w:p>
    <w:p>
      <w:pPr>
        <w:spacing w:before="200"/>
        <w:jc w:val="center"/>
      </w:pPr>
      <w:r>
        <w:rPr>
          <w:rFonts w:ascii="Arial" w:cs="Arial" w:eastAsia="Arial" w:hAnsi="Arial"/>
          <w:b/>
          <w:bCs/>
          <w:color w:val="1A3C5E"/>
          <w:sz w:val="56"/>
          <w:szCs w:val="56"/>
        </w:rPr>
        <w:t xml:space="preserve">Functional Requirements Document</w:t>
      </w:r>
    </w:p>
    <w:p>
      <w:pPr>
        <w:spacing w:after="600" w:before="200"/>
        <w:jc w:val="center"/>
      </w:pPr>
      <w:r>
        <w:rPr>
          <w:rFonts w:ascii="Arial" w:cs="Arial" w:eastAsia="Arial" w:hAnsi="Arial"/>
          <w:b/>
          <w:bCs/>
          <w:color w:val="2F6B5E"/>
          <w:sz w:val="32"/>
          <w:szCs w:val="32"/>
        </w:rPr>
        <w:t xml:space="preserve">EMR / Clinical Module — Part 1: Core Clinical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Attribute</w:t>
            </w:r>
          </w:p>
        </w:tc>
        <w:tc>
          <w:tcPr>
            <w:tcW w:type="dxa" w:w="6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Value</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Document Name</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HMS — EMR Core Clinical FRD</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Module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 / Clinical — Part 1 of 2 (Consultations, Vitals, Prescriptions, Diagnoses, Allergies, CPOE, CDS, AI, Clinical Scores, Patient History)</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Functional Requirements Document</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ID Prefix</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Version</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1.0</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Last Updated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 Updated Date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14 July 2026</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Modification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4860"/>
      </w:tblGrid>
      <w:tr>
        <w:trPr>
          <w:tblHeader/>
        </w:trPr>
        <w:tc>
          <w:tcPr>
            <w:tcW w:type="dxa" w:w="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Version</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Author</w:t>
            </w:r>
          </w:p>
        </w:tc>
        <w:tc>
          <w:tcPr>
            <w:tcW w:type="dxa" w:w="1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Date</w:t>
            </w:r>
          </w:p>
        </w:tc>
        <w:tc>
          <w:tcPr>
            <w:tcW w:type="dxa" w:w="4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Summary of Changes</w:t>
            </w:r>
          </w:p>
        </w:tc>
      </w:tr>
      <w:tr>
        <w:tc>
          <w:tcPr>
            <w:tcW w:type="dxa" w:w="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1.0</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14 July 2026</w:t>
            </w:r>
          </w:p>
        </w:tc>
        <w:tc>
          <w:tcPr>
            <w:tcW w:type="dxa" w:w="4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Initial release, Part 1 of 2, to the HealixCare senior-BA FRD standard. Specifies HC-EMR-001 to HC-EMR-046: consultations and clinical notes, vitals, prescriptions, diagnoses and ICD coding, allergies, CPOE, clinical decision support, AI-assisted documentation, clinical scores, and patient history views. This is the core clinical half of the EMR module, split from Part 2 (Clinical Configuration &amp; Workflow) because the combined module (~83 features) exceeds a single reviewable document. Five duplicate original/newer endpoint-path pairs (vitals, consultations, prescriptions, allergies, diagnoses) are documented as one canonical flow each with the alias noted once. AI features are documented as advisory drafts requiring clinician acceptance, never auto-applied.</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1. Introduction</w:t>
      </w:r>
    </w:p>
    <w:p>
      <w:pPr>
        <w:pStyle w:val="Heading2"/>
        <w:spacing w:after="160" w:before="300"/>
      </w:pPr>
      <w:r>
        <w:rPr>
          <w:rFonts w:ascii="Arial" w:cs="Arial" w:eastAsia="Arial" w:hAnsi="Arial"/>
          <w:b/>
          <w:bCs/>
          <w:color w:val="1D9E75"/>
          <w:sz w:val="26"/>
          <w:szCs w:val="26"/>
        </w:rPr>
        <w:t xml:space="preserve">1.1 Purpose</w:t>
      </w:r>
    </w:p>
    <w:p>
      <w:pPr>
        <w:spacing w:after="100"/>
      </w:pPr>
      <w:r>
        <w:rPr>
          <w:rFonts w:ascii="Arial" w:cs="Arial" w:eastAsia="Arial" w:hAnsi="Arial"/>
          <w:sz w:val="20"/>
          <w:szCs w:val="20"/>
        </w:rPr>
        <w:t xml:space="preserve">This document specifies the functional requirements of the core clinical half of the EMR / Clinical module of HealixCare HMS: consultations and clinical notes, vitals with automatic alerting, prescriptions with advisory drug–allergy checking, diagnoses and ICD coding, allergies, computerised order entry, clinical decision support, AI-assisted documentation, validated clinical scoring instruments, and read-only patient clinical history views. It is written for business stakeholders, developers, and QA engineers from the user's perspective.</w:t>
      </w:r>
    </w:p>
    <w:p>
      <w:pPr>
        <w:pStyle w:val="Heading2"/>
        <w:spacing w:after="160" w:before="300"/>
      </w:pPr>
      <w:r>
        <w:rPr>
          <w:rFonts w:ascii="Arial" w:cs="Arial" w:eastAsia="Arial" w:hAnsi="Arial"/>
          <w:b/>
          <w:bCs/>
          <w:color w:val="1D9E75"/>
          <w:sz w:val="26"/>
          <w:szCs w:val="26"/>
        </w:rPr>
        <w:t xml:space="preserve">1.2 Why This Module Is Split Into Two Documents</w:t>
      </w:r>
    </w:p>
    <w:p>
      <w:pPr>
        <w:spacing w:after="100"/>
      </w:pPr>
      <w:r>
        <w:rPr>
          <w:rFonts w:ascii="Arial" w:cs="Arial" w:eastAsia="Arial" w:hAnsi="Arial"/>
          <w:sz w:val="20"/>
          <w:szCs w:val="20"/>
        </w:rPr>
        <w:t xml:space="preserve">The EMR / Clinical module is the largest in HealixCare HMS — approximately 83 features across 123 endpoints, roughly the combined size of the Billing and Appointments modules. A single FRD at that size becomes unreviewable, which defeats the purpose of the FRD standard. The module is therefore split by function: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960"/>
      </w:tblGrid>
      <w:tr>
        <w:trPr>
          <w:tblHeader/>
        </w:trPr>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w:t>
            </w:r>
          </w:p>
        </w:tc>
        <w:tc>
          <w:tcPr>
            <w:tcW w:type="dxa" w:w="4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Covers</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Range</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Part 1 — Core Clinical (this document)</w:t>
            </w:r>
          </w:p>
        </w:tc>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 vitals, prescriptions, diagnoses, allergies, CPOE, CDS, AI-assisted documentation, clinical scores, patient history views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HC-EMR-001 to HC-EMR-046</w:t>
            </w:r>
          </w:p>
        </w:tc>
      </w:tr>
      <w:tr>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Part 2 — Clinical Configuration &amp; Workflow</w:t>
            </w:r>
          </w:p>
        </w:tc>
        <w:tc>
          <w:tcPr>
            <w:tcW w:type="dxa" w:w="4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Templates, consents, care plans and chronic programmes, referrals and second opinions, discharge summaries, clinical photos and voice, coding audit and service packages, clinical queue and departments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HC-EMR-047 to HC-EMR-078</w:t>
            </w:r>
          </w:p>
        </w:tc>
      </w:tr>
    </w:tbl>
    <w:p>
      <w:pPr>
        <w:spacing w:after="100"/>
      </w:pPr>
      <w:r>
        <w:rPr>
          <w:rFonts w:ascii="Arial" w:cs="Arial" w:eastAsia="Arial" w:hAnsi="Arial"/>
          <w:sz w:val="20"/>
          <w:szCs w:val="20"/>
        </w:rPr>
        <w:t xml:space="preserve">Feature numbering is continuous across both documents (HC-EMR-001 to HC-EMR-078) so cross-references between them resolve unambiguously; no feature is duplicated across the two documents.</w:t>
      </w:r>
    </w:p>
    <w:p>
      <w:pPr>
        <w:pStyle w:val="Heading2"/>
        <w:spacing w:after="160" w:before="300"/>
      </w:pPr>
      <w:r>
        <w:rPr>
          <w:rFonts w:ascii="Arial" w:cs="Arial" w:eastAsia="Arial" w:hAnsi="Arial"/>
          <w:b/>
          <w:bCs/>
          <w:color w:val="1D9E75"/>
          <w:sz w:val="26"/>
          <w:szCs w:val="26"/>
        </w:rPr>
        <w:t xml:space="preserve">1.3 Scope</w:t>
      </w:r>
    </w:p>
    <w:p>
      <w:pPr>
        <w:spacing w:after="100"/>
      </w:pPr>
      <w:r>
        <w:rPr>
          <w:rFonts w:ascii="Arial" w:cs="Arial" w:eastAsia="Arial" w:hAnsi="Arial"/>
          <w:b/>
          <w:bCs/>
          <w:sz w:val="20"/>
          <w:szCs w:val="20"/>
        </w:rPr>
        <w:t xml:space="preserve">In scope: </w:t>
      </w:r>
      <w:r>
        <w:rPr>
          <w:rFonts w:ascii="Arial" w:cs="Arial" w:eastAsia="Arial" w:hAnsi="Arial"/>
          <w:sz w:val="20"/>
          <w:szCs w:val="20"/>
        </w:rPr>
        <w:t xml:space="preserve">the ten functional areas listed in the table above for Part 1, as inventoried from the EMR module's code. The doctor-facing interface presents five tabs — Clinical Notes, Prescription, Orders, Results, History — which this document's sections map onto; a separate template builder screen belongs to Part 2.</w:t>
      </w:r>
    </w:p>
    <w:p>
      <w:pPr>
        <w:spacing w:after="100"/>
      </w:pPr>
      <w:r>
        <w:rPr>
          <w:rFonts w:ascii="Arial" w:cs="Arial" w:eastAsia="Arial" w:hAnsi="Arial"/>
          <w:b/>
          <w:bCs/>
          <w:sz w:val="20"/>
          <w:szCs w:val="20"/>
        </w:rPr>
        <w:t xml:space="preserve">Out of scope — cross-referenced only: </w:t>
      </w:r>
      <w:r>
        <w:rPr>
          <w:rFonts w:ascii="Arial" w:cs="Arial" w:eastAsia="Arial" w:hAnsi="Arial"/>
          <w:sz w:val="20"/>
          <w:szCs w:val="20"/>
        </w:rPr>
        <w:t xml:space="preserve">Part 2 of this FRD (templates, consents, care plans, referrals, discharge summaries, photos/voice, coding audit, clinical queue, departments); the Laboratory and Radiology modules, which fulfil orders placed here; the Pharmacy module, which dispenses against prescriptions; Billing (auto-charging, consultation-to-bill linkage); the Drug Master and EMR configuration values owned by Admin Settings; and Patient 360°, the operational patient profile in the Patient module.</w:t>
      </w:r>
    </w:p>
    <w:p>
      <w:pPr>
        <w:pStyle w:val="Heading2"/>
        <w:spacing w:after="160" w:before="300"/>
      </w:pPr>
      <w:r>
        <w:rPr>
          <w:rFonts w:ascii="Arial" w:cs="Arial" w:eastAsia="Arial" w:hAnsi="Arial"/>
          <w:b/>
          <w:bCs/>
          <w:color w:val="1D9E75"/>
          <w:sz w:val="26"/>
          <w:szCs w:val="26"/>
        </w:rP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ID</w:t>
            </w:r>
          </w:p>
        </w:tc>
        <w:tc>
          <w:tcPr>
            <w:tcW w:type="dxa" w:w="5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Name</w:t>
            </w:r>
          </w:p>
        </w:tc>
        <w:tc>
          <w:tcPr>
            <w:tcW w:type="dxa" w:w="2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Reference No</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REF-001</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 module code inventory (123 endpoints, 18 sections)</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HC-EMR-001 to HC-EMR-083 (inventory numbering)</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REF-002</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EMR Clinical Configuration &amp; Workflow v1.0 (Part 2)</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HC-EMR-047 to HC-EMR-078</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REF-003</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Admin Settings v1.0 (Drug Master, EMR config, autosave interval)</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HC-ADS-009 / HC-ADS-011</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REF-004</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Billing &amp; Payments v1.0 (consultation-to-bill link, auto-charging)</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HC-BIL-001 to HC-BIL-041</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REF-005</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Patient Module v1.0 (Patient 360°)</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HC-PAT-001 to HC-PAT-025</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REF-006</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Appointments Module v1.0</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HC-APT-001 to HC-APT-044</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REF-007</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Queue &amp; Check-in Module v1.0 (point-of-care vitals at check-in)</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HC-QUE-001 to HC-QUE-017</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REF-008</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User Management &amp; Authentication v3.0</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HC-USR-001 to HC-USR-029</w:t>
            </w:r>
          </w:p>
        </w:tc>
      </w:tr>
    </w:tbl>
    <w:p>
      <w:pPr>
        <w:pStyle w:val="Heading2"/>
        <w:spacing w:after="160" w:before="300"/>
      </w:pPr>
      <w:r>
        <w:rPr>
          <w:rFonts w:ascii="Arial" w:cs="Arial" w:eastAsia="Arial" w:hAnsi="Arial"/>
          <w:b/>
          <w:bCs/>
          <w:color w:val="1D9E75"/>
          <w:sz w:val="26"/>
          <w:szCs w:val="26"/>
        </w:rPr>
        <w:t xml:space="preserve">1.5 Clinical Scoring Instruments (Reference Data)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360"/>
      </w:tblGrid>
      <w:tr>
        <w:trPr>
          <w:tblHeader/>
        </w:trPr>
        <w:tc>
          <w:tcPr>
            <w:tcW w:type="dxa" w:w="2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Instrument</w:t>
            </w:r>
          </w:p>
        </w:tc>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Purpose</w:t>
            </w:r>
          </w:p>
        </w:tc>
        <w:tc>
          <w:tcPr>
            <w:tcW w:type="dxa" w:w="4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Bands / Scale (front-end constants — see Section 3.2, Gap 5)</w:t>
            </w:r>
          </w:p>
        </w:tc>
      </w:tr>
      <w:tr>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Glasgow Coma Scale (GCS)</w:t>
            </w:r>
          </w:p>
        </w:tc>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Level of consciousness</w:t>
            </w:r>
          </w:p>
        </w:tc>
        <w:tc>
          <w:tcPr>
            <w:tcW w:type="dxa" w:w="4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Score 3–15; Severe (≤8), Moderate (9–12), Mild (13–15)</w:t>
            </w:r>
          </w:p>
        </w:tc>
      </w:tr>
      <w:tr>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Morse Fall Scale</w:t>
            </w:r>
          </w:p>
        </w:tc>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Fall risk</w:t>
            </w:r>
          </w:p>
        </w:tc>
        <w:tc>
          <w:tcPr>
            <w:tcW w:type="dxa" w:w="4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Low, Medium, High risk</w:t>
            </w:r>
          </w:p>
        </w:tc>
      </w:tr>
      <w:tr>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Wells DVT Score</w:t>
            </w:r>
          </w:p>
        </w:tc>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Deep vein thrombosis probability</w:t>
            </w:r>
          </w:p>
        </w:tc>
        <w:tc>
          <w:tcPr>
            <w:tcW w:type="dxa" w:w="4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Risk categories per standard Wells criteria</w:t>
            </w:r>
          </w:p>
        </w:tc>
      </w:tr>
      <w:tr>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Braden Scale</w:t>
            </w:r>
          </w:p>
        </w:tc>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Pressure ulcer risk</w:t>
            </w:r>
          </w:p>
        </w:tc>
        <w:tc>
          <w:tcPr>
            <w:tcW w:type="dxa" w:w="4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Risk categories per standard Braden criteria</w:t>
            </w:r>
          </w:p>
        </w:tc>
      </w:tr>
      <w:tr>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CURB-65</w:t>
            </w:r>
          </w:p>
        </w:tc>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Pneumonia severity</w:t>
            </w:r>
          </w:p>
        </w:tc>
        <w:tc>
          <w:tcPr>
            <w:tcW w:type="dxa" w:w="4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Severity bands per standard CURB-65 criteria</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2. Feature Specifications</w:t>
      </w:r>
    </w:p>
    <w:p>
      <w:pPr>
        <w:pStyle w:val="Heading2"/>
        <w:spacing w:after="160" w:before="300"/>
      </w:pPr>
      <w:r>
        <w:rPr>
          <w:rFonts w:ascii="Arial" w:cs="Arial" w:eastAsia="Arial" w:hAnsi="Arial"/>
          <w:b/>
          <w:bCs/>
          <w:color w:val="1D9E75"/>
          <w:sz w:val="26"/>
          <w:szCs w:val="26"/>
        </w:rPr>
        <w:t xml:space="preserve">2.0 Feature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ID</w:t>
            </w:r>
          </w:p>
        </w:tc>
        <w:tc>
          <w:tcPr>
            <w:tcW w:type="dxa" w:w="4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Title</w:t>
            </w:r>
          </w:p>
        </w:tc>
        <w:tc>
          <w:tcPr>
            <w:tcW w:type="dxa" w:w="31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Section</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HC-EMR-001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Start Consultation</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 and Clinical Notes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HC-EMR-002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SOAP Note Capture</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 and Clinical Notes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HC-EMR-003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Edit Clinical Note</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 and Clinical Notes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HC-EMR-004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Autosave Draft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 and Clinical Notes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HC-EMR-005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Today's Draft Consultations</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 and Clinical Notes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HC-EMR-006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Complete Consultation</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 and Clinical Notes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HC-EMR-007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Note Version History</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 and Clinical Notes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HC-EMR-008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View Specific Note Version</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 and Clinical Notes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HC-EMR-009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 List and Detail</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 and Clinical Notes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HC-EMR-010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Link Consultation to Bill</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 and Clinical Notes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HC-EMR-011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Record Vitals</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HC-EMR-012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Automatic Vitals Alerts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Vitals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HC-EMR-013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 History and Trends</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HC-EMR-014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 Prescription</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Prescriptions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HC-EMR-015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Drug–Allergy Conflict Warning</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HC-EMR-016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Prescription PDF</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Prescriptions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HC-EMR-017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 QR Code</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HC-EMR-018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Public QR Prescription Lookup</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Prescriptions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HC-EMR-019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Prescription History</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HC-EMR-020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 Diagnosis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Diagnoses and ICD Coding</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HC-EMR-021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ICD Code Search</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Diagnoses and ICD Coding</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HC-EMR-022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Browse ICD Categories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Diagnoses and ICD Coding</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HC-EMR-023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 Consultation Diagnosis List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Diagnoses and ICD Coding</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HC-EMR-024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Remove Diagnosis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Diagnoses and ICD Coding</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HC-EMR-025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Record Allergy</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Allergies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HC-EMR-026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Allergy List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Allergies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HC-EMR-027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Remove Allergy</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Allergies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HC-EMR-028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Place Clinical Order</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Computerised Order Entry (CPOE)</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HC-EMR-029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Orders for Consultation</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Computerised Order Entry (CPOE)</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HC-EMR-030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Update Order Status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Computerised Order Entry (CPOE)</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HC-EMR-031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Decision Support Panel</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Decision Support</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HC-EMR-032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Drug Master Lookup</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Decision Support</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HC-EMR-033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 Interaction Lookup</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Decision Support</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HC-EMR-034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Drug Interaction Check (Proposed Set)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Decision Support</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HC-EMR-035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AI Draft Clinical Impression</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AI-Assisted Documentation</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HC-EMR-036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AI Suggest Prescription</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AI-Assisted Documentation</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HC-EMR-037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AI Draft Discharge Summary</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AI-Assisted Documentation</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HC-EMR-038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Record Clinical Score</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Scores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HC-EMR-039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Score History by Type</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Scores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HC-EMR-040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Score List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Scores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HC-EMR-041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Timeline</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History Views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HC-EMR-042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Visit History and Visit Detail</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History Views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HC-EMR-043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 Trend (Patient History)</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History Views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HC-EMR-044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Active Medications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History Views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HC-EMR-045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Medication Reconciliation</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History Views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HC-EMR-046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Full EMR Summary</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History Views</w:t>
            </w:r>
          </w:p>
        </w:tc>
      </w:tr>
    </w:tbl>
    <w:p>
      <w:r>
        <w:br w:type="page"/>
      </w:r>
    </w:p>
    <w:p>
      <w:pPr>
        <w:pStyle w:val="Heading2"/>
        <w:spacing w:after="160" w:before="300"/>
      </w:pPr>
      <w:r>
        <w:rPr>
          <w:rFonts w:ascii="Arial" w:cs="Arial" w:eastAsia="Arial" w:hAnsi="Arial"/>
          <w:b/>
          <w:bCs/>
          <w:color w:val="1D9E75"/>
          <w:sz w:val="26"/>
          <w:szCs w:val="26"/>
        </w:rPr>
        <w:t xml:space="preserve">2.1 Consultations and Clinical Notes</w:t>
      </w:r>
    </w:p>
    <w:p>
      <w:pPr>
        <w:spacing w:after="100"/>
      </w:pPr>
      <w:r>
        <w:rPr>
          <w:rFonts w:ascii="Arial" w:cs="Arial" w:eastAsia="Arial" w:hAnsi="Arial"/>
          <w:sz w:val="20"/>
          <w:szCs w:val="20"/>
        </w:rPr>
        <w:t xml:space="preserve">The core of the EMR: starting a consultation from an appointment, capturing the SOAP note, autosaving drafts, resuming today's unfinished notes, completing (locking) a note, full version history, and linking the consultation to a bill. Note types: SOAP, Progress, Discharge. Only the authoring doctor or an admin may edit a note; completion locks it and is audit-logged. (The current build exposes both an original and a newer path for several of these actions — one is documented as canonical and the alias noted once; see Section 3.2, Gap 2.)</w:t>
      </w:r>
    </w:p>
    <w:p>
      <w:pPr>
        <w:pStyle w:val="Heading3"/>
        <w:spacing w:after="120" w:before="220"/>
      </w:pPr>
      <w:r>
        <w:rPr>
          <w:rFonts w:ascii="Arial" w:cs="Arial" w:eastAsia="Arial" w:hAnsi="Arial"/>
          <w:b/>
          <w:bCs/>
          <w:color w:val="2F6B5E"/>
          <w:sz w:val="22"/>
          <w:szCs w:val="22"/>
        </w:rPr>
        <w:t xml:space="preserve">HC-EMR-001 | Start Consultation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start a consultation from a patient's appointment so that my clinical documentation is tied to that visit from the outset.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Start Consultation action from an appointment (typically when the patient is In Progress in the queue).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creates a consultation linked to the appointment and patient, defaulting the note type to SOAP (Progress and Discharge are also selectable).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consultation opens in Draft status, ready for note capture (HC-EMR-002).</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Only one active consultation per appointment is created; reopening the appointment resumes the existing draft rather than creating a duplicate.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Starting a consultation requires the 'emr → create' permission.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creating doctor, patient, appointment, date, and time are recorded.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Start Consultation from the appointment / clinical queue</w:t>
      </w:r>
    </w:p>
    <w:p>
      <w:pPr>
        <w:spacing w:after="100"/>
      </w:pPr>
      <w:r>
        <w:rPr>
          <w:rFonts w:ascii="Arial" w:cs="Arial" w:eastAsia="Arial" w:hAnsi="Arial"/>
          <w:sz w:val="20"/>
          <w:szCs w:val="20"/>
        </w:rPr>
        <w:t xml:space="preserve">Screen 2: New consultation in Draft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 ID</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(system-generated)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 / Patient / Doctor</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appointment_id, patient_id, doctor_id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Note Type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note_type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(SOAP / Progress / Discharge)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 'Draft' on creation</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Note 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(SOAP / Progress / Discharge)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SOAP</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Start Consultation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Button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valid appointment for the patient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 valid appointment found to start a consultation."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Clinical Notes &gt;&gt; Start Consultation" (from the clinical queue).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calls the patient in and starts a SOAP consultation; the draft note opens for capture.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Reopening the same appointment resumes the existing draft rather than starting a new one.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"No valid appointment found to start a consultation."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Consultation opens in Draft (no message required).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Note type is chosen once at start and shown in the note header thereafter.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Appointment/queue context (Appointments FRD HC-APT, Queue FRD HC-QUE). Leads into HC-EMR-002.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staff with 'emr → create' permission.</w:t>
      </w:r>
    </w:p>
    <w:p>
      <w:pPr>
        <w:pStyle w:val="Heading3"/>
        <w:spacing w:after="120" w:before="220"/>
      </w:pPr>
      <w:r>
        <w:rPr>
          <w:rFonts w:ascii="Arial" w:cs="Arial" w:eastAsia="Arial" w:hAnsi="Arial"/>
          <w:b/>
          <w:bCs/>
          <w:color w:val="2F6B5E"/>
          <w:sz w:val="22"/>
          <w:szCs w:val="22"/>
        </w:rPr>
        <w:t xml:space="preserve">HC-EMR-002 | SOAP Note Capture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capture the clinical note in SOAP structure so that the visit is documented consistently and completely.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note capture with a Chief Complaint field and the four SOAP sections: Subjective, Objective, Assessment, and Plan.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For Progress and Discharge note types, the equivalent structured sections are presented.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note draft is saved continuously in the background while the doctor types (HC-EMR-004).</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note can reference the consultation's vitals, diagnoses, prescriptions, and orders captured in the same visit.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Chief Complaint is required before the note can be completed (HC-EMR-006).</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Note capture requires the 'emr → create' or 'emr → edit' permission held by the authoring doctor.</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SOAP note editor (Chief Complaint + S/O/A/P)</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Chief Complaint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chief_complaint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Subjective / Objective / Assessment / Plan</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subjective, objective, assessment, plan</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Chief Complaint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Subjective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Objective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Assessment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Plan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Chief Complaint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 before completion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"Chief complaint is 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capture the note from "EMR &gt;&gt; Clinical Notes &gt;&gt; [consultation]".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records the chief complaint and fills the SOAP sections; the draft saves automatically as they type.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assessment references the diagnoses added in the same consultation (HC-EMR-020).</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"Chief complaint is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Draft saved automatically (see HC-EMR-004).</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Sections are collapsible; an autosave indicator shows the last-saved time.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HC-EMR-004 (autosave), HC-EMR-006 (complete), HC-EMR-011/020/014 (vitals/diagnoses/prescriptions in-visit).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Authoring doctor with 'emr → edit' permission.</w:t>
      </w:r>
    </w:p>
    <w:p>
      <w:pPr>
        <w:pStyle w:val="Heading3"/>
        <w:spacing w:after="120" w:before="220"/>
      </w:pPr>
      <w:r>
        <w:rPr>
          <w:rFonts w:ascii="Arial" w:cs="Arial" w:eastAsia="Arial" w:hAnsi="Arial"/>
          <w:b/>
          <w:bCs/>
          <w:color w:val="2F6B5E"/>
          <w:sz w:val="22"/>
          <w:szCs w:val="22"/>
        </w:rPr>
        <w:t xml:space="preserve">HC-EMR-003 | Edit Clinical Note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the authoring doctor, I want to edit a clinical note so that I can correct or complete documentation, while others cannot alter my note.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allows editing of a clinical note only by its authoring doctor or an admin; all other users are refused.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Each edit writes the prior content as a version to the note's history (HC-EMR-007).</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completed (locked) note cannot be freely edited; corrections to a locked note follow the versioned amendment path and remain fully audited.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refuse the edit with an authorisation message when attempted by a non-author non-admin.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Edit note (author/admin only)</w:t>
      </w:r>
    </w:p>
    <w:p>
      <w:pPr>
        <w:spacing w:after="100"/>
      </w:pPr>
      <w:r>
        <w:rPr>
          <w:rFonts w:ascii="Arial" w:cs="Arial" w:eastAsia="Arial" w:hAnsi="Arial"/>
          <w:sz w:val="20"/>
          <w:szCs w:val="20"/>
        </w:rPr>
        <w:t xml:space="preserve">Screen 2: Not-authorised message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Edited fields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subjective, objective, assessment, plan, chief_complaint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Version write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prior content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consultation_versions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Append-only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Editor identity</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the authoring doctor or an admin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"Only the authoring doctor or an administrator can edit this note."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Clinical Notes &gt;&gt; [note] &gt;&gt; Edit".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authoring doctor refines the plan section; the prior version is preserved automatically.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different doctor attempts to edit and is refused with the authorisation message.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"Only the authoring doctor or an administrator can edit this note."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"Note updated."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edit control is hidden for users who are neither the author nor an admin.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HC-EMR-007 (version history), HC-EMR-006 (locking).</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Authoring doctor or admin only.</w:t>
      </w:r>
    </w:p>
    <w:p>
      <w:pPr>
        <w:pStyle w:val="Heading3"/>
        <w:spacing w:after="120" w:before="220"/>
      </w:pPr>
      <w:r>
        <w:rPr>
          <w:rFonts w:ascii="Arial" w:cs="Arial" w:eastAsia="Arial" w:hAnsi="Arial"/>
          <w:b/>
          <w:bCs/>
          <w:color w:val="2F6B5E"/>
          <w:sz w:val="22"/>
          <w:szCs w:val="22"/>
        </w:rPr>
        <w:t xml:space="preserve">HC-EMR-004 | Autosave Draft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my note to save automatically as I work so that I never lose documentation if I am interrupted.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saves the note draft in the background at a configurable interval while the doctor types.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autosave interval is governed by the EMR configuration in Admin Settings (HC-ADS-009).</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on-screen indicator shows the last-saved time; autosave does not change the note's Draft status.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Autosave failures are surfaced quietly with a retry, without interrupting typing.</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Autosave indicator in the note editor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Draft content / Last saved</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note fields, updated_at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 / Timestamp</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doctor is called away mid-note; on returning, the draft is intact to the last autosave.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last-saved time updates every few seconds as the doctor types.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On save failure: "Autosave failed — retrying…"</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subtle 'Saved [time]' indicator; no modal interruptions.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Interval from Admin Settings (HC-ADS-009). Applies to HC-EMR-002.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Authoring doctor.</w:t>
      </w:r>
    </w:p>
    <w:p>
      <w:pPr>
        <w:pStyle w:val="Heading3"/>
        <w:spacing w:after="120" w:before="220"/>
      </w:pPr>
      <w:r>
        <w:rPr>
          <w:rFonts w:ascii="Arial" w:cs="Arial" w:eastAsia="Arial" w:hAnsi="Arial"/>
          <w:b/>
          <w:bCs/>
          <w:color w:val="2F6B5E"/>
          <w:sz w:val="22"/>
          <w:szCs w:val="22"/>
        </w:rPr>
        <w:t xml:space="preserve">HC-EMR-005 | Today's Draft Consultations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see my unfinished consultations from today so that I can resume and complete them.</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Today's Drafts view listing the doctor's Draft consultations for the current day with patient, time, and note type.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Selecting a draft reopens it for continued capture.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list is scoped to the acting doctor (an admin may view across doctors).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Today's draft consultations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Clinical Notes &gt;&gt; Today's Drafts".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At the end of a clinic session the doctor opens the drafts list and completes the two notes left unfinished.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exist: "No draft consultations for today."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Drafts show a Draft badge and the time started.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HC-EMR-002/006.</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(own drafts); admins across doctors.</w:t>
      </w:r>
    </w:p>
    <w:p>
      <w:pPr>
        <w:pStyle w:val="Heading3"/>
        <w:spacing w:after="120" w:before="220"/>
      </w:pPr>
      <w:r>
        <w:rPr>
          <w:rFonts w:ascii="Arial" w:cs="Arial" w:eastAsia="Arial" w:hAnsi="Arial"/>
          <w:b/>
          <w:bCs/>
          <w:color w:val="2F6B5E"/>
          <w:sz w:val="22"/>
          <w:szCs w:val="22"/>
        </w:rPr>
        <w:t xml:space="preserve">HC-EMR-006 | Complete Consultation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complete a consultation so that the note is locked as the final clinical record of the visit.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Complete action that locks the note, changing its status to Completed.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Completion requires the chief complaint (and any fields the EMR policy marks mandatory) to be present.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completed note can no longer be freely edited; further changes follow the versioned amendment path (HC-EMR-003/007).</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Completion is audit-logged as a consultation-completed event capturing the before and after status.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Completion may trigger auto-billing when enabled in settings (Admin Settings HC-ADS-002).</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Complete confirmation</w:t>
      </w:r>
    </w:p>
    <w:p>
      <w:pPr>
        <w:spacing w:after="100"/>
      </w:pPr>
      <w:r>
        <w:rPr>
          <w:rFonts w:ascii="Arial" w:cs="Arial" w:eastAsia="Arial" w:hAnsi="Arial"/>
          <w:sz w:val="20"/>
          <w:szCs w:val="20"/>
        </w:rPr>
        <w:t xml:space="preserve">Screen 2: Locked note view</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'Completed'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Completion audit</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event CONSULTATION_COMPLETED, before/after status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audit_log</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Append-only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Chief Complaint / mandatory fields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present before completion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"Complete the required fields before finishing the consultation."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Clinical Notes &gt;&gt; [consultation] &gt;&gt; Complete".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completes the note; it locks, is audit-logged, and (if enabled) a draft bill is generated for the visit.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attempt to complete with an empty chief complaint is blocked.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"Complete the required fields before finishing the consultation."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"Consultation completed."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completed note shows a lock icon and the completion time and author.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HC-EMR-003/007 (amendments), HC-EMR-010 (bill link), Admin Settings HC-ADS-002/009.</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Authoring doctor or admin.</w:t>
      </w:r>
    </w:p>
    <w:p>
      <w:pPr>
        <w:pStyle w:val="Heading3"/>
        <w:spacing w:after="120" w:before="220"/>
      </w:pPr>
      <w:r>
        <w:rPr>
          <w:rFonts w:ascii="Arial" w:cs="Arial" w:eastAsia="Arial" w:hAnsi="Arial"/>
          <w:b/>
          <w:bCs/>
          <w:color w:val="2F6B5E"/>
          <w:sz w:val="22"/>
          <w:szCs w:val="22"/>
        </w:rPr>
        <w:t xml:space="preserve">HC-EMR-007 | Note Version History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or the authoring doctor, I want every edit of a note preserved as a version so that the documentation trail is complete and tamper-evident.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Every edit to a note writes the prior content as a numbered version to the note's version store.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provides a version history list showing each version's number, editor, and timestamp.</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history is append-only; versions can never be altered or deleted.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Any version can be opened for viewing (HC-EMR-008).</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Version history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Version Number / Editor / Time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version_no, edited_by, created_at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consultation_versions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Append-only</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Version Content</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content snapshot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consultation_versions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history from "EMR &gt;&gt; Clinical Notes &gt;&gt; [note] &gt;&gt; Version History".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During a records review the admin sees the note was amended twice, by whom, and when.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Versions render newest-first with the current version marked.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Written by HC-EMR-003; viewed via HC-EMR-008.</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Authoring doctor and admins.</w:t>
      </w:r>
    </w:p>
    <w:p>
      <w:pPr>
        <w:pStyle w:val="Heading3"/>
        <w:spacing w:after="120" w:before="220"/>
      </w:pPr>
      <w:r>
        <w:rPr>
          <w:rFonts w:ascii="Arial" w:cs="Arial" w:eastAsia="Arial" w:hAnsi="Arial"/>
          <w:b/>
          <w:bCs/>
          <w:color w:val="2F6B5E"/>
          <w:sz w:val="22"/>
          <w:szCs w:val="22"/>
        </w:rPr>
        <w:t xml:space="preserve">HC-EMR-008 | View Specific Note Version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or the authoring doctor, I want to open a specific historical version so that I can see exactly what the note said at that point.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retrieves any historical version of a note by its version number and displays its content read-only.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view clearly labels the version number, editor, and timestamp and marks it as historical.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Comparing against the current version is supported where available.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Historical version view</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Clinical Notes &gt;&gt; [note] &gt;&gt; Version History &gt;&gt; [version]".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opens version 1 to confirm what was originally documented before an amendment.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version does not exist: "That version could not be found."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'Historical version' banner prevents confusion with the live note.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HC-EMR-007.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Authoring doctor and admins.</w:t>
      </w:r>
    </w:p>
    <w:p>
      <w:pPr>
        <w:pStyle w:val="Heading3"/>
        <w:spacing w:after="120" w:before="220"/>
      </w:pPr>
      <w:r>
        <w:rPr>
          <w:rFonts w:ascii="Arial" w:cs="Arial" w:eastAsia="Arial" w:hAnsi="Arial"/>
          <w:b/>
          <w:bCs/>
          <w:color w:val="2F6B5E"/>
          <w:sz w:val="22"/>
          <w:szCs w:val="22"/>
        </w:rPr>
        <w:t xml:space="preserve">HC-EMR-009 | Consultation List and Detail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or admin, I want to list and open consultations with filters so that I can find and review clinical records.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consultation list with filters (patient, doctor, date range, status, note type) showing patient, doctor, date, note type, and status.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Opening a consultation shows its full detail: note sections, vitals, diagnoses, prescriptions, orders, and scores captured in the visit.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list respects facility scoping and EMR permissions.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Completed and draft consultations are distinguished by badge.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Consultation list with filters</w:t>
      </w:r>
    </w:p>
    <w:p>
      <w:pPr>
        <w:spacing w:after="100"/>
      </w:pPr>
      <w:r>
        <w:rPr>
          <w:rFonts w:ascii="Arial" w:cs="Arial" w:eastAsia="Arial" w:hAnsi="Arial"/>
          <w:sz w:val="20"/>
          <w:szCs w:val="20"/>
        </w:rPr>
        <w:t xml:space="preserve">Screen 2: Consultation detail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"EMR &gt;&gt; Clinical Notes".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filters their completed consultations for a patient to review the last visit before a follow-up.</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match: "No consultations found for the selected filters."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Status and note-type badges colour the rows.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All in-visit features feed the detail view.</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admins with 'emr → view'.</w:t>
      </w:r>
    </w:p>
    <w:p>
      <w:pPr>
        <w:pStyle w:val="Heading3"/>
        <w:spacing w:after="120" w:before="220"/>
      </w:pPr>
      <w:r>
        <w:rPr>
          <w:rFonts w:ascii="Arial" w:cs="Arial" w:eastAsia="Arial" w:hAnsi="Arial"/>
          <w:b/>
          <w:bCs/>
          <w:color w:val="2F6B5E"/>
          <w:sz w:val="22"/>
          <w:szCs w:val="22"/>
        </w:rPr>
        <w:t xml:space="preserve">HC-EMR-010 | Link Consultation to Bill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or billing clerk, I want the consultation tied to its bill so that clinical work and charges are connected for auditing and revenue integrity.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links a consultation to the bill raised for the visit, so each can navigate to the other.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link supports auto-billing on completion (Admin Settings HC-ADS-002) and revenue-leakage detection (Billing HC-BIL-033).</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link is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Consultation–bill link reference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Linked Bill</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see the link from "EMR &gt;&gt; Clinical Notes &gt;&gt; [consultation] &gt;&gt; Linked Bill".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billing clerk confirms every completed consultation this week has an associated bill.</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"Consultation linked to bill [bill number]."</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linked bill shows as a navigable reference in the consultation detail.</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Billing (HC-BIL); auto-billing setting HC-ADS-002; leakage HC-BIL-033.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billing staff.</w:t>
      </w:r>
    </w:p>
    <w:p>
      <w:r>
        <w:br w:type="page"/>
      </w:r>
    </w:p>
    <w:p>
      <w:pPr>
        <w:pStyle w:val="Heading2"/>
        <w:spacing w:after="160" w:before="300"/>
      </w:pPr>
      <w:r>
        <w:rPr>
          <w:rFonts w:ascii="Arial" w:cs="Arial" w:eastAsia="Arial" w:hAnsi="Arial"/>
          <w:b/>
          <w:bCs/>
          <w:color w:val="1D9E75"/>
          <w:sz w:val="26"/>
          <w:szCs w:val="26"/>
        </w:rPr>
        <w:t xml:space="preserve">2.2 Vitals</w:t>
      </w:r>
    </w:p>
    <w:p>
      <w:pPr>
        <w:spacing w:after="100"/>
      </w:pPr>
      <w:r>
        <w:rPr>
          <w:rFonts w:ascii="Arial" w:cs="Arial" w:eastAsia="Arial" w:hAnsi="Arial"/>
          <w:sz w:val="20"/>
          <w:szCs w:val="20"/>
        </w:rPr>
        <w:t xml:space="preserve">Recording vital signs with automatic BMI derivation and automatic clinical-range alerts, plus per-patient history and trend charts. The alert thresholds are fixed clinical rules returned by the system. (Vitals have an original and a newer path in the current build — one canonical, alias noted; Section 3.2, Gap 2. Point-of-care vitals may also be captured at check-in — Queue FRD HC-QUE-004.)</w:t>
      </w:r>
    </w:p>
    <w:p>
      <w:pPr>
        <w:pStyle w:val="Heading3"/>
        <w:spacing w:after="120" w:before="220"/>
      </w:pPr>
      <w:r>
        <w:rPr>
          <w:rFonts w:ascii="Arial" w:cs="Arial" w:eastAsia="Arial" w:hAnsi="Arial"/>
          <w:b/>
          <w:bCs/>
          <w:color w:val="2F6B5E"/>
          <w:sz w:val="22"/>
          <w:szCs w:val="22"/>
        </w:rPr>
        <w:t xml:space="preserve">HC-EMR-011 | Record Vitals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or nurse, I want to record a patient's vital signs so that the clinical picture is complete and BMI is derived automatically.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captures: BP systolic and diastolic (mmHg), pulse (bpm), temperature (°C), SpO₂ (%), respiratory rate (breaths/min), weight (kg), height (cm), and random blood sugar (mg/dL).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BMI is auto-derived from weight and height and displayed; it is not entered manually.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Recording vitals returns any applicable clinical alerts (HC-EMR-012) in the same response.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Vitals are linked to the consultation and patient and timestamped.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Out-of-range or non-numeric entries are rejected with a field message; the record still saves the valid fields.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Record vitals form with auto BMI and inline alerts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BP Systolic / Diastolic</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bp_systolic, bp_diastolic</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(mmHg)</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Pulse / Respiratory Rate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pulse, respiratory_rate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Temperature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temperature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 (°C)</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SpO₂</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spo2</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 (%)</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Weight / Height / BMI</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weight, height, bmi</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 (BMI derived)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Random Blood Sugar</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random_blood_sugar</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vitals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 (mg/dL)</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700"/>
        <w:gridCol w:w="1360"/>
        <w:gridCol w:w="110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View only(V)/Editable(E)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BP Systolic / Diastolic</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Pulse / Respiratory Rate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Number Inputs</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Temperature (°C)</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SpO₂ (%)</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Weight (kg) / Height (cm)</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Random Blood Sugar</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BMI</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Auto-derived (read-only)</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Computed</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BP / Pulse / SpO₂</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plausible whole numbers in clinical ranges</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value."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Weight / Height</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positive numbers</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measurement."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form from "EMR &gt;&gt; Clinical Notes &gt;&gt; [consultation] &gt;&gt; Vitals".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nurse records BP 150/95, pulse 104, SpO₂ 93; the system saves the vitals, derives BMI, and returns high-BP, tachycardia, and low-oxygen alerts.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"Enter a valid value."</w:t>
      </w:r>
    </w:p>
    <w:p>
      <w:pPr>
        <w:spacing w:after="100"/>
      </w:pPr>
      <w:r>
        <w:rPr>
          <w:rFonts w:ascii="Arial" w:cs="Arial" w:eastAsia="Arial" w:hAnsi="Arial"/>
          <w:sz w:val="20"/>
          <w:szCs w:val="20"/>
        </w:rPr>
        <w:t xml:space="preserve">— "Enter a valid measurement."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"Vitals recorded."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Alerts appear inline beside the triggering value; BMI updates live.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HC-EMR-012 (alerts), HC-EMR-013 (history). Check-in vitals: Queue FRD HC-QUE-004.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nurses with 'emr → create'.</w:t>
      </w:r>
    </w:p>
    <w:p>
      <w:pPr>
        <w:pStyle w:val="Heading3"/>
        <w:spacing w:after="120" w:before="220"/>
      </w:pPr>
      <w:r>
        <w:rPr>
          <w:rFonts w:ascii="Arial" w:cs="Arial" w:eastAsia="Arial" w:hAnsi="Arial"/>
          <w:b/>
          <w:bCs/>
          <w:color w:val="2F6B5E"/>
          <w:sz w:val="22"/>
          <w:szCs w:val="22"/>
        </w:rPr>
        <w:t xml:space="preserve">HC-EMR-012 | Automatic Vitals Alerts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the system to flag abnormal vitals automatically so that dangerous readings are never missed.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On recording vitals, the system returns clinical warnings for readings outside fixed thresholds.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thresholds and messages are: BP systolic above 140 — 'High blood pressure detected'; BP systolic below 90 — 'Low blood pressure detected'; SpO₂ below 95 — 'Low oxygen saturation'; temperature above 38.5°C — 'High temperature — fever detected'; pulse above 100 — 'Tachycardia detected'; pulse below 60 — 'Bradycardia detected'.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Alerts are advisory — they inform the clinician and never block saving.</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Multiple alerts can be returned together for one set of vitals.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Vitals alerts displayed with the recorded values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Alerts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derived from vitals thresholds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(computed)</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List of warnings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nurse records a temperature of 39.1°C; the system returns 'High temperature — fever detected' alongside the saved reading.</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patient with SpO₂ 92 and pulse 55 receives both low-oxygen and bradycardia alerts.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Alerts render as amber/red inline chips next to the relevant value.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Triggered by HC-EMR-011.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NA (system rule).</w:t>
      </w:r>
    </w:p>
    <w:p>
      <w:pPr>
        <w:pStyle w:val="Heading3"/>
        <w:spacing w:after="120" w:before="220"/>
      </w:pPr>
      <w:r>
        <w:rPr>
          <w:rFonts w:ascii="Arial" w:cs="Arial" w:eastAsia="Arial" w:hAnsi="Arial"/>
          <w:b/>
          <w:bCs/>
          <w:color w:val="2F6B5E"/>
          <w:sz w:val="22"/>
          <w:szCs w:val="22"/>
        </w:rPr>
        <w:t xml:space="preserve">HC-EMR-013 | Vitals History and Trends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a patient's vitals history with trend charts so that I can see how their condition is changing over time.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per-patient vitals history listing all recorded sets with timestamps.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Trend charts plot key vitals (BP, pulse, SpO₂, temperature, weight, blood sugar) over 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view is read-only and respects facility scoping and EMR permissions.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Vitals history list</w:t>
      </w:r>
    </w:p>
    <w:p>
      <w:pPr>
        <w:spacing w:after="100"/>
      </w:pPr>
      <w:r>
        <w:rPr>
          <w:rFonts w:ascii="Arial" w:cs="Arial" w:eastAsia="Arial" w:hAnsi="Arial"/>
          <w:sz w:val="20"/>
          <w:szCs w:val="20"/>
        </w:rPr>
        <w:t xml:space="preserve">Screen 2: Vitals trend charts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History &gt;&gt; Vitals Trend".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reviews the patient's BP trend over six visits to judge whether treatment is working.</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vitals exist: "No vitals recorded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Trend lines mark values that crossed alert thresholds.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Data from HC-EMR-011. Also surfaced in the patient history views (HC-EMR-074).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r>
        <w:br w:type="page"/>
      </w:r>
    </w:p>
    <w:p>
      <w:pPr>
        <w:pStyle w:val="Heading2"/>
        <w:spacing w:after="160" w:before="300"/>
      </w:pPr>
      <w:r>
        <w:rPr>
          <w:rFonts w:ascii="Arial" w:cs="Arial" w:eastAsia="Arial" w:hAnsi="Arial"/>
          <w:b/>
          <w:bCs/>
          <w:color w:val="1D9E75"/>
          <w:sz w:val="26"/>
          <w:szCs w:val="26"/>
        </w:rPr>
        <w:t xml:space="preserve">2.3 Prescriptions</w:t>
      </w:r>
    </w:p>
    <w:p>
      <w:pPr>
        <w:spacing w:after="100"/>
      </w:pPr>
      <w:r>
        <w:rPr>
          <w:rFonts w:ascii="Arial" w:cs="Arial" w:eastAsia="Arial" w:hAnsi="Arial"/>
          <w:sz w:val="20"/>
          <w:szCs w:val="20"/>
        </w:rPr>
        <w:t xml:space="preserve">Multi-drug prescribing in one transaction, with an advisory drug–allergy conflict warning that deliberately never blocks, a printable PDF, a QR for pharmacy verification, a public QR lookup, and per-patient prescription history. Routes default to oral. (Prescriptions have an original and a newer path — one canonical, alias noted; Section 3.2, Gap 2.)</w:t>
      </w:r>
    </w:p>
    <w:p>
      <w:pPr>
        <w:pStyle w:val="Heading3"/>
        <w:spacing w:after="120" w:before="220"/>
      </w:pPr>
      <w:r>
        <w:rPr>
          <w:rFonts w:ascii="Arial" w:cs="Arial" w:eastAsia="Arial" w:hAnsi="Arial"/>
          <w:b/>
          <w:bCs/>
          <w:color w:val="2F6B5E"/>
          <w:sz w:val="22"/>
          <w:szCs w:val="22"/>
        </w:rPr>
        <w:t xml:space="preserve">HC-EMR-014 | Create Prescription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prescribe one or more drugs in a single prescription so that the patient receives clear, complete medication instructions.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prescription form accepting multiple drug items, each with drug name, dose, frequency, duration, route (default oral), and instructions.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All items are saved together in one transaction; at least one item is required.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On save, the system checks each drug against the patient's recorded allergies and returns any conflict warning (HC-EMR-015) without blocking.</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prescription links to the consultation and patient and can be printed (HC-EMR-016) and QR-tagged (HC-EMR-017).</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Prescribing requires the 'emr → create' permission.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Prescription form with multi-drug grid</w:t>
      </w:r>
    </w:p>
    <w:p>
      <w:pPr>
        <w:spacing w:after="100"/>
      </w:pPr>
      <w:r>
        <w:rPr>
          <w:rFonts w:ascii="Arial" w:cs="Arial" w:eastAsia="Arial" w:hAnsi="Arial"/>
          <w:sz w:val="20"/>
          <w:szCs w:val="20"/>
        </w:rPr>
        <w:t xml:space="preserve">Screen 2: Drug–allergy warning (advisory)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prescription_id, consultation_id, patient_id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Drug Item</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drug_name, dose, frequency, duration, route, instructions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prescription_items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(route default oral)</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 drug search</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 (per item)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Dose / Frequency / Duration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Boxes</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(per item)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Route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Oral</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Instructions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 Items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At least one item shall be present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"Add at least one drug to the prescription."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Drug Name / Dose / Frequency</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provided per item</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"Complete the drug, dose and frequency."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form from "EMR &gt;&gt; Prescription &gt;&gt; New Prescription".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prescribes three drugs in one prescription; a warning appears that one matches a recorded allergy, and the doctor proceeds with an informed decision.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prescription saves and is ready to print and QR-tag.</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"Add at least one drug to the prescription."</w:t>
      </w:r>
    </w:p>
    <w:p>
      <w:pPr>
        <w:spacing w:after="100"/>
      </w:pPr>
      <w:r>
        <w:rPr>
          <w:rFonts w:ascii="Arial" w:cs="Arial" w:eastAsia="Arial" w:hAnsi="Arial"/>
          <w:sz w:val="20"/>
          <w:szCs w:val="20"/>
        </w:rPr>
        <w:t xml:space="preserve">— "Complete the drug, dose and frequency."</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"Prescription created."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drug grid supports keyboard entry and per-row delete; the allergy warning is prominent but dismissible.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HC-EMR-015 (allergy check), HC-EMR-016/017 (PDF/QR), HC-EMR-025 (allergy source). Drug Master lookup HC-EMR-032.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create'.</w:t>
      </w:r>
    </w:p>
    <w:p>
      <w:pPr>
        <w:pStyle w:val="Heading3"/>
        <w:spacing w:after="120" w:before="220"/>
      </w:pPr>
      <w:r>
        <w:rPr>
          <w:rFonts w:ascii="Arial" w:cs="Arial" w:eastAsia="Arial" w:hAnsi="Arial"/>
          <w:b/>
          <w:bCs/>
          <w:color w:val="2F6B5E"/>
          <w:sz w:val="22"/>
          <w:szCs w:val="22"/>
        </w:rPr>
        <w:t xml:space="preserve">HC-EMR-015 | Drug–Allergy Conflict Warning</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be warned when I prescribe a drug that matches a recorded allergy so that I can make a safe, informed decision.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When a prescribed drug matches a drug the patient is recorded as allergic to, the system displays a conflict warning identifying the drug and the recorded allergy.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warning is advisory and explicitly does NOT block prescribing — the decision is the clinician's.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This non-blocking behaviour is a deliberate clinical-safety design choice and is stated as a requirement, not left implicit.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warning appears at the point of prescribing (HC-EMR-014).</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Drug–allergy conflict warning banner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Match</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prescribed drug vs patient allergies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(computed)</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Warning</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doctor prescribes a penicillin-class drug for a patient with a recorded penicillin allergy; the warning appears, and the doctor either changes the drug or proceeds deliberately.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For a patient with no matching allergy, no warning appears.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warning uses a red advisory treatment with an explicit 'This does not block prescribing' note.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Reads allergies from HC-EMR-025; triggered by HC-EMR-014.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NA (system rule); the prescribing decision remains the doctor's.</w:t>
      </w:r>
    </w:p>
    <w:p>
      <w:pPr>
        <w:pStyle w:val="Heading3"/>
        <w:spacing w:after="120" w:before="220"/>
      </w:pPr>
      <w:r>
        <w:rPr>
          <w:rFonts w:ascii="Arial" w:cs="Arial" w:eastAsia="Arial" w:hAnsi="Arial"/>
          <w:b/>
          <w:bCs/>
          <w:color w:val="2F6B5E"/>
          <w:sz w:val="22"/>
          <w:szCs w:val="22"/>
        </w:rPr>
        <w:t xml:space="preserve">HC-EMR-016 | Prescription PDF</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print the prescription as a PDF so that the patient has a clear written record to take to any pharmacy.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produces a printable prescription PDF showing hospital identity, patient details, prescriber, date, and all drug items with dose, frequency, duration, route, and instructions.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PDF uses the hospital's print/branding settings (Admin Settings HC-ADS-005/031).</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action is available for any saved prescription.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Prescription PDF</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Prescription &gt;&gt; [prescription] &gt;&gt; Print PDF".</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prints the prescription for the patient to fill at an external pharmacy.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generation fails: "Could not generate the prescription.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Uses the prescription print template (Admin Settings HC-ADS-031).</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HC-EMR-014; branding HC-ADS-005/031.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staff with 'emr → view'.</w:t>
      </w:r>
    </w:p>
    <w:p>
      <w:pPr>
        <w:pStyle w:val="Heading3"/>
        <w:spacing w:after="120" w:before="220"/>
      </w:pPr>
      <w:r>
        <w:rPr>
          <w:rFonts w:ascii="Arial" w:cs="Arial" w:eastAsia="Arial" w:hAnsi="Arial"/>
          <w:b/>
          <w:bCs/>
          <w:color w:val="2F6B5E"/>
          <w:sz w:val="22"/>
          <w:szCs w:val="22"/>
        </w:rPr>
        <w:t xml:space="preserve">HC-EMR-017 | Prescription QR Code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a QR code on the prescription so that the hospital pharmacy can verify and retrieve it instantly.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generates a QR code encoding a secure token for the prescription.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Scanning the QR retrieves the prescription for pharmacy verification and dispensing (HC-EMR-018).</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QR is included on the printed prescription.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Prescription with QR code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QR Token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qr_token</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(secure)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QR from "EMR &gt;&gt; Prescription &gt;&gt; [prescription] &gt;&gt; QR Code".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pharmacist scans the QR to pull up the exact prescription for dispensing.</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QR renders at scan resolution on the printed prescription.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HC-EMR-018 (lookup); Pharmacy dispensing (HC-PHA).</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staff with 'emr → view'.</w:t>
      </w:r>
    </w:p>
    <w:p>
      <w:pPr>
        <w:pStyle w:val="Heading3"/>
        <w:spacing w:after="120" w:before="220"/>
      </w:pPr>
      <w:r>
        <w:rPr>
          <w:rFonts w:ascii="Arial" w:cs="Arial" w:eastAsia="Arial" w:hAnsi="Arial"/>
          <w:b/>
          <w:bCs/>
          <w:color w:val="2F6B5E"/>
          <w:sz w:val="22"/>
          <w:szCs w:val="22"/>
        </w:rPr>
        <w:t xml:space="preserve">HC-EMR-018 | Public QR Prescription Lookup</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pharmacist, I want to retrieve a prescription by its QR token so that dispensing matches exactly what was prescribed.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retrieves a prescription by its QR token.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Retrieval returns the prescription's drug items and prescriber for verification; it does not permit editing.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invalid or unknown token returns a clear not-found message and reveals nothing.</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Access is by the unguessable token; the lookup exposes only the single prescription.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QR lookup result</w:t>
      </w:r>
    </w:p>
    <w:p>
      <w:pPr>
        <w:spacing w:after="100"/>
      </w:pPr>
      <w:r>
        <w:rPr>
          <w:rFonts w:ascii="Arial" w:cs="Arial" w:eastAsia="Arial" w:hAnsi="Arial"/>
          <w:sz w:val="20"/>
          <w:szCs w:val="20"/>
        </w:rPr>
        <w:t xml:space="preserve">Screen 2: Invalid-token message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 lookup</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qr_token → prescription</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valid prescription QR token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prescription link is invalid."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pharmacist scans the QR; the prescription opens for verification against the physical script.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malformed token shows the invalid-link message.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"This prescription link is invalid."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Read-only verification view; no patient data beyond what dispensing requires.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HC-EMR-017 (QR generation). Consumed by Pharmacy (HC-PHA).</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Pharmacy staff (token-based retrieval).</w:t>
      </w:r>
    </w:p>
    <w:p>
      <w:pPr>
        <w:pStyle w:val="Heading3"/>
        <w:spacing w:after="120" w:before="220"/>
      </w:pPr>
      <w:r>
        <w:rPr>
          <w:rFonts w:ascii="Arial" w:cs="Arial" w:eastAsia="Arial" w:hAnsi="Arial"/>
          <w:b/>
          <w:bCs/>
          <w:color w:val="2F6B5E"/>
          <w:sz w:val="22"/>
          <w:szCs w:val="22"/>
        </w:rPr>
        <w:t xml:space="preserve">HC-EMR-019 | Patient Prescription History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a patient's full prescription history so that I can see what has been prescribed before I prescribe again.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per-patient prescription history listing all prescriptions with date, prescriber, and drug items.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history feeds active-medication and reconciliation views (HC-EMR-075/076).</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view is read-only and respects EMR permissions.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Patient prescription history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History &gt;&gt; Prescriptions".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Before prescribing, the doctor reviews the patient's recent prescriptions to avoid duplication.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exist: "No prescriptions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Prescriptions group by date, newest first.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Data from HC-EMR-014; feeds HC-EMR-075/076.</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r>
        <w:br w:type="page"/>
      </w:r>
    </w:p>
    <w:p>
      <w:pPr>
        <w:pStyle w:val="Heading2"/>
        <w:spacing w:after="160" w:before="300"/>
      </w:pPr>
      <w:r>
        <w:rPr>
          <w:rFonts w:ascii="Arial" w:cs="Arial" w:eastAsia="Arial" w:hAnsi="Arial"/>
          <w:b/>
          <w:bCs/>
          <w:color w:val="1D9E75"/>
          <w:sz w:val="26"/>
          <w:szCs w:val="26"/>
        </w:rPr>
        <w:t xml:space="preserve">2.4 Diagnoses and ICD Coding</w:t>
      </w:r>
    </w:p>
    <w:p>
      <w:pPr>
        <w:spacing w:after="100"/>
      </w:pPr>
      <w:r>
        <w:rPr>
          <w:rFonts w:ascii="Arial" w:cs="Arial" w:eastAsia="Arial" w:hAnsi="Arial"/>
          <w:sz w:val="20"/>
          <w:szCs w:val="20"/>
        </w:rPr>
        <w:t xml:space="preserve">Recording diagnoses against the ICD master, with search and category browsing, per-patient and per-consultation lists, and removal. Diagnosis type is Primary or Secondary. (Diagnoses have an original and a newer path — one canonical, alias noted; Section 3.2, Gap 2.)</w:t>
      </w:r>
    </w:p>
    <w:p>
      <w:pPr>
        <w:pStyle w:val="Heading3"/>
        <w:spacing w:after="120" w:before="220"/>
      </w:pPr>
      <w:r>
        <w:rPr>
          <w:rFonts w:ascii="Arial" w:cs="Arial" w:eastAsia="Arial" w:hAnsi="Arial"/>
          <w:b/>
          <w:bCs/>
          <w:color w:val="2F6B5E"/>
          <w:sz w:val="22"/>
          <w:szCs w:val="22"/>
        </w:rPr>
        <w:t xml:space="preserve">HC-EMR-020 | Add Diagnosis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record a diagnosis with its ICD code so that the clinical assessment is coded for continuity, billing, and reporting.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Add Diagnosis action capturing ICD code, description, type (Primary / Secondary), and notes.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ICD code is selected from the ICD master via search (HC-EMR-021); the description auto-fills from the selected code.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diagnosis links to the consultation and patient.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Adding a diagnosis requires the 'emr → create' permission.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Add Diagnosis form with ICD search</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ICD Code / Description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icd_code, description</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diagnoses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Type / Notes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diagnosis_type, notes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diagnoses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(Primary/Secondary)</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 / Patient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consultation_id, patient_id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diagnoses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ICD Code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Search + select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Description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Auto-filled (editable)</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From ICD</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(Primary / Secondary)</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Primary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ICD Code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selected from the ICD master</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"Select a valid ICD code."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Clinical Notes &gt;&gt; [consultation] &gt;&gt; Diagnoses &gt;&gt; Add".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searches 'essential hypertension', selects I10, marks it Primary, and saves.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"Select a valid ICD code."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"Diagnosis added."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ICD search shows code and description; type defaults to Primary.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HC-EMR-021 (search), HC-EMR-023 (list), HC-EMR-024 (remove). Feeds AI impression (HC-EMR-035) and coding audit (HC-EMR-078).</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create'.</w:t>
      </w:r>
    </w:p>
    <w:p>
      <w:pPr>
        <w:pStyle w:val="Heading3"/>
        <w:spacing w:after="120" w:before="220"/>
      </w:pPr>
      <w:r>
        <w:rPr>
          <w:rFonts w:ascii="Arial" w:cs="Arial" w:eastAsia="Arial" w:hAnsi="Arial"/>
          <w:b/>
          <w:bCs/>
          <w:color w:val="2F6B5E"/>
          <w:sz w:val="22"/>
          <w:szCs w:val="22"/>
        </w:rPr>
        <w:t xml:space="preserve">HC-EMR-021 | ICD Code Search</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search the ICD master by code or description so that I can code diagnoses quickly and correctly.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ICD search matching code or description.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Results show the code and full description for selection.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search backs the Add Diagnosis flow and the ICD-based template/package suggestions.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ICD search results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ICD Code / Description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code, description</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icd_master</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ICD Search</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(typeahead)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use the search from "EMR &gt;&gt; Diagnoses &gt;&gt; Add &gt;&gt; ICD Search".</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types 'diabetes' and picks the specific ICD code from the results.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match: "No ICD codes found."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Typeahead results show code and description together.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Backs HC-EMR-020; ICD categories HC-EMR-022.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staff with 'emr → view'.</w:t>
      </w:r>
    </w:p>
    <w:p>
      <w:pPr>
        <w:pStyle w:val="Heading3"/>
        <w:spacing w:after="120" w:before="220"/>
      </w:pPr>
      <w:r>
        <w:rPr>
          <w:rFonts w:ascii="Arial" w:cs="Arial" w:eastAsia="Arial" w:hAnsi="Arial"/>
          <w:b/>
          <w:bCs/>
          <w:color w:val="2F6B5E"/>
          <w:sz w:val="22"/>
          <w:szCs w:val="22"/>
        </w:rPr>
        <w:t xml:space="preserve">HC-EMR-022 | Browse ICD Categories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browse ICD codes by category so that I can find the right code when I don't know the exact term.</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category browsing of the ICD master, grouping codes by their standard chapters/categories.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Selecting a category lists its codes for selection.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Browsing complements the direct search (HC-EMR-021).</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ICD category browser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browser from "EMR &gt;&gt; Diagnoses &gt;&gt; Browse ICD Categories".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browses the circulatory-system category to locate the appropriate hypertension code.</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Categories expand to reveal their codes.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HC-EMR-021.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staff with 'emr → view'.</w:t>
      </w:r>
    </w:p>
    <w:p>
      <w:pPr>
        <w:pStyle w:val="Heading3"/>
        <w:spacing w:after="120" w:before="220"/>
      </w:pPr>
      <w:r>
        <w:rPr>
          <w:rFonts w:ascii="Arial" w:cs="Arial" w:eastAsia="Arial" w:hAnsi="Arial"/>
          <w:b/>
          <w:bCs/>
          <w:color w:val="2F6B5E"/>
          <w:sz w:val="22"/>
          <w:szCs w:val="22"/>
        </w:rPr>
        <w:t xml:space="preserve">HC-EMR-023 | Patient / Consultation Diagnosis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the list of diagnoses for a patient or a consultation so that I can see the coded clinical picture.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diagnosis lists at both patient and consultation scope, showing ICD code, description, type, and date.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Primary diagnoses are distinguished from secondary.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lists are read-only and feed reporting and AI features.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Diagnosis list (patient / consultation)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"EMR &gt;&gt; Clinical Notes &gt;&gt; [consultation] &gt;&gt; Diagnoses".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reviews the patient's standing diagnoses before the consultation.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exist: "No diagnoses recorded."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Primary diagnoses render with a distinct badge.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HC-EMR-020.</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pPr>
        <w:pStyle w:val="Heading3"/>
        <w:spacing w:after="120" w:before="220"/>
      </w:pPr>
      <w:r>
        <w:rPr>
          <w:rFonts w:ascii="Arial" w:cs="Arial" w:eastAsia="Arial" w:hAnsi="Arial"/>
          <w:b/>
          <w:bCs/>
          <w:color w:val="2F6B5E"/>
          <w:sz w:val="22"/>
          <w:szCs w:val="22"/>
        </w:rPr>
        <w:t xml:space="preserve">HC-EMR-024 | Remove Diagnosis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the authoring doctor, I want to remove a diagnosis entered in error so that the coded record stays accurate.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Remove action on a diagnosis, restricted to the authoring doctor or an admin.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Removal requires confirmation and is recorded with the acting user and 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Removing a diagnosis does not delete the consultation or its note.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Remove diagnosis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Remover identity</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the authoring doctor or an admin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"Only the authoring doctor or an administrator can remove this diagnosis."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Diagnoses &gt;&gt; [diagnosis] &gt;&gt; Remove".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removes a wrongly coded secondary diagnosis and adds the correct one.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"Only the authoring doctor or an administrator can remove this diagnosis."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"Diagnosis removed."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Destructive confirmation names the diagnosis being removed.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HC-EMR-020/023.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Authoring doctor or admin.</w:t>
      </w:r>
    </w:p>
    <w:p>
      <w:r>
        <w:br w:type="page"/>
      </w:r>
    </w:p>
    <w:p>
      <w:pPr>
        <w:pStyle w:val="Heading2"/>
        <w:spacing w:after="160" w:before="300"/>
      </w:pPr>
      <w:r>
        <w:rPr>
          <w:rFonts w:ascii="Arial" w:cs="Arial" w:eastAsia="Arial" w:hAnsi="Arial"/>
          <w:b/>
          <w:bCs/>
          <w:color w:val="1D9E75"/>
          <w:sz w:val="26"/>
          <w:szCs w:val="26"/>
        </w:rPr>
        <w:t xml:space="preserve">2.5 Allergies</w:t>
      </w:r>
    </w:p>
    <w:p>
      <w:pPr>
        <w:spacing w:after="100"/>
      </w:pPr>
      <w:r>
        <w:rPr>
          <w:rFonts w:ascii="Arial" w:cs="Arial" w:eastAsia="Arial" w:hAnsi="Arial"/>
          <w:sz w:val="20"/>
          <w:szCs w:val="20"/>
        </w:rPr>
        <w:t xml:space="preserve">Recording patient allergies with severity, listing them severe-first so critical allergies surface at the top, and removing them. Allergy type defaults to drug. Recorded allergies drive the prescribing conflict warning (HC-EMR-015). (Allergies have an original and a newer path — one canonical, alias noted; Section 3.2, Gap 2.)</w:t>
      </w:r>
    </w:p>
    <w:p>
      <w:pPr>
        <w:pStyle w:val="Heading3"/>
        <w:spacing w:after="120" w:before="220"/>
      </w:pPr>
      <w:r>
        <w:rPr>
          <w:rFonts w:ascii="Arial" w:cs="Arial" w:eastAsia="Arial" w:hAnsi="Arial"/>
          <w:b/>
          <w:bCs/>
          <w:color w:val="2F6B5E"/>
          <w:sz w:val="22"/>
          <w:szCs w:val="22"/>
        </w:rPr>
        <w:t xml:space="preserve">HC-EMR-025 | Record Allergy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to record a patient's allergy with its severity so that prescribing is safer and the whole team is aware.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captures allergen, reaction, severity (Mild / Moderate / Severe), and type (default drug).</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allergy links to the patient and is immediately available to the drug–allergy warning (HC-EMR-015).</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Recording an allergy requires the 'emr → create' permission.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allergen is required.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Record allergy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Allergen / Reaction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allergen, reaction</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allergies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Severity / Type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severity, allergy_type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allergies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(Mild/Moderate/Severe; default drug)</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allergies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Allergen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Reaction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Severity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(Mild / Moderate / Severe)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Moderate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Type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(Drug / Food / Environmental / Other)</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Drug</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Allergen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the allergen."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form from "EMR &gt;&gt; Clinical Notes &gt;&gt; [consultation] &gt;&gt; Allergies &gt;&gt; Add".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nurse records a severe penicillin allergy; it immediately drives the prescribing warning.</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"Enter the allergen."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"Allergy recorded."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Severe severity is visually emphasised on entry.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Feeds HC-EMR-015 (prescribing warning); listed by HC-EMR-026.</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with 'emr → create'.</w:t>
      </w:r>
    </w:p>
    <w:p>
      <w:pPr>
        <w:pStyle w:val="Heading3"/>
        <w:spacing w:after="120" w:before="220"/>
      </w:pPr>
      <w:r>
        <w:rPr>
          <w:rFonts w:ascii="Arial" w:cs="Arial" w:eastAsia="Arial" w:hAnsi="Arial"/>
          <w:b/>
          <w:bCs/>
          <w:color w:val="2F6B5E"/>
          <w:sz w:val="22"/>
          <w:szCs w:val="22"/>
        </w:rPr>
        <w:t xml:space="preserve">HC-EMR-026 | Patient Allergy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a patient's allergies listed most-severe first so that the most dangerous allergies are impossible to miss.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per-patient allergy list sorted severe-first so critical allergies surface at the top.</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Each entry shows allergen, reaction, severity, and type.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list is read-only and is surfaced prominently in the clinical context.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Patient allergy list (severe-first)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"EMR &gt;&gt; History &gt;&gt; Allergies".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Opening the patient, the doctor immediately sees the severe penicillin allergy at the top of the list.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exist: "No allergies recorded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Severe allergies render in red at the top; milder ones follow.</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HC-EMR-025.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pPr>
        <w:pStyle w:val="Heading3"/>
        <w:spacing w:after="120" w:before="220"/>
      </w:pPr>
      <w:r>
        <w:rPr>
          <w:rFonts w:ascii="Arial" w:cs="Arial" w:eastAsia="Arial" w:hAnsi="Arial"/>
          <w:b/>
          <w:bCs/>
          <w:color w:val="2F6B5E"/>
          <w:sz w:val="22"/>
          <w:szCs w:val="22"/>
        </w:rPr>
        <w:t xml:space="preserve">HC-EMR-027 | Remove Allergy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to remove an allergy recorded in error so that the record is accurate and the warning logic stays correct.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Remove action on an allergy, restricted to clinicians with the appropriate permission or an admin.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Removal requires confirmation and is recorded with the acting user and 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Removing an allergy updates the drug–allergy warning logic immediately.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Remove allergy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Allergies &gt;&gt; [allergy] &gt;&gt; Remove".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wrongly recorded allergy is removed after confirmation with the patient.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"Allergy removed."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Destructive confirmation names the allergen and warns that prescribing warnings will change.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HC-EMR-025/026; affects HC-EMR-015.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with 'emr → edit' or admin.</w:t>
      </w:r>
    </w:p>
    <w:p>
      <w:r>
        <w:br w:type="page"/>
      </w:r>
    </w:p>
    <w:p>
      <w:pPr>
        <w:pStyle w:val="Heading2"/>
        <w:spacing w:after="160" w:before="300"/>
      </w:pPr>
      <w:r>
        <w:rPr>
          <w:rFonts w:ascii="Arial" w:cs="Arial" w:eastAsia="Arial" w:hAnsi="Arial"/>
          <w:b/>
          <w:bCs/>
          <w:color w:val="1D9E75"/>
          <w:sz w:val="26"/>
          <w:szCs w:val="26"/>
        </w:rPr>
        <w:t xml:space="preserve">2.6 Computerised Order Entry (CPOE)</w:t>
      </w:r>
    </w:p>
    <w:p>
      <w:pPr>
        <w:spacing w:after="100"/>
      </w:pPr>
      <w:r>
        <w:rPr>
          <w:rFonts w:ascii="Arial" w:cs="Arial" w:eastAsia="Arial" w:hAnsi="Arial"/>
          <w:sz w:val="20"/>
          <w:szCs w:val="20"/>
        </w:rPr>
        <w:t xml:space="preserve">Placing lab, radiology, and procedure orders directly from the consultation, tracking them per consultation, and updating their status. Order fulfilment (sample handling, imaging, machine results) is performed by the Laboratory and Radiology modules, which are cross-referenced; this section covers the clinician's ordering action and its status visibility within EMR.</w:t>
      </w:r>
    </w:p>
    <w:p>
      <w:pPr>
        <w:pStyle w:val="Heading3"/>
        <w:spacing w:after="120" w:before="220"/>
      </w:pPr>
      <w:r>
        <w:rPr>
          <w:rFonts w:ascii="Arial" w:cs="Arial" w:eastAsia="Arial" w:hAnsi="Arial"/>
          <w:b/>
          <w:bCs/>
          <w:color w:val="2F6B5E"/>
          <w:sz w:val="22"/>
          <w:szCs w:val="22"/>
        </w:rPr>
        <w:t xml:space="preserve">HC-EMR-028 | Place Clinical Order</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place lab, radiology, or procedure orders directly from the consultation so that investigations are requested without leaving the clinical note.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Order function within the consultation accepting order type (Lab / Radiology / Procedure), one or more specific tests/procedures, priority, and clinical notes.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At least one test/procedure is required per order.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order is created with status Ordered, linked to the consultation and patient, and is visible to the fulfilling module (Laboratory HC-LAB, Radiology HC-RAD) immediately.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Placing an order requires the 'emr → create' permission.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Place Order form (type, tests/procedures, priority, notes)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Order</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order_id, consultation_id, patient_id, order_type, priority, 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clinical_orders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status 'Ordered'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Order Item(s)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item_name, item_code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clinical_order_items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Order 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(Lab / Radiology / Procedure)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Tests / Procedures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Multi-select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(≥1)</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Priority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(Routine / Urgent / STAT)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Routine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Notes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Tests / Procedures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At least one shall be selected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"Select at least one test or procedure."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function from "EMR &gt;&gt; Clinical Notes &gt;&gt; [consultation] &gt;&gt; Orders &gt;&gt; Place Order".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orders a CBC and a chest X-ray in one action; both appear immediately in the Laboratory and Radiology worklists.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"Select at least one test or procedure."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"Order placed."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Order type determines which catalogue (lab tests, radiology procedures) is offered for selection.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HC-EMR-029 (list), HC-EMR-030 (status). Fulfilment: Laboratory (HC-LAB) and Radiology (HC-RAD) modules — cross-referenced, not specified here. Auto-charge Billing HC-BIL-031/032.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create'.</w:t>
      </w:r>
    </w:p>
    <w:p>
      <w:pPr>
        <w:pStyle w:val="Heading3"/>
        <w:spacing w:after="120" w:before="220"/>
      </w:pPr>
      <w:r>
        <w:rPr>
          <w:rFonts w:ascii="Arial" w:cs="Arial" w:eastAsia="Arial" w:hAnsi="Arial"/>
          <w:b/>
          <w:bCs/>
          <w:color w:val="2F6B5E"/>
          <w:sz w:val="22"/>
          <w:szCs w:val="22"/>
        </w:rPr>
        <w:t xml:space="preserve">HC-EMR-029 | Orders for Consultation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see all orders placed within a consultation so that I know what investigations are pending or complete before making decisions.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lists all orders placed within a given consultation, showing type, items, priority, status, and date.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list is read-only and links each order to its status (HC-EMR-030) and, once available, its results in the fulfilling module.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Statuses reflect the fulfilling module's lifecycle (e.g., ordered, in progress, completed, cancelled).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Orders-for-consultation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"EMR &gt;&gt; Clinical Notes &gt;&gt; [consultation] &gt;&gt; Orders".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Before completing the note, the doctor checks that the ordered CBC result has come back.</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exist: "No orders placed in this consultation."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Status pills reuse the fulfilling module's colour scheme.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HC-EMR-028; results shown per Laboratory/Radiology modules.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staff with 'emr → view'.</w:t>
      </w:r>
    </w:p>
    <w:p>
      <w:pPr>
        <w:pStyle w:val="Heading3"/>
        <w:spacing w:after="120" w:before="220"/>
      </w:pPr>
      <w:r>
        <w:rPr>
          <w:rFonts w:ascii="Arial" w:cs="Arial" w:eastAsia="Arial" w:hAnsi="Arial"/>
          <w:b/>
          <w:bCs/>
          <w:color w:val="2F6B5E"/>
          <w:sz w:val="22"/>
          <w:szCs w:val="22"/>
        </w:rPr>
        <w:t xml:space="preserve">HC-EMR-030 | Update Order Status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or admin, I want to update or cancel an order from within EMR so that a mistaken or no-longer-needed order is corrected promptly.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status update/cancel action on an order raised from EMR.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Cancellation is only permitted before the fulfilling module has completed the order.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change is recorded with the acting user and time and is reflected in the fulfilling module's worklist.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Update/cancel order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clinical_orders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status</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Cancellation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allowed once the order is completed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order is already completed and cannot be cancelled."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Clinical Notes &gt;&gt; [consultation] &gt;&gt; Orders &gt;&gt; [order] &gt;&gt; Update".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cancels a duplicate lab order raised in error before the sample is collected.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"This order is already completed and cannot be cancelled."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"Order updated."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Cancel is disabled once the fulfilling module marks the order completed.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HC-EMR-028/029.</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admins with 'emr → edit'.</w:t>
      </w:r>
    </w:p>
    <w:p>
      <w:r>
        <w:br w:type="page"/>
      </w:r>
    </w:p>
    <w:p>
      <w:pPr>
        <w:pStyle w:val="Heading2"/>
        <w:spacing w:after="160" w:before="300"/>
      </w:pPr>
      <w:r>
        <w:rPr>
          <w:rFonts w:ascii="Arial" w:cs="Arial" w:eastAsia="Arial" w:hAnsi="Arial"/>
          <w:b/>
          <w:bCs/>
          <w:color w:val="1D9E75"/>
          <w:sz w:val="26"/>
          <w:szCs w:val="26"/>
        </w:rPr>
        <w:t xml:space="preserve">2.7 Clinical Decision Support</w:t>
      </w:r>
    </w:p>
    <w:p>
      <w:pPr>
        <w:spacing w:after="100"/>
      </w:pPr>
      <w:r>
        <w:rPr>
          <w:rFonts w:ascii="Arial" w:cs="Arial" w:eastAsia="Arial" w:hAnsi="Arial"/>
          <w:sz w:val="20"/>
          <w:szCs w:val="20"/>
        </w:rPr>
        <w:t xml:space="preserve">In-context decision support for the active consultation: a consolidated CDS panel, drug master lookup, per-drug known interactions, and a check of a proposed drug set for interactions. CDS output is advisory throughout.</w:t>
      </w:r>
    </w:p>
    <w:p>
      <w:pPr>
        <w:pStyle w:val="Heading3"/>
        <w:spacing w:after="120" w:before="220"/>
      </w:pPr>
      <w:r>
        <w:rPr>
          <w:rFonts w:ascii="Arial" w:cs="Arial" w:eastAsia="Arial" w:hAnsi="Arial"/>
          <w:b/>
          <w:bCs/>
          <w:color w:val="2F6B5E"/>
          <w:sz w:val="22"/>
          <w:szCs w:val="22"/>
        </w:rPr>
        <w:t xml:space="preserve">HC-EMR-031 | Clinical Decision Support Panel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a decision-support panel for my active consultation so that relevant alerts and prompts (allergies, interactions, abnormal vitals) are consolidated in one place.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CDS panel for the active consultation consolidating: drug–allergy warnings (HC-EMR-015), vitals alerts (HC-EMR-012), and drug-interaction findings (HC-EMR-034) relevant to the visit.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panel is advisory; no item blocks any clinical action.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panel updates as the consultation's data (vitals, prescriptions, allergies) changes.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CDS panel for the active consultation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"EMR &gt;&gt; Clinical Notes &gt;&gt; [consultation] &gt;&gt; CDS".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Mid-consultation, the doctor glances at the CDS panel and sees the fever alert and a pending drug-interaction check together.</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it cannot be loaded: "Unable to load decision support.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alert type keeps its own source colour treatment (allergy red, vitals amber, interaction blue).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HC-EMR-012, HC-EMR-015, HC-EMR-034.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view'.</w:t>
      </w:r>
    </w:p>
    <w:p>
      <w:pPr>
        <w:pStyle w:val="Heading3"/>
        <w:spacing w:after="120" w:before="220"/>
      </w:pPr>
      <w:r>
        <w:rPr>
          <w:rFonts w:ascii="Arial" w:cs="Arial" w:eastAsia="Arial" w:hAnsi="Arial"/>
          <w:b/>
          <w:bCs/>
          <w:color w:val="2F6B5E"/>
          <w:sz w:val="22"/>
          <w:szCs w:val="22"/>
        </w:rPr>
        <w:t xml:space="preserve">HC-EMR-032 | Drug Master Lookup</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look up a drug in the master so that I can confirm its details while making prescribing decisions.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drug lookup against the Drug Master by name, generic name, or composition, returning strength, formulation, and schedule class.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This is a read-only reference lens over the Drug Master owned by Admin Settings (HC-ADS-011); it does not manage stock.</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Inactive drugs do not appear.</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Drug master lookup results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 Search</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(typeahead)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use the lookup from "EMR &gt;&gt; CDS &gt;&gt; Drug Lookup".</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confirms a drug's schedule class before prescribing.</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match: "No matching drug found."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Schedule class renders as a coloured badge.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Drug Master (Admin Settings HC-ADS-011).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staff with 'emr → view'.</w:t>
      </w:r>
    </w:p>
    <w:p>
      <w:pPr>
        <w:pStyle w:val="Heading3"/>
        <w:spacing w:after="120" w:before="220"/>
      </w:pPr>
      <w:r>
        <w:rPr>
          <w:rFonts w:ascii="Arial" w:cs="Arial" w:eastAsia="Arial" w:hAnsi="Arial"/>
          <w:b/>
          <w:bCs/>
          <w:color w:val="2F6B5E"/>
          <w:sz w:val="22"/>
          <w:szCs w:val="22"/>
        </w:rPr>
        <w:t xml:space="preserve">HC-EMR-033 | Drug Interaction Lookup</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look up a single drug's known interactions so that I understand its interaction profile before prescribing it alongside others.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per-drug interaction lookup returning the drug's known interacting substances and the nature/severity of each interaction.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lookup is read-only reference information and is advisory.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Results come from the clinical interaction reference data maintained for the module.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Per-drug interaction lookup results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 typeahead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lookup from "EMR &gt;&gt; CDS &gt;&gt; Drug Interactions &gt;&gt; [drug]".</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Before adding a second drug, the doctor checks its known interaction profile.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interaction data exists: "No known interactions on file for this drug."</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Interactions are grouped by severity (major/moderate/minor).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Feeds HC-EMR-034 (multi-drug check).</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staff with 'emr → view'.</w:t>
      </w:r>
    </w:p>
    <w:p>
      <w:pPr>
        <w:pStyle w:val="Heading3"/>
        <w:spacing w:after="120" w:before="220"/>
      </w:pPr>
      <w:r>
        <w:rPr>
          <w:rFonts w:ascii="Arial" w:cs="Arial" w:eastAsia="Arial" w:hAnsi="Arial"/>
          <w:b/>
          <w:bCs/>
          <w:color w:val="2F6B5E"/>
          <w:sz w:val="22"/>
          <w:szCs w:val="22"/>
        </w:rPr>
        <w:t xml:space="preserve">HC-EMR-034 | Drug Interaction Check (Proposed Set)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check a proposed set of drugs together for interactions so that a multi-drug prescription is reviewed as a whole before I finalise it.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accepts a proposed set of drugs (typically the current prescription draft) and returns all pairwise interaction findings among them.</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Findings are advisory and never block prescribing; they surface in the CDS panel (HC-EMR-031) and at the point of prescribing.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check re-runs whenever the drug set changes.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Multi-drug interaction check results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trigger the check from "EMR &gt;&gt; Prescription &gt;&gt; Check Interactions" while building a multi-drug prescription.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Adding a third drug to the draft re-runs the check and surfaces a new interaction the doctor reviews before saving.</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Findings list each interacting pair with severity.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HC-EMR-033 (per-drug data); feeds HC-EMR-031 (CDS panel) and HC-EMR-014 (prescribing, in the Core Clinical FRD).</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view'.</w:t>
      </w:r>
    </w:p>
    <w:p>
      <w:r>
        <w:br w:type="page"/>
      </w:r>
    </w:p>
    <w:p>
      <w:pPr>
        <w:pStyle w:val="Heading2"/>
        <w:spacing w:after="160" w:before="300"/>
      </w:pPr>
      <w:r>
        <w:rPr>
          <w:rFonts w:ascii="Arial" w:cs="Arial" w:eastAsia="Arial" w:hAnsi="Arial"/>
          <w:b/>
          <w:bCs/>
          <w:color w:val="1D9E75"/>
          <w:sz w:val="26"/>
          <w:szCs w:val="26"/>
        </w:rPr>
        <w:t xml:space="preserve">2.8 AI-Assisted Documentation</w:t>
      </w:r>
    </w:p>
    <w:p>
      <w:pPr>
        <w:spacing w:after="100"/>
      </w:pPr>
      <w:r>
        <w:rPr>
          <w:rFonts w:ascii="Arial" w:cs="Arial" w:eastAsia="Arial" w:hAnsi="Arial"/>
          <w:sz w:val="20"/>
          <w:szCs w:val="20"/>
        </w:rPr>
        <w:t xml:space="preserve">Optional AI drafting assistance restricted to doctors and admins: a draft clinical impression, suggested prescription, and draft discharge summary, each generated from the consultation's existing data by an external large-language-model service. Every output is a draft requiring clinician review before it becomes part of the record; none is applied automatically. All three features require a configured AI service credential; when absent, the system states this rather than failing silently. The specific AI model identifier is a technical configuration matter, not a functional requirement, and its currency should be verified periodically (Section 3.2, Gap 4).</w:t>
      </w:r>
    </w:p>
    <w:p>
      <w:pPr>
        <w:pStyle w:val="Heading3"/>
        <w:spacing w:after="120" w:before="220"/>
      </w:pPr>
      <w:r>
        <w:rPr>
          <w:rFonts w:ascii="Arial" w:cs="Arial" w:eastAsia="Arial" w:hAnsi="Arial"/>
          <w:b/>
          <w:bCs/>
          <w:color w:val="2F6B5E"/>
          <w:sz w:val="22"/>
          <w:szCs w:val="22"/>
        </w:rPr>
        <w:t xml:space="preserve">HC-EMR-035 | AI Draft Clinical Impression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the system to draft a clinical impression from the visit's complaint, ICD codes, vitals, and specialty so that I have a starting point to review and finalise in my own words.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AI Draft Clinical Impression action that generates a 2–4 sentence impression from the consultation's chief complaint, recorded ICD codes, vitals, and the doctor's specialty.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draft is inserted into the note only after the doctor reviews and accepts it; it is never saved automatically.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draft is clearly labelled as AI-generated pending review.</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action requires 'emr → view' and is restricted to doctors and admins.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If the AI service credential is not configured, the system states 'AI features require an AI service credential to be configured' rather than failing.</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AI draft impression panel with Accept / Discard</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Draft Impression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ai_generated_text (transient until accepted)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Generate Impression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Button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Clinical Notes &gt;&gt; [consultation] &gt;&gt; AI Assist &gt;&gt; Draft Impression".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generates a draft impression, edits it to reflect their own judgement, and accepts it into the Assessment section.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Without a configured AI credential, the doctor sees the configuration message instead of a draft.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"AI features require an AI service credential to be configured."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Draft inserted into the note only after explicit Accept.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draft carries a persistent 'AI-generated — review before saving' label until accepted.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Consultation data (Core Clinical FRD HC-EMR-002/011/020). Restricted to doctors/admins. Model currency: Section 3.2, Gap 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admins with 'emr → view' (AI configured).</w:t>
      </w:r>
    </w:p>
    <w:p>
      <w:pPr>
        <w:pStyle w:val="Heading3"/>
        <w:spacing w:after="120" w:before="220"/>
      </w:pPr>
      <w:r>
        <w:rPr>
          <w:rFonts w:ascii="Arial" w:cs="Arial" w:eastAsia="Arial" w:hAnsi="Arial"/>
          <w:b/>
          <w:bCs/>
          <w:color w:val="2F6B5E"/>
          <w:sz w:val="22"/>
          <w:szCs w:val="22"/>
        </w:rPr>
        <w:t xml:space="preserve">HC-EMR-036 | AI Suggest Prescription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structured drug suggestions that take the patient's allergies and current medications into account so that I have a safety-aware starting point for prescribing.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AI Suggest Prescription action returning structured drug suggestions (drug, dose, frequency) based on the consultation's diagnosis, taking the patient's recorded allergies and current medications into account.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Suggestions are advisory only; nothing is added to the prescription until the doctor deliberately selects it into the prescription form (Core Clinical FRD HC-EMR-014).</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built-in drug–allergy warning (HC-EMR-015) still applies to any suggestion the doctor chooses to prescribe.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Restricted to doctors and admins; requires the AI service to be configured.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AI suggested prescription list with Add-to-Prescription per item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Prescription &gt;&gt; AI Assist &gt;&gt; Suggest Prescription".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reviews three suggested drugs, adds one to the prescription, and adjusts the dose before saving.</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"AI features require an AI service credential to be configured."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suggestion has its own Add button; nothing is bulk-applied.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HC-EMR-014, HC-EMR-015, HC-EMR-019 (Core Clinical FRD). Model currency: Gap 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admins with 'emr → view' (AI configured).</w:t>
      </w:r>
    </w:p>
    <w:p>
      <w:pPr>
        <w:pStyle w:val="Heading3"/>
        <w:spacing w:after="120" w:before="220"/>
      </w:pPr>
      <w:r>
        <w:rPr>
          <w:rFonts w:ascii="Arial" w:cs="Arial" w:eastAsia="Arial" w:hAnsi="Arial"/>
          <w:b/>
          <w:bCs/>
          <w:color w:val="2F6B5E"/>
          <w:sz w:val="22"/>
          <w:szCs w:val="22"/>
        </w:rPr>
        <w:t xml:space="preserve">HC-EMR-037 | AI Draft Discharge Summary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a draft discharge summary generated from the admission's clinical data so that finalising discharge documentation is faster, with my review and edits.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AI Draft Discharge Summary action that generates a draft summary from the admission's consultations, diagnoses, procedures, and medications.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draft populates the discharge summary editor (Clinical Configuration &amp; Workflow FRD, HC-EMR-067) for the doctor's review, editing, and finalisation — it is never finalised automatically.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Restricted to doctors and admins; requires the AI service to be configured.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AI-drafted discharge summary in the editor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Discharge Summary &gt;&gt; AI Assist &gt;&gt; Draft Summary".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generates a draft, edits the follow-up instructions, and finalises the summary.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"AI features require an AI service credential to be configured."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draft opens directly in the editable discharge summary form.</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Discharge Summaries — Clinical Configuration &amp; Workflow FRD (HC-EMR-067). Model currency: Gap 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admins with 'emr → view' (AI configured).</w:t>
      </w:r>
    </w:p>
    <w:p>
      <w:r>
        <w:br w:type="page"/>
      </w:r>
    </w:p>
    <w:p>
      <w:pPr>
        <w:pStyle w:val="Heading2"/>
        <w:spacing w:after="160" w:before="300"/>
      </w:pPr>
      <w:r>
        <w:rPr>
          <w:rFonts w:ascii="Arial" w:cs="Arial" w:eastAsia="Arial" w:hAnsi="Arial"/>
          <w:b/>
          <w:bCs/>
          <w:color w:val="1D9E75"/>
          <w:sz w:val="26"/>
          <w:szCs w:val="26"/>
        </w:rPr>
        <w:t xml:space="preserve">2.9 Clinical Scores</w:t>
      </w:r>
    </w:p>
    <w:p>
      <w:pPr>
        <w:spacing w:after="100"/>
      </w:pPr>
      <w:r>
        <w:rPr>
          <w:rFonts w:ascii="Arial" w:cs="Arial" w:eastAsia="Arial" w:hAnsi="Arial"/>
          <w:sz w:val="20"/>
          <w:szCs w:val="20"/>
        </w:rPr>
        <w:t xml:space="preserve">Five validated clinical scoring instruments, scored in the user interface against fixed bands, with per-type history/trend and a per-patient list of all recorded scores. Important constraint: the scoring bands are implemented in the front-end presentation layer, not the backend; the backend stores the computed result. Changing a band is a front-end code change, not a configuration change (Section 3.2, Gap 5).</w:t>
      </w:r>
    </w:p>
    <w:p>
      <w:pPr>
        <w:pStyle w:val="Heading3"/>
        <w:spacing w:after="120" w:before="220"/>
      </w:pPr>
      <w:r>
        <w:rPr>
          <w:rFonts w:ascii="Arial" w:cs="Arial" w:eastAsia="Arial" w:hAnsi="Arial"/>
          <w:b/>
          <w:bCs/>
          <w:color w:val="2F6B5E"/>
          <w:sz w:val="22"/>
          <w:szCs w:val="22"/>
        </w:rPr>
        <w:t xml:space="preserve">HC-EMR-038 | Record Clinical Score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to record a validated clinical score for a patient so that risk and severity are assessed using standard, recognised instruments.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supports five validated instruments: Glasgow Coma Scale (score 3–15, bands Severe/Moderate/Mild), Morse Fall Scale (bands Low/Medium/High risk), Wells DVT Score, Braden Pressure Ulcer Scale, and CURB-65 Pneumonia Severity.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clinician enters the instrument's component values; the score and its band/risk category are computed and displayed in the interface.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recorded score (value and band) is saved against the patient and consultation.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Recording a score requires the 'emr → create' permission.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Score entry form per instrument with computed band</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Score Type / Value / Band</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score_type, score_value, band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clinical_scores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Integer / 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 Consultation</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patient_id, consultation_id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clinical_scores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Instrument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(GCS / Morse / Wells DVT / Braden / CURB-65)</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Component Values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Instrument-specific inputs</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(per component)</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Component Values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all be provided for the selected instrument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"Complete all components to calculate the score."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form from "EMR &gt;&gt; Clinical Notes &gt;&gt; [consultation] &gt;&gt; Scores &gt;&gt; Record".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nurse completes a Morse Fall Scale assessment; the system computes 55 and displays High risk, which is saved to the record.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"Complete all components to calculate the score."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"Score recorded."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computed band renders as a coloured badge (e.g., red for High/Severe).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HC-EMR-039 (history), HC-EMR-040 (patient list). Bands are a front-end constant — Section 3.2, Gap 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with 'emr → create'.</w:t>
      </w:r>
    </w:p>
    <w:p>
      <w:pPr>
        <w:pStyle w:val="Heading3"/>
        <w:spacing w:after="120" w:before="220"/>
      </w:pPr>
      <w:r>
        <w:rPr>
          <w:rFonts w:ascii="Arial" w:cs="Arial" w:eastAsia="Arial" w:hAnsi="Arial"/>
          <w:b/>
          <w:bCs/>
          <w:color w:val="2F6B5E"/>
          <w:sz w:val="22"/>
          <w:szCs w:val="22"/>
        </w:rPr>
        <w:t xml:space="preserve">HC-EMR-039 | Score History by Type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to trend a single score type over time so that I can see whether a patient's risk is improving or worsening.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history view for one score type per patient, listing each recorded instance with value, band, and date, and a trend chart.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view is read-only and filterable by date range.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Score history and trend for one instrument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Instrument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History &gt;&gt; Scores &gt;&gt; [instrument]".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nurse reviews the Braden score trend over the admission to judge pressure-ulcer risk trajectory.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recorded: "No scores of this type recorded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trend line highlights band-crossing points.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HC-EMR-038.</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pPr>
        <w:pStyle w:val="Heading3"/>
        <w:spacing w:after="120" w:before="220"/>
      </w:pPr>
      <w:r>
        <w:rPr>
          <w:rFonts w:ascii="Arial" w:cs="Arial" w:eastAsia="Arial" w:hAnsi="Arial"/>
          <w:b/>
          <w:bCs/>
          <w:color w:val="2F6B5E"/>
          <w:sz w:val="22"/>
          <w:szCs w:val="22"/>
        </w:rPr>
        <w:t xml:space="preserve">HC-EMR-040 | Patient Score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a list of all clinical scores recorded for a patient so that I have a complete risk-assessment picture in one place.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list of all recorded scores for a patient across all five instrument types, showing instrument, value, band, date, and recording clinician.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list is read-only and links to per-type history (HC-EMR-039).</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Patient score list (all instruments)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"EMR &gt;&gt; History &gt;&gt; Scores".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Before a ward round, the doctor scans all of a patient's recorded scores in one list.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recorded: "No scores recorded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instrument's most recent band renders as a summary chip at the top.</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HC-EMR-038/039.</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r>
        <w:br w:type="page"/>
      </w:r>
    </w:p>
    <w:p>
      <w:pPr>
        <w:pStyle w:val="Heading2"/>
        <w:spacing w:after="160" w:before="300"/>
      </w:pPr>
      <w:r>
        <w:rPr>
          <w:rFonts w:ascii="Arial" w:cs="Arial" w:eastAsia="Arial" w:hAnsi="Arial"/>
          <w:b/>
          <w:bCs/>
          <w:color w:val="1D9E75"/>
          <w:sz w:val="26"/>
          <w:szCs w:val="26"/>
        </w:rPr>
        <w:t xml:space="preserve">2.10 Patient History Views</w:t>
      </w:r>
    </w:p>
    <w:p>
      <w:pPr>
        <w:spacing w:after="100"/>
      </w:pPr>
      <w:r>
        <w:rPr>
          <w:rFonts w:ascii="Arial" w:cs="Arial" w:eastAsia="Arial" w:hAnsi="Arial"/>
          <w:sz w:val="20"/>
          <w:szCs w:val="20"/>
        </w:rPr>
        <w:t xml:space="preserve">Read-only longitudinal views assembled from the clinical data captured throughout this document: the patient timeline, visit history and visit detail, the vitals trend, active medications, medication reconciliation, and the full EMR summary. These are the clinical counterpart to the Patient module's operational Patient 360° view (cross-referenced).</w:t>
      </w:r>
    </w:p>
    <w:p>
      <w:pPr>
        <w:pStyle w:val="Heading3"/>
        <w:spacing w:after="120" w:before="220"/>
      </w:pPr>
      <w:r>
        <w:rPr>
          <w:rFonts w:ascii="Arial" w:cs="Arial" w:eastAsia="Arial" w:hAnsi="Arial"/>
          <w:b/>
          <w:bCs/>
          <w:color w:val="2F6B5E"/>
          <w:sz w:val="22"/>
          <w:szCs w:val="22"/>
        </w:rPr>
        <w:t xml:space="preserve">HC-EMR-041 | Patient Timeline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a chronological timeline of a patient's clinical events so that I can see the sequence of their care at a glance.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presents a chronological timeline of clinical events — consultations, diagnoses, prescriptions, orders, and scores — for a patient.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Each event links to its detail; the timeline is filterable by event type and date and is read-only.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Patient clinical timeline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History &gt;&gt; Timeline".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scans the timeline to see how a chronic condition has progressed across visits.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empty: "No clinical events to show."</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Event types are colour-coded on the timeline.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Draws on HC-EMR-009/020/014/028/038.</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pPr>
        <w:pStyle w:val="Heading3"/>
        <w:spacing w:after="120" w:before="220"/>
      </w:pPr>
      <w:r>
        <w:rPr>
          <w:rFonts w:ascii="Arial" w:cs="Arial" w:eastAsia="Arial" w:hAnsi="Arial"/>
          <w:b/>
          <w:bCs/>
          <w:color w:val="2F6B5E"/>
          <w:sz w:val="22"/>
          <w:szCs w:val="22"/>
        </w:rPr>
        <w:t xml:space="preserve">HC-EMR-042 | Visit History and Visit Detail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the patient's visit history with drill-down into any single visit so that I can review exactly what happened at a past consultation.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lists the patient's past visits (consultations) with date, doctor, and note type.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Selecting a visit opens its full detail: note, vitals, diagnoses, prescriptions, orders, and scores recorded in that visit.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view is read-only and respects EMR permissions.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Visit history list</w:t>
      </w:r>
    </w:p>
    <w:p>
      <w:pPr>
        <w:spacing w:after="100"/>
      </w:pPr>
      <w:r>
        <w:rPr>
          <w:rFonts w:ascii="Arial" w:cs="Arial" w:eastAsia="Arial" w:hAnsi="Arial"/>
          <w:sz w:val="20"/>
          <w:szCs w:val="20"/>
        </w:rPr>
        <w:t xml:space="preserve">Screen 2: Visit detail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History &gt;&gt; Visits".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opens the visit from three months ago to check what was prescribed then.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"No visit history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Visit detail mirrors the layout of the live consultation detail (HC-EMR-009) for familiarity.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HC-EMR-009 (consultation detail it reuses).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pPr>
        <w:pStyle w:val="Heading3"/>
        <w:spacing w:after="120" w:before="220"/>
      </w:pPr>
      <w:r>
        <w:rPr>
          <w:rFonts w:ascii="Arial" w:cs="Arial" w:eastAsia="Arial" w:hAnsi="Arial"/>
          <w:b/>
          <w:bCs/>
          <w:color w:val="2F6B5E"/>
          <w:sz w:val="22"/>
          <w:szCs w:val="22"/>
        </w:rPr>
        <w:t xml:space="preserve">HC-EMR-043 | Vitals Trend (Patient History)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the patient's vitals trended across all visits so that I can judge whether their condition is improving.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presents trend charts of key vitals (BP, pulse, SpO₂, temperature, weight, blood sugar) across the patient's full history.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view is read-only and is the patient-history presentation of the data captured by HC-EMR-011/013.</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Vitals trend across full history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History &gt;&gt; Vitals Trend".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reviews a full year of BP readings before adjusting a hypertension treatment plan.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"No vitals recorded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Trend lines mark values that crossed alert thresholds (HC-EMR-012).</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HC-EMR-011/013.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pPr>
        <w:pStyle w:val="Heading3"/>
        <w:spacing w:after="120" w:before="220"/>
      </w:pPr>
      <w:r>
        <w:rPr>
          <w:rFonts w:ascii="Arial" w:cs="Arial" w:eastAsia="Arial" w:hAnsi="Arial"/>
          <w:b/>
          <w:bCs/>
          <w:color w:val="2F6B5E"/>
          <w:sz w:val="22"/>
          <w:szCs w:val="22"/>
        </w:rPr>
        <w:t xml:space="preserve">HC-EMR-044 | Active Medications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the patient's current active medications so that I prescribe safely and avoid duplication.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derives the patient's active medications from prescription history (HC-EMR-019), showing drug, dose, frequency, and start date.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view is read-only and feeds medication reconciliation (HC-EMR-045).</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Active medications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History &gt;&gt; Active Medications".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Before prescribing, the doctor checks the active list to avoid therapeutic duplication.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"No active medications recorded."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Active drugs group by therapeutic area where known.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HC-EMR-019; feeds HC-EMR-045.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pPr>
        <w:pStyle w:val="Heading3"/>
        <w:spacing w:after="120" w:before="220"/>
      </w:pPr>
      <w:r>
        <w:rPr>
          <w:rFonts w:ascii="Arial" w:cs="Arial" w:eastAsia="Arial" w:hAnsi="Arial"/>
          <w:b/>
          <w:bCs/>
          <w:color w:val="2F6B5E"/>
          <w:sz w:val="22"/>
          <w:szCs w:val="22"/>
        </w:rPr>
        <w:t xml:space="preserve">HC-EMR-045 | Medication Reconciliation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a medication reconciliation view so that discrepancies between prescribed and current medications are visible at transitions of care.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reconciliation view comparing the patient's medications across sources/visits to surface additions, changes, and stops.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view is advisory and read-only; changes are made through prescribing (HC-EMR-014).</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Medication reconciliation view</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History &gt;&gt; Medication Reconciliation".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At discharge the doctor reconciles the medication list to produce a clean, current regimen.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Additions, changes, and stops are visually distinguished.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HC-EMR-044/019.</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pPr>
        <w:pStyle w:val="Heading3"/>
        <w:spacing w:after="120" w:before="220"/>
      </w:pPr>
      <w:r>
        <w:rPr>
          <w:rFonts w:ascii="Arial" w:cs="Arial" w:eastAsia="Arial" w:hAnsi="Arial"/>
          <w:b/>
          <w:bCs/>
          <w:color w:val="2F6B5E"/>
          <w:sz w:val="22"/>
          <w:szCs w:val="22"/>
        </w:rPr>
        <w:t xml:space="preserve">HC-EMR-046 | Full EMR Summary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one consolidated summary of a patient's entire EMR record so that I can get oriented quickly, especially when covering for another doctor.</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aggregates the patient's consultations, vitals, prescriptions, diagnoses, allergies, orders, and scores into one consolidated summary view.</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summary is read-only, organised by domain, and respects EMR permissions and facility scoping.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It complements the operational Patient 360° module (Patient FRD — cross-referenced), focused specifically on EMR clinical data.</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Full EMR summary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History &gt;&gt; Full Summary".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Covering for a colleague, the doctor opens the full summary to get the whole clinical picture in one screen.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empty: "No EMR history for this patient yet."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Domain sections are collapsible; each links to its detailed view.</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Aggregates HC-EMR-009/013/019/023/026/029/038. Patient 360° cross-referenced.</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3. Non-Functional Requirements</w:t>
      </w:r>
    </w:p>
    <w:p>
      <w:pPr>
        <w:pStyle w:val="Heading2"/>
        <w:spacing w:after="160" w:before="300"/>
      </w:pPr>
      <w:r>
        <w:rPr>
          <w:rFonts w:ascii="Arial" w:cs="Arial" w:eastAsia="Arial" w:hAnsi="Arial"/>
          <w:b/>
          <w:bCs/>
          <w:color w:val="1D9E75"/>
          <w:sz w:val="26"/>
          <w:szCs w:val="26"/>
        </w:rPr>
        <w:t xml:space="preserve">3.1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NFR ID</w:t>
            </w:r>
          </w:p>
        </w:tc>
        <w:tc>
          <w:tcPr>
            <w:tcW w:type="dxa" w:w="2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Category</w:t>
            </w:r>
          </w:p>
        </w:tc>
        <w:tc>
          <w:tcPr>
            <w:tcW w:type="dxa" w:w="6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Requirement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NFR-001</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Access Control</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 is the best-governed clinical module reviewed to date: the majority of its functions carry explicit 'emr' permission checks. Note authorship is enforced (author or admin only); AI-assisted features are restricted to doctors and admins; consultation completion is audit-logged. This standard shall be maintained as the module evolves.</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NFR-002</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Canonical Functions</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Original and newer endpoint-path pairs exist for vitals, consultations, prescriptions, allergies, and diagnoses. One path per feature is canonical, as documented in each feature's Dependencies; aliases must remain behaviour-identical and equally permissioned until retired (Section 3.2, Gap 2).</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NFR-003</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Safety — Advisory, Not Blocking</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drug–allergy conflict warning (HC-EMR-015) and all AI-assisted outputs (HC-EMR-035 to HC-EMR-037) are advisory: they inform the clinician but never block or auto-apply a clinical action. This is a deliberate design principle, stated explicitly rather than left for a reviewer to assume.</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NFR-004</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Note Integrity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Every edit to a clinical note writes the prior content as an immutable version; a completed note is locked and further changes follow the versioned amendment path. No version is ever altered or deleted.</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NFR-005</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Auditability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 completion is audit-logged with before/after status; note edits, diagnosis/allergy removal, and document removal are recorded with actor and timestamp, consistent with the platform standard.</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NFR-006</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AI Feature Availability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AI-assisted features require a configured AI service credential. When absent, the system states this plainly rather than failing or behaving unpredictably. The specific AI model identifier is a technical configuration value maintained outside this FRD and should be periodically verified against Anthropic's current model list (Section 3.2, Gap 4).</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NFR-007</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Score Band Integrity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five clinical scoring instruments use fixed, standard bands. These bands are currently implemented in the front-end presentation layer; changing a band is a code change, not a configuration change, and must go through the same change control as any other code change (Section 3.2, Gap 5).</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NFR-008</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 Scoping</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 orders, and clinical data are scoped to the acting user's facility; admins see all facilities.</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NFR-009</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Performance</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Autosave shall not perceptibly interrupt typing; vitals alerts and drug–allergy warnings shall return within the same request as the save action; AI-assisted actions shall show a clear waiting state given inherent external-service latency.</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NFR-010</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Usability &amp; Compatibility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Note editors, vitals forms, and score entry shall work consistently across Chrome, Firefox, Edge, and Safari, and support keyboard navigation and screen readers.</w:t>
            </w:r>
          </w:p>
        </w:tc>
      </w:tr>
    </w:tbl>
    <w:p>
      <w:pPr>
        <w:pStyle w:val="Heading2"/>
        <w:spacing w:after="160" w:before="300"/>
      </w:pPr>
      <w:r>
        <w:rPr>
          <w:rFonts w:ascii="Arial" w:cs="Arial" w:eastAsia="Arial" w:hAnsi="Arial"/>
          <w:b/>
          <w:bCs/>
          <w:color w:val="1D9E75"/>
          <w:sz w:val="26"/>
          <w:szCs w:val="26"/>
        </w:rPr>
        <w:t xml:space="preserve">3.2 Open Issues (Code-Verified)</w:t>
      </w:r>
    </w:p>
    <w:p>
      <w:pPr>
        <w:spacing w:after="100"/>
      </w:pPr>
      <w:r>
        <w:rPr>
          <w:rFonts w:ascii="Arial" w:cs="Arial" w:eastAsia="Arial" w:hAnsi="Arial"/>
          <w:sz w:val="20"/>
          <w:szCs w:val="20"/>
        </w:rPr>
        <w:t xml:space="preserve">EMR is markedly better governed than the modules reviewed so far; the items below are refinements, not the severe gaps found elsewhere.</w:t>
      </w:r>
    </w:p>
    <w:p>
      <w:pPr>
        <w:spacing w:after="100"/>
      </w:pPr>
      <w:r>
        <w:rPr>
          <w:rFonts w:ascii="Arial" w:cs="Arial" w:eastAsia="Arial" w:hAnsi="Arial"/>
          <w:b/>
          <w:bCs/>
          <w:sz w:val="20"/>
          <w:szCs w:val="20"/>
        </w:rPr>
        <w:t xml:space="preserve">Issue 1. </w:t>
      </w:r>
      <w:r>
        <w:rPr>
          <w:rFonts w:ascii="Arial" w:cs="Arial" w:eastAsia="Arial" w:hAnsi="Arial"/>
          <w:sz w:val="20"/>
          <w:szCs w:val="20"/>
        </w:rPr>
        <w:t xml:space="preserve">Duplicate endpoint paths. Vitals, consultations, prescriptions, allergies, and diagnoses each have an original and a newer path performing the same function. Requirement: consolidate to a single canonical path per feature (already reflected in this document's Dependencies); retire or clearly deprecate the aliases.</w:t>
      </w:r>
    </w:p>
    <w:p>
      <w:pPr>
        <w:spacing w:after="100"/>
      </w:pPr>
      <w:r>
        <w:rPr>
          <w:rFonts w:ascii="Arial" w:cs="Arial" w:eastAsia="Arial" w:hAnsi="Arial"/>
          <w:b/>
          <w:bCs/>
          <w:sz w:val="20"/>
          <w:szCs w:val="20"/>
        </w:rPr>
        <w:t xml:space="preserve">Issue 2. </w:t>
      </w:r>
      <w:r>
        <w:rPr>
          <w:rFonts w:ascii="Arial" w:cs="Arial" w:eastAsia="Arial" w:hAnsi="Arial"/>
          <w:sz w:val="20"/>
          <w:szCs w:val="20"/>
        </w:rPr>
        <w:t xml:space="preserve">A fourth queue implementation exists at the EMR level (see Part 2, Section 1.2) alongside the Queue &amp; Check-in module and the Appointments module's queue functions. This is a scope and consolidation question for product, not a functional defect, and is addressed in Part 2.</w:t>
      </w:r>
    </w:p>
    <w:p>
      <w:pPr>
        <w:spacing w:after="100"/>
      </w:pPr>
      <w:r>
        <w:rPr>
          <w:rFonts w:ascii="Arial" w:cs="Arial" w:eastAsia="Arial" w:hAnsi="Arial"/>
          <w:b/>
          <w:bCs/>
          <w:sz w:val="20"/>
          <w:szCs w:val="20"/>
        </w:rPr>
        <w:t xml:space="preserve">Issue 3. </w:t>
      </w:r>
      <w:r>
        <w:rPr>
          <w:rFonts w:ascii="Arial" w:cs="Arial" w:eastAsia="Arial" w:hAnsi="Arial"/>
          <w:sz w:val="20"/>
          <w:szCs w:val="20"/>
        </w:rPr>
        <w:t xml:space="preserve">Three-and-a-half competing template systems exist in the module (see Part 2 for the full treatment); this does not affect Part 1.</w:t>
      </w:r>
    </w:p>
    <w:p>
      <w:pPr>
        <w:spacing w:after="100"/>
      </w:pPr>
      <w:r>
        <w:rPr>
          <w:rFonts w:ascii="Arial" w:cs="Arial" w:eastAsia="Arial" w:hAnsi="Arial"/>
          <w:b/>
          <w:bCs/>
          <w:sz w:val="20"/>
          <w:szCs w:val="20"/>
        </w:rPr>
        <w:t xml:space="preserve">Issue 4. </w:t>
      </w:r>
      <w:r>
        <w:rPr>
          <w:rFonts w:ascii="Arial" w:cs="Arial" w:eastAsia="Arial" w:hAnsi="Arial"/>
          <w:sz w:val="20"/>
          <w:szCs w:val="20"/>
        </w:rPr>
        <w:t xml:space="preserve">AI model currency. The AI-assisted features rely on a pinned model identifier maintained in configuration. Model identifiers are periodically superseded by newer releases; an outdated pinned identifier does not necessarily fail at call time but may no longer reflect the current model tier. Requirement: review the configured identifier against Anthropic's current model documentation on a regular cadence (e.g., each quarter or at each Anthropic major release).</w:t>
      </w:r>
    </w:p>
    <w:p>
      <w:pPr>
        <w:spacing w:after="100"/>
      </w:pPr>
      <w:r>
        <w:rPr>
          <w:rFonts w:ascii="Arial" w:cs="Arial" w:eastAsia="Arial" w:hAnsi="Arial"/>
          <w:b/>
          <w:bCs/>
          <w:sz w:val="20"/>
          <w:szCs w:val="20"/>
        </w:rPr>
        <w:t xml:space="preserve">Issue 5. </w:t>
      </w:r>
      <w:r>
        <w:rPr>
          <w:rFonts w:ascii="Arial" w:cs="Arial" w:eastAsia="Arial" w:hAnsi="Arial"/>
          <w:sz w:val="20"/>
          <w:szCs w:val="20"/>
        </w:rPr>
        <w:t xml:space="preserve">Clinical score bands are a front-end constant. Requirement: if band thresholds ever need to change, treat it as a controlled code change with clinical sign-off, not a configuration edit (NFR-007).</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4. Assumptions and Constraints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This document (Part 1) and the companion Clinical Configuration &amp; Workflow FRD (Part 2) together specify the complete EMR / Clinical module; feature numbering is continuous across both (HC-EMR-001 to HC-EMR-078) so no feature is duplicated and cross-references resolve unambiguously.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Drug–allergy conflict checking and all AI-assisted outputs are advisory by design; they never block a clinical action or auto-apply a change without clinician acceptance.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Order fulfilment (sample collection, imaging, results processing) is performed by the Laboratory and Radiology modules; this document covers only the clinician's ordering action and its status visibility within EMR.</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Drug Master (composition, schedule class) is owned by Admin Settings; EMR provides a read-only clinical lookup over it.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AI features depend on an external large-language-model service and a configured credential; when unconfigured, the feature states this rather than failing.</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Clinical score bands (GCS, Morse, Wells DVT, Braden, CURB-65) are standard, recognised instruments; their scoring bands are currently maintained in front-end code (Section 3.2, Gap 5).</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Point-of-care vitals may also be captured at check-in (Queue &amp; Check-in FRD, HC-QUE-004); this document covers vitals recorded within the consultation itself.</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Note version history is immutable and append-only; a completed note is locked and amendments are versioned, never silent overwrites.</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Term</w:t>
            </w:r>
          </w:p>
        </w:tc>
        <w:tc>
          <w:tcPr>
            <w:tcW w:type="dxa" w:w="6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Definition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Advisory (Alert/Warning)</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system-generated notice that informs the clinician but never blocks or auto-applies an action; the decision remains the clinician's.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BMI</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Body Mass Index, auto-derived from recorded weight and height.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CDS</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Decision Support — in-context alerts and prompts consolidated for the active consultation.</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CPOE</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Computerised Order Entry — placing lab, radiology, or procedure orders directly from the clinical note.</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CURB-65</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validated pneumonia-severity scoring instrument.</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Draft (Consultation)</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An unlocked, in-progress clinical note that autosaves continuously until completed.</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Note Version</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An immutable, append-only snapshot of a clinical note's content taken on every edit.</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SOAP</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Subjective, Objective, Assessment, Plan — the standard structure for a clinical note.</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Wells DVT Score</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validated instrument estimating the probability of deep vein thrombosis.</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6. Appendix</w:t>
      </w:r>
    </w:p>
    <w:p>
      <w:pPr>
        <w:pStyle w:val="Heading2"/>
        <w:spacing w:after="160" w:before="300"/>
      </w:pPr>
      <w:r>
        <w:rPr>
          <w:rFonts w:ascii="Arial" w:cs="Arial" w:eastAsia="Arial" w:hAnsi="Arial"/>
          <w:b/>
          <w:bCs/>
          <w:color w:val="1D9E75"/>
          <w:sz w:val="26"/>
          <w:szCs w:val="26"/>
        </w:rPr>
        <w:t xml:space="preserve">6.1 Canonical vs. Alias Endpoint Paths (Part 1)</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60"/>
      </w:tblGrid>
      <w:tr>
        <w:trPr>
          <w:tblHeader/>
        </w:trPr>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Canonical Path (documented)</w:t>
            </w:r>
          </w:p>
        </w:tc>
        <w:tc>
          <w:tcPr>
            <w:tcW w:type="dxa" w:w="32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Alias (equivalent — not separately specified)</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 (HC-EMR-011)</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w:t>
            </w:r>
          </w:p>
        </w:tc>
        <w:tc>
          <w:tcPr>
            <w:tcW w:type="dxa" w:w="32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/vitals/record (original path)</w:t>
            </w:r>
          </w:p>
        </w:tc>
      </w:tr>
      <w:tr>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Start Consultation (HC-EMR-001)</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w:t>
            </w:r>
          </w:p>
        </w:tc>
        <w:tc>
          <w:tcPr>
            <w:tcW w:type="dxa" w:w="32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/consultations/new (original path)</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 Prescription (HC-EMR-014)</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/prescriptions</w:t>
            </w:r>
          </w:p>
        </w:tc>
        <w:tc>
          <w:tcPr>
            <w:tcW w:type="dxa" w:w="32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/prescriptions/new (original path)</w:t>
            </w:r>
          </w:p>
        </w:tc>
      </w:tr>
      <w:tr>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Record Allergy (HC-EMR-025)</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/allergies</w:t>
            </w:r>
          </w:p>
        </w:tc>
        <w:tc>
          <w:tcPr>
            <w:tcW w:type="dxa" w:w="32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original path (equivalent)</w:t>
            </w:r>
          </w:p>
        </w:tc>
      </w:tr>
      <w:tr>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Add Diagnosis (HC-EMR-020)</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/diagnoses</w:t>
            </w:r>
          </w:p>
        </w:tc>
        <w:tc>
          <w:tcPr>
            <w:tcW w:type="dxa" w:w="32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original path (equivalent)</w:t>
            </w:r>
          </w:p>
        </w:tc>
      </w:tr>
    </w:tbl>
    <w:p>
      <w:pPr>
        <w:pStyle w:val="Heading2"/>
        <w:spacing w:after="160" w:before="300"/>
      </w:pPr>
      <w:r>
        <w:rPr>
          <w:rFonts w:ascii="Arial" w:cs="Arial" w:eastAsia="Arial" w:hAnsi="Arial"/>
          <w:b/>
          <w:bCs/>
          <w:color w:val="1D9E75"/>
          <w:sz w:val="26"/>
          <w:szCs w:val="26"/>
        </w:rPr>
        <w:t xml:space="preserve">6.2 Feature-to-Inventory Traceability (Part 1)</w:t>
      </w:r>
    </w:p>
    <w:p>
      <w:pPr>
        <w:spacing w:after="100"/>
      </w:pPr>
      <w:r>
        <w:rPr>
          <w:rFonts w:ascii="Arial" w:cs="Arial" w:eastAsia="Arial" w:hAnsi="Arial"/>
          <w:sz w:val="20"/>
          <w:szCs w:val="20"/>
        </w:rPr>
        <w:t xml:space="preserve">HC-EMR-001 to HC-EMR-010 correspond to inventory Section 1 (Consultations); 011–013 to Section 2 (Vitals); 014–019 to Section 3 (Prescriptions); 020–024 to Section 4 (Diagnoses &amp; ICD); 025–027 to Section 5 (Allergies); 028–030 to Section 6 (CPOE); 031–034 to Section 7 (Clinical Decision Support); 035–037 to Section 8 (AI-Assisted Documentation); 038–040 to Section 9 (Clinical Scores); 041–046 to Section 16 (Patient History Views), renumbered to sit immediately after Part 1's other sections. Sections 10–15, 17, and 18 of the inventory continue in Part 2 as HC-EMR-047 to HC-EMR-078.</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2026-07-16T04:09:16.944Z</dcterms:created>
  <dcterms:modified xsi:type="dcterms:W3CDTF">2026-07-16T04:09:16.961Z</dcterms:modified>
</cp:coreProperties>
</file>

<file path=docProps/custom.xml><?xml version="1.0" encoding="utf-8"?>
<Properties xmlns="http://schemas.openxmlformats.org/officeDocument/2006/custom-properties" xmlns:vt="http://schemas.openxmlformats.org/officeDocument/2006/docPropsVTypes"/>
</file>